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SafeSignal: Handoff to Lead Architect</w:t>
      </w:r>
    </w:p>
    <w:p>
      <w:pPr>
        <w:spacing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First full implementation, ready for architectural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SafeSignalTest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claude/safesignal-web-app-yl5d5y (about +4,642 / -0 lines)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PR not yet opened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Built against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Contract, Architecture, Roles and Workflow documents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flow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 &gt; PAUSE &gt; VERIFY &gt; DECIDE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[name]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Deadline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full implementation is built and pushed. The details below come from the build agent’s own report. I have not independently reproduced them yet, so please treat this as a first draft under review, not a release.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2. What was built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</w:t>
      </w:r>
      <w:r>
        <w:rPr>
          <w:rFonts w:ascii="Arial" w:cs="Arial" w:eastAsia="Arial" w:hAnsi="Arial"/>
          <w:sz w:val="22"/>
          <w:szCs w:val="22"/>
        </w:rPr>
        <w:t xml:space="preserve">(FastAPI, SQLAlchemy, SQLite)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endpoint in the API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Rule-based risk engine with money, OTP, emergency, secrecy and urgency signals. The deepfake score is capped as advisory-only and cannot decide an outcome on its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gateway and Tier 1 &gt; 2 &gt; 3 verification chain, with automatic escalation and a background timeout sweeper.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3 codes: single-use, hashed, generated with the secrets module, 3 attempts per 600s, frozen exactly as the contract says.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live sync, manual override and a full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bearer-token auth, added to close the three authorization gaps flagged in contract review.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</w:t>
      </w:r>
      <w:r>
        <w:rPr>
          <w:rFonts w:ascii="Arial" w:cs="Arial" w:eastAsia="Arial" w:hAnsi="Arial"/>
          <w:sz w:val="22"/>
          <w:szCs w:val="22"/>
        </w:rPr>
        <w:t xml:space="preserve">(Vite, React, TypeScript, Tailwind)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codebase serves both the requester app and the trusted-contact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cybersecurity design system, simulated wallet, live verification progress and a manual-override confirmation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17-point QA checklist reported complete: favicon, meta description, page titles, mobile menu, 404 page, empty/error/success states, mailto/tel links, no placeholder text, no horizontal overflow at 375px.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3. Verification claimed (not yet reproduced by 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pytest cases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curl runs: LOW and HIGH risk, all tier outcomes, escalation, attempt exhaustion, code expiry, override, unauthorized access and audio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browser runs with zero console errors: the ₹80,000 arrest-scam scenario, LOW-risk auto-allow, the Tier1-reject &gt; Tier2-reject &gt; Tier3-code chain with cross-session WebSocket sync, and manual 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own reproduction: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[who / when / result]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4. Known gaps and open 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MEDIUM-risk behavior is undecided. </w:t>
      </w:r>
      <w:r>
        <w:rPr>
          <w:rFonts w:ascii="Arial" w:cs="Arial" w:eastAsia="Arial" w:hAnsi="Arial"/>
          <w:sz w:val="22"/>
          <w:szCs w:val="22"/>
        </w:rPr>
        <w:t xml:space="preserve">The contract marks it as an open team decision, so the agent isolated it in one documented constant instead of inventing a spec. Decision needed: ask for verification, block, or allow with a warning.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Speech-to-text has never run for real. </w:t>
      </w:r>
      <w:r>
        <w:rPr>
          <w:rFonts w:ascii="Arial" w:cs="Arial" w:eastAsia="Arial" w:hAnsi="Arial"/>
          <w:sz w:val="22"/>
          <w:szCs w:val="22"/>
        </w:rPr>
        <w:t xml:space="preserve">Whisper needs a one-time Hugging Face model download that the build sandbox blocked. The code path degrades to STT_FAILED, where the request stays paused and never falls through to allow. It needs a test with real audio, including bad audio, on a networked machine.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is demo-grade. </w:t>
      </w:r>
      <w:r>
        <w:rPr>
          <w:rFonts w:ascii="Arial" w:cs="Arial" w:eastAsia="Arial" w:hAnsi="Arial"/>
          <w:sz w:val="22"/>
          <w:szCs w:val="22"/>
        </w:rPr>
        <w:t xml:space="preserve">Bearer tokens are fine for a demo, not for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is SQLite. </w:t>
      </w:r>
      <w:r>
        <w:rPr>
          <w:rFonts w:ascii="Arial" w:cs="Arial" w:eastAsia="Arial" w:hAnsi="Arial"/>
          <w:sz w:val="22"/>
          <w:szCs w:val="22"/>
        </w:rPr>
        <w:t xml:space="preserve">There is no production persistence, migration or scaling story yet.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5. Where I want your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and authorization: </w:t>
      </w:r>
      <w:r>
        <w:rPr>
          <w:rFonts w:ascii="Arial" w:cs="Arial" w:eastAsia="Arial" w:hAnsi="Arial"/>
          <w:sz w:val="22"/>
          <w:szCs w:val="22"/>
        </w:rPr>
        <w:t xml:space="preserve">confirm the three contract gaps are closed and no endpoint is reachable unauthenticated.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code handling: </w:t>
      </w:r>
      <w:r>
        <w:rPr>
          <w:rFonts w:ascii="Arial" w:cs="Arial" w:eastAsia="Arial" w:hAnsi="Arial"/>
          <w:sz w:val="22"/>
          <w:szCs w:val="22"/>
        </w:rPr>
        <w:t xml:space="preserve">hashing, single-use enforcement, attempt and expiry counters, and race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Fail-closed behavior: </w:t>
      </w:r>
      <w:r>
        <w:rPr>
          <w:rFonts w:ascii="Arial" w:cs="Arial" w:eastAsia="Arial" w:hAnsi="Arial"/>
          <w:sz w:val="22"/>
          <w:szCs w:val="22"/>
        </w:rPr>
        <w:t xml:space="preserve">confirm no error path (STT failure, timeout, exception) resolves to allow.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 sweeper: </w:t>
      </w:r>
      <w:r>
        <w:rPr>
          <w:rFonts w:ascii="Arial" w:cs="Arial" w:eastAsia="Arial" w:hAnsi="Arial"/>
          <w:sz w:val="22"/>
          <w:szCs w:val="22"/>
        </w:rPr>
        <w:t xml:space="preserve">concurrency and restart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layer: </w:t>
      </w:r>
      <w:r>
        <w:rPr>
          <w:rFonts w:ascii="Arial" w:cs="Arial" w:eastAsia="Arial" w:hAnsi="Arial"/>
          <w:sz w:val="22"/>
          <w:szCs w:val="22"/>
        </w:rPr>
        <w:t xml:space="preserve">authentication on connect and session scoping.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quality: </w:t>
      </w:r>
      <w:r>
        <w:rPr>
          <w:rFonts w:ascii="Arial" w:cs="Arial" w:eastAsia="Arial" w:hAnsi="Arial"/>
          <w:sz w:val="22"/>
          <w:szCs w:val="22"/>
        </w:rPr>
        <w:t xml:space="preserve">the agent wrote both the code and the tests, so check that the tests cover adversarial cases and not only happy paths.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hygiene: </w:t>
      </w:r>
      <w:r>
        <w:rPr>
          <w:rFonts w:ascii="Arial" w:cs="Arial" w:eastAsia="Arial" w:hAnsi="Arial"/>
          <w:sz w:val="22"/>
          <w:szCs w:val="22"/>
        </w:rPr>
        <w:t xml:space="preserve">CORS, secrets and .env files, and that the wallet is clearly simulated in the UI.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6. Next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draft PR and complete the review above.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the MEDIUM-risk policy.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Whisper with real audio, including bad audio.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Reproduce the demo scenario by hand using two separate browser profiles.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the goal (demo, portfolio piece, or real users). That sets how much hardening is needed and what hosting to use. The backend needs a host with WebSocket and background-task support.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SafeSignal Handoff to Lead Architect</dc:title>
  <dc:creator>Aayush</dc:creator>
  <cp:lastModifiedBy>Un-named</cp:lastModifiedBy>
  <cp:revision>1</cp:revision>
  <dcterms:created xsi:type="dcterms:W3CDTF">2026-09-21T18:45:22.903Z</dcterms:created>
  <dcterms:modified xsi:type="dcterms:W3CDTF">2026-09-21T18:45:22.903Z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