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rFonts w:hint="eastAsia"/>
          <w:b/>
          <w:sz w:val="52"/>
          <w:szCs w:val="52"/>
        </w:rPr>
        <w:t>各类基本信号图形显示</w:t>
      </w:r>
    </w:p>
    <w:p>
      <w:pPr>
        <w:pStyle w:val="2"/>
      </w:pPr>
      <w:r>
        <w:rPr>
          <w:rFonts w:hint="eastAsia"/>
        </w:rPr>
        <w:t>一．背景与意义</w:t>
      </w:r>
    </w:p>
    <w:p>
      <w:pPr>
        <w:rPr>
          <w:rFonts w:ascii="宋体" w:hAnsi="宋体" w:eastAsia="宋体"/>
          <w:szCs w:val="21"/>
        </w:rPr>
      </w:pPr>
      <w:r>
        <w:rPr>
          <w:rFonts w:hint="eastAsia" w:ascii="宋体" w:hAnsi="宋体" w:eastAsia="宋体"/>
          <w:b/>
          <w:szCs w:val="21"/>
        </w:rPr>
        <w:t xml:space="preserve"> </w:t>
      </w:r>
      <w:r>
        <w:rPr>
          <w:rFonts w:ascii="宋体" w:hAnsi="宋体" w:eastAsia="宋体"/>
          <w:b/>
          <w:szCs w:val="21"/>
        </w:rPr>
        <w:t xml:space="preserve">   </w:t>
      </w:r>
      <w:r>
        <w:rPr>
          <w:rFonts w:ascii="宋体" w:hAnsi="宋体" w:eastAsia="宋体" w:cs="Segoe UI"/>
          <w:color w:val="24292E"/>
          <w:szCs w:val="21"/>
          <w:shd w:val="clear" w:color="auto" w:fill="FFFFFF"/>
        </w:rPr>
        <w:t>在信号与系统学习过程中，</w:t>
      </w:r>
      <w:r>
        <w:rPr>
          <w:rFonts w:hint="eastAsia" w:ascii="宋体" w:hAnsi="宋体" w:eastAsia="宋体" w:cs="Segoe UI"/>
          <w:color w:val="24292E"/>
          <w:szCs w:val="21"/>
          <w:shd w:val="clear" w:color="auto" w:fill="FFFFFF"/>
        </w:rPr>
        <w:t>各类基本信号图像是我们学习信号与系统的基础。</w:t>
      </w:r>
      <w:r>
        <w:rPr>
          <w:rFonts w:hint="eastAsia" w:ascii="宋体" w:hAnsi="宋体" w:eastAsia="宋体"/>
          <w:color w:val="333333"/>
          <w:szCs w:val="21"/>
          <w:shd w:val="clear" w:color="auto" w:fill="FFFFFF"/>
        </w:rPr>
        <w:t>首先正所谓万丈高楼平地起，再怎么强调基础的重要性都不为过，不仅对于学习知识领域，在很多方面都发挥了举足轻重的作用。没有基础，何来进阶，知识体系环环相扣，没有夯实的基础，我们的知识体系只会是漏洞百出，只懂表面，不懂原理，会做一题，稍稍变动又不会做了，学习任何事物想要学好必须学好基础，懂其原理，万丈高楼拔地而起，还要靠地基打的好，任何事物基础都很重要，更深奥的知识都是有最基础的知识，理论原理组合而成的，没有基础，就不可能去理解更深奥的知识理论，就不可能往更高的层次进阶，基础学好了扎实了才能再进阶更深奥的课程，要想有很大的成那么基础必须要学好。所以我们必须学好各类基本信号图形显示。</w:t>
      </w:r>
    </w:p>
    <w:p>
      <w:pPr>
        <w:pStyle w:val="2"/>
      </w:pPr>
      <w:r>
        <w:rPr>
          <w:rFonts w:hint="eastAsia"/>
        </w:rPr>
        <w:t xml:space="preserve"> 二．程序解读</w:t>
      </w:r>
    </w:p>
    <w:p>
      <w:pPr>
        <w:rPr>
          <w:rFonts w:ascii="宋体" w:hAnsi="宋体" w:eastAsia="宋体"/>
          <w:color w:val="333333"/>
          <w:szCs w:val="21"/>
          <w:shd w:val="clear" w:color="auto" w:fill="FFFFFF"/>
        </w:rPr>
      </w:pPr>
      <w:r>
        <w:rPr>
          <w:rStyle w:val="9"/>
          <w:rFonts w:ascii="宋体" w:hAnsi="宋体" w:eastAsia="宋体"/>
          <w:color w:val="D73A49"/>
          <w:szCs w:val="21"/>
          <w:shd w:val="clear" w:color="auto" w:fill="FFFFFF"/>
        </w:rPr>
        <w:t>import</w:t>
      </w:r>
      <w:r>
        <w:rPr>
          <w:rFonts w:ascii="宋体" w:hAnsi="宋体" w:eastAsia="宋体"/>
          <w:color w:val="24292E"/>
          <w:szCs w:val="21"/>
          <w:shd w:val="clear" w:color="auto" w:fill="FFFFFF"/>
        </w:rPr>
        <w:t xml:space="preserve"> numpy </w:t>
      </w:r>
      <w:r>
        <w:rPr>
          <w:rStyle w:val="9"/>
          <w:rFonts w:ascii="宋体" w:hAnsi="宋体" w:eastAsia="宋体"/>
          <w:color w:val="D73A49"/>
          <w:szCs w:val="21"/>
          <w:shd w:val="clear" w:color="auto" w:fill="FFFFFF"/>
        </w:rPr>
        <w:t>as</w:t>
      </w:r>
      <w:r>
        <w:rPr>
          <w:rFonts w:ascii="宋体" w:hAnsi="宋体" w:eastAsia="宋体"/>
          <w:color w:val="24292E"/>
          <w:szCs w:val="21"/>
          <w:shd w:val="clear" w:color="auto" w:fill="FFFFFF"/>
        </w:rPr>
        <w:t xml:space="preserve"> np</w:t>
      </w:r>
      <w:r>
        <w:rPr>
          <w:rFonts w:hint="eastAsia" w:ascii="宋体" w:hAnsi="宋体" w:eastAsia="宋体"/>
          <w:color w:val="24292E"/>
          <w:szCs w:val="21"/>
          <w:shd w:val="clear" w:color="auto" w:fill="FFFFFF"/>
        </w:rPr>
        <w:t>是</w:t>
      </w:r>
      <w:r>
        <w:rPr>
          <w:rFonts w:hint="eastAsia" w:ascii="宋体" w:hAnsi="宋体" w:eastAsia="宋体"/>
          <w:color w:val="333333"/>
          <w:szCs w:val="21"/>
          <w:shd w:val="clear" w:color="auto" w:fill="FFFFFF"/>
        </w:rPr>
        <w:t>导入NUMPY作为NP，NumPy系统是Python的一种开源的数值计算扩展。这种工具可用来存储和处理大型矩阵，比Python自身的嵌套列表（nested list structure)结构要高效的多。</w:t>
      </w:r>
    </w:p>
    <w:p>
      <w:pPr>
        <w:rPr>
          <w:rFonts w:hint="default" w:ascii="宋体" w:hAnsi="宋体" w:eastAsia="宋体"/>
          <w:color w:val="24292E"/>
          <w:szCs w:val="21"/>
          <w:shd w:val="clear" w:color="auto" w:fill="FFFFFF"/>
          <w:lang w:val="en-IE"/>
        </w:rPr>
      </w:pPr>
      <w:r>
        <w:rPr>
          <w:rStyle w:val="9"/>
          <w:rFonts w:ascii="宋体" w:hAnsi="宋体" w:eastAsia="宋体"/>
          <w:color w:val="D73A49"/>
          <w:szCs w:val="21"/>
          <w:shd w:val="clear" w:color="auto" w:fill="FFFFFF"/>
        </w:rPr>
        <w:t>import</w:t>
      </w:r>
      <w:r>
        <w:rPr>
          <w:rFonts w:ascii="宋体" w:hAnsi="宋体" w:eastAsia="宋体"/>
          <w:color w:val="24292E"/>
          <w:szCs w:val="21"/>
          <w:shd w:val="clear" w:color="auto" w:fill="FFFFFF"/>
        </w:rPr>
        <w:t xml:space="preserve"> matplotlib.pyplot </w:t>
      </w:r>
      <w:r>
        <w:rPr>
          <w:rStyle w:val="9"/>
          <w:rFonts w:ascii="宋体" w:hAnsi="宋体" w:eastAsia="宋体"/>
          <w:color w:val="D73A49"/>
          <w:szCs w:val="21"/>
          <w:shd w:val="clear" w:color="auto" w:fill="FFFFFF"/>
        </w:rPr>
        <w:t>as</w:t>
      </w:r>
      <w:r>
        <w:rPr>
          <w:rFonts w:ascii="宋体" w:hAnsi="宋体" w:eastAsia="宋体"/>
          <w:color w:val="24292E"/>
          <w:szCs w:val="21"/>
          <w:shd w:val="clear" w:color="auto" w:fill="FFFFFF"/>
        </w:rPr>
        <w:t xml:space="preserve"> plt</w:t>
      </w:r>
      <w:r>
        <w:rPr>
          <w:rFonts w:hint="eastAsia" w:ascii="宋体" w:hAnsi="宋体" w:eastAsia="宋体"/>
          <w:color w:val="24292E"/>
          <w:szCs w:val="21"/>
          <w:shd w:val="clear" w:color="auto" w:fill="FFFFFF"/>
        </w:rPr>
        <w:t>是操作</w:t>
      </w:r>
      <w:r>
        <w:rPr>
          <w:rFonts w:ascii="宋体" w:hAnsi="宋体" w:eastAsia="宋体"/>
          <w:color w:val="24292E"/>
          <w:szCs w:val="21"/>
          <w:shd w:val="clear" w:color="auto" w:fill="FFFFFF"/>
        </w:rPr>
        <w:t>matplotlib画折线图显示数据</w:t>
      </w:r>
      <w:r>
        <w:rPr>
          <w:rFonts w:hint="eastAsia" w:ascii="宋体" w:hAnsi="宋体" w:eastAsia="宋体"/>
          <w:color w:val="24292E"/>
          <w:szCs w:val="21"/>
          <w:shd w:val="clear" w:color="auto" w:fill="FFFFFF"/>
        </w:rPr>
        <w:t>。</w:t>
      </w:r>
      <w:r>
        <w:rPr>
          <w:rFonts w:hint="default" w:ascii="宋体" w:hAnsi="宋体" w:eastAsia="宋体"/>
          <w:color w:val="24292E"/>
          <w:szCs w:val="21"/>
          <w:shd w:val="clear" w:color="auto" w:fill="FFFFFF"/>
          <w:lang w:val="en-IE"/>
        </w:rPr>
        <w:t>Matplotlib</w:t>
      </w:r>
      <w:r>
        <w:rPr>
          <w:rFonts w:hint="eastAsia" w:ascii="宋体" w:hAnsi="宋体" w:eastAsia="宋体"/>
          <w:color w:val="24292E"/>
          <w:szCs w:val="21"/>
          <w:shd w:val="clear" w:color="auto" w:fill="FFFFFF"/>
          <w:lang w:val="en-US" w:eastAsia="zh-CN"/>
        </w:rPr>
        <w:t>是一个python的2D绘图库。</w:t>
      </w:r>
    </w:p>
    <w:p>
      <w:pPr>
        <w:rPr>
          <w:rFonts w:ascii="Consolas" w:hAnsi="Consolas"/>
          <w:color w:val="032F62"/>
          <w:sz w:val="18"/>
          <w:szCs w:val="18"/>
          <w:shd w:val="clear" w:color="auto" w:fill="FFFFFF"/>
        </w:rPr>
      </w:pPr>
      <w:r>
        <w:rPr>
          <w:rFonts w:hint="eastAsia" w:ascii="宋体" w:hAnsi="宋体" w:eastAsia="宋体"/>
          <w:color w:val="24292E"/>
          <w:szCs w:val="21"/>
          <w:shd w:val="clear" w:color="auto" w:fill="FFFFFF"/>
        </w:rPr>
        <w:t>我们先</w:t>
      </w:r>
      <w:r>
        <w:rPr>
          <w:rFonts w:ascii="Consolas" w:hAnsi="Consolas"/>
          <w:color w:val="032F62"/>
          <w:sz w:val="18"/>
          <w:szCs w:val="18"/>
          <w:shd w:val="clear" w:color="auto" w:fill="FFFFFF"/>
        </w:rPr>
        <w:t>画出xy坐标轴</w:t>
      </w:r>
    </w:p>
    <w:p>
      <w:pPr>
        <w:rPr>
          <w:rStyle w:val="10"/>
          <w:rFonts w:ascii="Consolas" w:hAnsi="Consolas"/>
          <w:color w:val="6A737D"/>
          <w:sz w:val="18"/>
          <w:szCs w:val="18"/>
          <w:shd w:val="clear" w:color="auto" w:fill="FFFFFF"/>
        </w:rPr>
      </w:pPr>
      <w:r>
        <w:rPr>
          <w:rFonts w:ascii="Consolas" w:hAnsi="Consolas"/>
          <w:color w:val="24292E"/>
          <w:sz w:val="18"/>
          <w:szCs w:val="18"/>
          <w:shd w:val="clear" w:color="auto" w:fill="FFFFFF"/>
        </w:rPr>
        <w:t xml:space="preserve">ax </w:t>
      </w:r>
      <w:r>
        <w:rPr>
          <w:rStyle w:val="9"/>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plt.gca()  </w:t>
      </w:r>
      <w:r>
        <w:rPr>
          <w:rFonts w:hint="eastAsia" w:ascii="Consolas" w:hAnsi="Consolas"/>
          <w:color w:val="24292E"/>
          <w:sz w:val="18"/>
          <w:szCs w:val="18"/>
          <w:shd w:val="clear" w:color="auto" w:fill="FFFFFF"/>
        </w:rPr>
        <w:t>是</w:t>
      </w:r>
      <w:r>
        <w:rPr>
          <w:rStyle w:val="10"/>
          <w:rFonts w:ascii="Consolas" w:hAnsi="Consolas"/>
          <w:color w:val="6A737D"/>
          <w:sz w:val="18"/>
          <w:szCs w:val="18"/>
          <w:shd w:val="clear" w:color="auto" w:fill="FFFFFF"/>
        </w:rPr>
        <w:t>获得坐标轴对象</w:t>
      </w:r>
    </w:p>
    <w:tbl>
      <w:tblPr>
        <w:tblStyle w:val="7"/>
        <w:tblW w:w="10137" w:type="dxa"/>
        <w:tblInd w:w="0" w:type="dxa"/>
        <w:shd w:val="clear" w:color="auto" w:fill="FFFFFF"/>
        <w:tblLayout w:type="fixed"/>
        <w:tblCellMar>
          <w:top w:w="15" w:type="dxa"/>
          <w:left w:w="15" w:type="dxa"/>
          <w:bottom w:w="15" w:type="dxa"/>
          <w:right w:w="15" w:type="dxa"/>
        </w:tblCellMar>
      </w:tblPr>
      <w:tblGrid>
        <w:gridCol w:w="9393"/>
        <w:gridCol w:w="744"/>
      </w:tblGrid>
      <w:tr>
        <w:tblPrEx>
          <w:shd w:val="clear" w:color="auto" w:fill="FFFFFF"/>
          <w:tblLayout w:type="fixed"/>
          <w:tblCellMar>
            <w:top w:w="15" w:type="dxa"/>
            <w:left w:w="15" w:type="dxa"/>
            <w:bottom w:w="15" w:type="dxa"/>
            <w:right w:w="15" w:type="dxa"/>
          </w:tblCellMar>
        </w:tblPrEx>
        <w:trPr>
          <w:gridAfter w:val="1"/>
          <w:wAfter w:w="744" w:type="dxa"/>
          <w:trHeight w:val="1518" w:hRule="atLeast"/>
        </w:trPr>
        <w:tc>
          <w:tcPr>
            <w:tcW w:w="9393" w:type="dxa"/>
            <w:shd w:val="clear" w:color="auto" w:fill="FFFFFF"/>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ax.spines[</w:t>
            </w:r>
            <w:r>
              <w:rPr>
                <w:rFonts w:ascii="Consolas" w:hAnsi="Consolas" w:eastAsia="宋体" w:cs="Segoe UI"/>
                <w:color w:val="032F62"/>
                <w:kern w:val="0"/>
                <w:sz w:val="18"/>
                <w:szCs w:val="18"/>
              </w:rPr>
              <w:t>'right'</w:t>
            </w:r>
            <w:r>
              <w:rPr>
                <w:rFonts w:ascii="Consolas" w:hAnsi="Consolas" w:eastAsia="宋体" w:cs="Segoe UI"/>
                <w:color w:val="24292E"/>
                <w:kern w:val="0"/>
                <w:sz w:val="18"/>
                <w:szCs w:val="18"/>
              </w:rPr>
              <w:t>].set_color(</w:t>
            </w:r>
            <w:r>
              <w:rPr>
                <w:rFonts w:ascii="Consolas" w:hAnsi="Consolas" w:eastAsia="宋体" w:cs="Segoe UI"/>
                <w:color w:val="032F62"/>
                <w:kern w:val="0"/>
                <w:sz w:val="18"/>
                <w:szCs w:val="18"/>
              </w:rPr>
              <w:t>'none'</w:t>
            </w:r>
            <w:r>
              <w:rPr>
                <w:rFonts w:ascii="Consolas" w:hAnsi="Consolas" w:eastAsia="宋体" w:cs="Segoe UI"/>
                <w:color w:val="24292E"/>
                <w:kern w:val="0"/>
                <w:sz w:val="18"/>
                <w:szCs w:val="18"/>
              </w:rPr>
              <w:t>)</w:t>
            </w:r>
          </w:p>
          <w:p>
            <w:pPr>
              <w:widowControl/>
              <w:spacing w:line="300" w:lineRule="atLeast"/>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ax.spines[</w:t>
            </w:r>
            <w:r>
              <w:rPr>
                <w:rFonts w:ascii="Consolas" w:hAnsi="Consolas" w:eastAsia="宋体" w:cs="Segoe UI"/>
                <w:color w:val="032F62"/>
                <w:kern w:val="0"/>
                <w:sz w:val="18"/>
                <w:szCs w:val="18"/>
              </w:rPr>
              <w:t>'top'</w:t>
            </w:r>
            <w:r>
              <w:rPr>
                <w:rFonts w:ascii="Consolas" w:hAnsi="Consolas" w:eastAsia="宋体" w:cs="Segoe UI"/>
                <w:color w:val="24292E"/>
                <w:kern w:val="0"/>
                <w:sz w:val="18"/>
                <w:szCs w:val="18"/>
              </w:rPr>
              <w:t>].set_color(</w:t>
            </w:r>
            <w:r>
              <w:rPr>
                <w:rFonts w:ascii="Consolas" w:hAnsi="Consolas" w:eastAsia="宋体" w:cs="Segoe UI"/>
                <w:color w:val="032F62"/>
                <w:kern w:val="0"/>
                <w:sz w:val="18"/>
                <w:szCs w:val="18"/>
              </w:rPr>
              <w:t>'none'</w:t>
            </w:r>
            <w:r>
              <w:rPr>
                <w:rFonts w:ascii="Consolas" w:hAnsi="Consolas" w:eastAsia="宋体" w:cs="Segoe UI"/>
                <w:color w:val="24292E"/>
                <w:kern w:val="0"/>
                <w:sz w:val="18"/>
                <w:szCs w:val="18"/>
              </w:rPr>
              <w:t>)</w:t>
            </w:r>
            <w:r>
              <w:rPr>
                <w:rFonts w:hint="eastAsia" w:ascii="Consolas" w:hAnsi="Consolas" w:eastAsia="宋体" w:cs="Segoe UI"/>
                <w:color w:val="24292E"/>
                <w:kern w:val="0"/>
                <w:sz w:val="18"/>
                <w:szCs w:val="18"/>
              </w:rPr>
              <w:t>是将右边</w:t>
            </w:r>
            <w:r>
              <w:rPr>
                <w:rFonts w:ascii="Consolas" w:hAnsi="Consolas" w:eastAsia="宋体" w:cs="Segoe UI"/>
                <w:color w:val="24292E"/>
                <w:kern w:val="0"/>
                <w:sz w:val="18"/>
                <w:szCs w:val="18"/>
              </w:rPr>
              <w:t>上边的两条边颜色设置为空</w:t>
            </w:r>
            <w:r>
              <w:rPr>
                <w:rFonts w:hint="eastAsia" w:ascii="Consolas" w:hAnsi="Consolas" w:eastAsia="宋体" w:cs="Segoe UI"/>
                <w:color w:val="24292E"/>
                <w:kern w:val="0"/>
                <w:sz w:val="18"/>
                <w:szCs w:val="18"/>
              </w:rPr>
              <w:t>，</w:t>
            </w:r>
            <w:r>
              <w:rPr>
                <w:rFonts w:ascii="Consolas" w:hAnsi="Consolas" w:eastAsia="宋体" w:cs="Segoe UI"/>
                <w:color w:val="24292E"/>
                <w:kern w:val="0"/>
                <w:sz w:val="18"/>
                <w:szCs w:val="18"/>
              </w:rPr>
              <w:t xml:space="preserve"> 其实就相当于抹掉这两条边</w:t>
            </w:r>
          </w:p>
          <w:p>
            <w:pPr>
              <w:widowControl/>
              <w:spacing w:line="300" w:lineRule="atLeast"/>
              <w:jc w:val="left"/>
              <w:rPr>
                <w:rFonts w:hint="eastAsia" w:ascii="Consolas" w:hAnsi="Consolas" w:eastAsia="宋体" w:cs="Segoe UI"/>
                <w:color w:val="24292E"/>
                <w:kern w:val="0"/>
                <w:sz w:val="18"/>
                <w:szCs w:val="18"/>
                <w:lang w:val="en-US" w:eastAsia="zh-CN"/>
              </w:rPr>
            </w:pPr>
            <w:r>
              <w:rPr>
                <w:rFonts w:hint="eastAsia" w:ascii="Consolas" w:hAnsi="Consolas" w:eastAsia="宋体" w:cs="Segoe UI"/>
                <w:color w:val="24292E"/>
                <w:kern w:val="0"/>
                <w:sz w:val="18"/>
                <w:szCs w:val="18"/>
                <w:lang w:val="en-US" w:eastAsia="zh-CN"/>
              </w:rPr>
              <w:t>因为matplotlib的基本元素包括x轴和y轴，以及水平和垂直的轴线，所以我们为了美观，先去掉两条轴线。</w:t>
            </w:r>
          </w:p>
          <w:p>
            <w:pPr>
              <w:widowControl/>
              <w:spacing w:line="300" w:lineRule="atLeast"/>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ax.xaxis.set_ticks_position('bottom')</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ax.yaxis.set_ticks_position('left')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指定下边的边作为 x 轴</w:t>
            </w:r>
            <w:r>
              <w:rPr>
                <w:rFonts w:hint="eastAsia" w:ascii="Consolas" w:hAnsi="Consolas" w:eastAsia="宋体" w:cs="Segoe UI"/>
                <w:color w:val="24292E"/>
                <w:kern w:val="0"/>
                <w:sz w:val="18"/>
                <w:szCs w:val="18"/>
              </w:rPr>
              <w:t>，</w:t>
            </w:r>
            <w:r>
              <w:rPr>
                <w:rFonts w:ascii="Consolas" w:hAnsi="Consolas" w:eastAsia="宋体" w:cs="Segoe UI"/>
                <w:color w:val="24292E"/>
                <w:kern w:val="0"/>
                <w:sz w:val="18"/>
                <w:szCs w:val="18"/>
              </w:rPr>
              <w:t>指定左边的边为 y 轴</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ax.spines['bottom'].set_position(('data', 0))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指定 data  设置的bottom(也就是指定的x轴)绑定到y轴的0这个点上</w:t>
            </w:r>
            <w:r>
              <w:rPr>
                <w:rFonts w:hint="eastAsia" w:ascii="Consolas" w:hAnsi="Consolas" w:eastAsia="宋体" w:cs="Segoe UI"/>
                <w:color w:val="24292E"/>
                <w:kern w:val="0"/>
                <w:sz w:val="18"/>
                <w:szCs w:val="18"/>
              </w:rPr>
              <w:t>。</w:t>
            </w:r>
          </w:p>
          <w:p>
            <w:pPr>
              <w:widowControl/>
              <w:spacing w:line="300" w:lineRule="atLeast"/>
              <w:ind w:firstLine="360"/>
              <w:jc w:val="left"/>
              <w:rPr>
                <w:rFonts w:ascii="Consolas" w:hAnsi="Consolas"/>
                <w:color w:val="032F62"/>
                <w:sz w:val="18"/>
                <w:szCs w:val="18"/>
                <w:shd w:val="clear" w:color="auto" w:fill="FFFFFF"/>
              </w:rPr>
            </w:pPr>
            <w:r>
              <w:rPr>
                <w:rFonts w:hint="eastAsia" w:ascii="Consolas" w:hAnsi="Consolas" w:eastAsia="宋体" w:cs="Segoe UI"/>
                <w:color w:val="24292E"/>
                <w:kern w:val="0"/>
                <w:sz w:val="18"/>
                <w:szCs w:val="18"/>
              </w:rPr>
              <w:t>画出x</w:t>
            </w:r>
            <w:r>
              <w:rPr>
                <w:rFonts w:ascii="Consolas" w:hAnsi="Consolas" w:eastAsia="宋体" w:cs="Segoe UI"/>
                <w:color w:val="24292E"/>
                <w:kern w:val="0"/>
                <w:sz w:val="18"/>
                <w:szCs w:val="18"/>
              </w:rPr>
              <w:t>y</w:t>
            </w:r>
            <w:r>
              <w:rPr>
                <w:rFonts w:hint="eastAsia" w:ascii="Consolas" w:hAnsi="Consolas" w:eastAsia="宋体" w:cs="Segoe UI"/>
                <w:color w:val="24292E"/>
                <w:kern w:val="0"/>
                <w:sz w:val="18"/>
                <w:szCs w:val="18"/>
              </w:rPr>
              <w:t>坐标轴后，我们利用相同的方法画出了</w:t>
            </w:r>
            <w:r>
              <w:rPr>
                <w:rFonts w:ascii="Consolas" w:hAnsi="Consolas"/>
                <w:color w:val="032F62"/>
                <w:sz w:val="18"/>
                <w:szCs w:val="18"/>
                <w:shd w:val="clear" w:color="auto" w:fill="FFFFFF"/>
              </w:rPr>
              <w:t>单位冲激信号</w:t>
            </w:r>
            <w:r>
              <w:rPr>
                <w:rFonts w:hint="eastAsia" w:ascii="Consolas" w:hAnsi="Consolas"/>
                <w:color w:val="032F62"/>
                <w:sz w:val="18"/>
                <w:szCs w:val="18"/>
                <w:shd w:val="clear" w:color="auto" w:fill="FFFFFF"/>
              </w:rPr>
              <w:t>，单位阶跃信号，</w:t>
            </w:r>
            <w:r>
              <w:rPr>
                <w:rFonts w:ascii="Consolas" w:hAnsi="Consolas"/>
                <w:color w:val="032F62"/>
                <w:sz w:val="18"/>
                <w:szCs w:val="18"/>
                <w:shd w:val="clear" w:color="auto" w:fill="FFFFFF"/>
              </w:rPr>
              <w:t>冲激偶信号</w:t>
            </w:r>
            <w:r>
              <w:rPr>
                <w:rFonts w:hint="eastAsia" w:ascii="Consolas" w:hAnsi="Consolas"/>
                <w:color w:val="032F62"/>
                <w:sz w:val="18"/>
                <w:szCs w:val="18"/>
                <w:shd w:val="clear" w:color="auto" w:fill="FFFFFF"/>
              </w:rPr>
              <w:t>，</w:t>
            </w:r>
            <w:r>
              <w:rPr>
                <w:rFonts w:ascii="Consolas" w:hAnsi="Consolas"/>
                <w:color w:val="032F62"/>
                <w:sz w:val="18"/>
                <w:szCs w:val="18"/>
                <w:shd w:val="clear" w:color="auto" w:fill="FFFFFF"/>
              </w:rPr>
              <w:t>斜坡信号</w:t>
            </w:r>
            <w:r>
              <w:rPr>
                <w:rFonts w:hint="eastAsia" w:ascii="Consolas" w:hAnsi="Consolas"/>
                <w:color w:val="032F62"/>
                <w:sz w:val="18"/>
                <w:szCs w:val="18"/>
                <w:shd w:val="clear" w:color="auto" w:fill="FFFFFF"/>
              </w:rPr>
              <w:t>，</w:t>
            </w:r>
            <w:r>
              <w:rPr>
                <w:rFonts w:ascii="Consolas" w:hAnsi="Consolas"/>
                <w:color w:val="032F62"/>
                <w:sz w:val="18"/>
                <w:szCs w:val="18"/>
                <w:shd w:val="clear" w:color="auto" w:fill="FFFFFF"/>
              </w:rPr>
              <w:t>抽样信号</w:t>
            </w:r>
            <w:r>
              <w:rPr>
                <w:rFonts w:hint="eastAsia" w:ascii="Consolas" w:hAnsi="Consolas"/>
                <w:color w:val="032F62"/>
                <w:sz w:val="18"/>
                <w:szCs w:val="18"/>
                <w:shd w:val="clear" w:color="auto" w:fill="FFFFFF"/>
              </w:rPr>
              <w:t>，</w:t>
            </w:r>
            <w:r>
              <w:rPr>
                <w:rFonts w:ascii="Consolas" w:hAnsi="Consolas"/>
                <w:color w:val="032F62"/>
                <w:sz w:val="18"/>
                <w:szCs w:val="18"/>
                <w:shd w:val="clear" w:color="auto" w:fill="FFFFFF"/>
              </w:rPr>
              <w:t>方波脉冲信号</w:t>
            </w:r>
            <w:r>
              <w:rPr>
                <w:rFonts w:hint="eastAsia" w:ascii="Consolas" w:hAnsi="Consolas"/>
                <w:color w:val="032F62"/>
                <w:sz w:val="18"/>
                <w:szCs w:val="18"/>
                <w:shd w:val="clear" w:color="auto" w:fill="FFFFFF"/>
              </w:rPr>
              <w:t>，三角形脉冲信号，</w:t>
            </w:r>
            <w:r>
              <w:rPr>
                <w:rFonts w:ascii="Consolas" w:hAnsi="Consolas"/>
                <w:color w:val="032F62"/>
                <w:sz w:val="18"/>
                <w:szCs w:val="18"/>
                <w:shd w:val="clear" w:color="auto" w:fill="FFFFFF"/>
              </w:rPr>
              <w:t>符号函数</w:t>
            </w:r>
            <w:r>
              <w:rPr>
                <w:rFonts w:hint="eastAsia" w:ascii="Consolas" w:hAnsi="Consolas"/>
                <w:color w:val="032F62"/>
                <w:sz w:val="18"/>
                <w:szCs w:val="18"/>
                <w:shd w:val="clear" w:color="auto" w:fill="FFFFFF"/>
              </w:rPr>
              <w:t>。</w:t>
            </w:r>
          </w:p>
          <w:p>
            <w:pPr>
              <w:widowControl/>
              <w:spacing w:line="300" w:lineRule="atLeast"/>
              <w:ind w:firstLine="360"/>
              <w:jc w:val="left"/>
              <w:rPr>
                <w:rFonts w:ascii="Consolas" w:hAnsi="Consolas" w:eastAsia="宋体" w:cs="Segoe UI"/>
                <w:color w:val="24292E"/>
                <w:kern w:val="0"/>
                <w:sz w:val="18"/>
                <w:szCs w:val="18"/>
              </w:rPr>
            </w:pPr>
            <w:r>
              <w:rPr>
                <w:rFonts w:hint="eastAsia" w:ascii="Consolas" w:hAnsi="Consolas" w:eastAsia="宋体" w:cs="Segoe UI"/>
                <w:color w:val="24292E"/>
                <w:kern w:val="0"/>
                <w:sz w:val="18"/>
                <w:szCs w:val="18"/>
              </w:rPr>
              <w:t>具体方法如下，以画单位冲激信号为例。</w:t>
            </w:r>
          </w:p>
          <w:tbl>
            <w:tblPr>
              <w:tblStyle w:val="7"/>
              <w:tblW w:w="2544" w:type="dxa"/>
              <w:tblInd w:w="0" w:type="dxa"/>
              <w:shd w:val="clear" w:color="auto" w:fill="FFFFFF"/>
              <w:tblLayout w:type="fixed"/>
              <w:tblCellMar>
                <w:top w:w="15" w:type="dxa"/>
                <w:left w:w="15" w:type="dxa"/>
                <w:bottom w:w="15" w:type="dxa"/>
                <w:right w:w="15" w:type="dxa"/>
              </w:tblCellMar>
            </w:tblPr>
            <w:tblGrid>
              <w:gridCol w:w="1191"/>
              <w:gridCol w:w="1353"/>
            </w:tblGrid>
            <w:tr>
              <w:tblPrEx>
                <w:tblLayout w:type="fixed"/>
                <w:tblCellMar>
                  <w:top w:w="15" w:type="dxa"/>
                  <w:left w:w="15" w:type="dxa"/>
                  <w:bottom w:w="15" w:type="dxa"/>
                  <w:right w:w="15" w:type="dxa"/>
                </w:tblCellMar>
              </w:tblPrEx>
              <w:trPr>
                <w:gridAfter w:val="1"/>
                <w:wAfter w:w="1353" w:type="dxa"/>
              </w:trPr>
              <w:tc>
                <w:tcPr>
                  <w:tcW w:w="1191" w:type="dxa"/>
                  <w:shd w:val="clear" w:color="auto" w:fill="FFFFFF"/>
                  <w:vAlign w:val="center"/>
                </w:tcPr>
                <w:p>
                  <w:pPr>
                    <w:widowControl/>
                    <w:jc w:val="left"/>
                    <w:rPr>
                      <w:rFonts w:ascii="宋体" w:hAnsi="宋体" w:eastAsia="宋体" w:cs="宋体"/>
                      <w:kern w:val="0"/>
                      <w:sz w:val="24"/>
                      <w:szCs w:val="24"/>
                    </w:rPr>
                  </w:pPr>
                </w:p>
              </w:tc>
            </w:tr>
            <w:tr>
              <w:tblPrEx>
                <w:shd w:val="clear" w:color="auto" w:fill="FFFFFF"/>
                <w:tblLayout w:type="fixed"/>
                <w:tblCellMar>
                  <w:top w:w="15" w:type="dxa"/>
                  <w:left w:w="15" w:type="dxa"/>
                  <w:bottom w:w="15" w:type="dxa"/>
                  <w:right w:w="15" w:type="dxa"/>
                </w:tblCellMar>
              </w:tblPrEx>
              <w:trPr>
                <w:gridAfter w:val="1"/>
                <w:wAfter w:w="1353" w:type="dxa"/>
              </w:trPr>
              <w:tc>
                <w:tcPr>
                  <w:tcW w:w="1191" w:type="dxa"/>
                  <w:shd w:val="clear" w:color="auto" w:fill="FFFFFF"/>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r>
                    <w:rPr>
                      <w:rFonts w:ascii="Consolas" w:hAnsi="Consolas" w:eastAsia="宋体" w:cs="Segoe UI"/>
                      <w:color w:val="D73A49"/>
                      <w:kern w:val="0"/>
                      <w:sz w:val="18"/>
                      <w:szCs w:val="18"/>
                    </w:rPr>
                    <w:t>def</w:t>
                  </w:r>
                  <w:r>
                    <w:rPr>
                      <w:rFonts w:ascii="Consolas" w:hAnsi="Consolas" w:eastAsia="宋体" w:cs="Segoe UI"/>
                      <w:color w:val="24292E"/>
                      <w:kern w:val="0"/>
                      <w:sz w:val="18"/>
                      <w:szCs w:val="18"/>
                    </w:rPr>
                    <w:t xml:space="preserve"> </w:t>
                  </w:r>
                  <w:r>
                    <w:rPr>
                      <w:rFonts w:ascii="Consolas" w:hAnsi="Consolas" w:eastAsia="宋体" w:cs="Segoe UI"/>
                      <w:color w:val="6F42C1"/>
                      <w:kern w:val="0"/>
                      <w:sz w:val="18"/>
                      <w:szCs w:val="18"/>
                    </w:rPr>
                    <w:t>func11</w:t>
                  </w:r>
                  <w:r>
                    <w:rPr>
                      <w:rFonts w:ascii="Consolas" w:hAnsi="Consolas" w:eastAsia="宋体" w:cs="Segoe UI"/>
                      <w:color w:val="24292E"/>
                      <w:kern w:val="0"/>
                      <w:sz w:val="18"/>
                      <w:szCs w:val="18"/>
                    </w:rPr>
                    <w:t>():</w:t>
                  </w:r>
                </w:p>
              </w:tc>
            </w:tr>
            <w:tr>
              <w:tblPrEx>
                <w:tblLayout w:type="fixed"/>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p>
              </w:tc>
              <w:tc>
                <w:tcPr>
                  <w:tcW w:w="1353" w:type="dxa"/>
                  <w:shd w:val="clear" w:color="auto" w:fill="FFFFFF"/>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x </w:t>
                  </w:r>
                  <w:r>
                    <w:rPr>
                      <w:rFonts w:ascii="Consolas" w:hAnsi="Consolas" w:eastAsia="宋体" w:cs="Segoe UI"/>
                      <w:color w:val="D73A49"/>
                      <w:kern w:val="0"/>
                      <w:sz w:val="18"/>
                      <w:szCs w:val="18"/>
                    </w:rPr>
                    <w:t>=</w:t>
                  </w:r>
                  <w:r>
                    <w:rPr>
                      <w:rFonts w:ascii="Consolas" w:hAnsi="Consolas" w:eastAsia="宋体" w:cs="Segoe UI"/>
                      <w:color w:val="24292E"/>
                      <w:kern w:val="0"/>
                      <w:sz w:val="18"/>
                      <w:szCs w:val="18"/>
                    </w:rPr>
                    <w:t xml:space="preserve"> [</w:t>
                  </w:r>
                  <w:r>
                    <w:rPr>
                      <w:rFonts w:ascii="Consolas" w:hAnsi="Consolas" w:eastAsia="宋体" w:cs="Segoe UI"/>
                      <w:color w:val="005CC5"/>
                      <w:kern w:val="0"/>
                      <w:sz w:val="18"/>
                      <w:szCs w:val="18"/>
                    </w:rPr>
                    <w:t>0</w:t>
                  </w:r>
                  <w:r>
                    <w:rPr>
                      <w:rFonts w:ascii="Consolas" w:hAnsi="Consolas" w:eastAsia="宋体" w:cs="Segoe UI"/>
                      <w:color w:val="24292E"/>
                      <w:kern w:val="0"/>
                      <w:sz w:val="18"/>
                      <w:szCs w:val="18"/>
                    </w:rPr>
                    <w:t>]</w:t>
                  </w:r>
                </w:p>
              </w:tc>
            </w:tr>
            <w:tr>
              <w:tblPrEx>
                <w:tblLayout w:type="fixed"/>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p>
              </w:tc>
              <w:tc>
                <w:tcPr>
                  <w:tcW w:w="1353" w:type="dxa"/>
                  <w:shd w:val="clear" w:color="auto" w:fill="FFFFFF"/>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y </w:t>
                  </w:r>
                  <w:r>
                    <w:rPr>
                      <w:rFonts w:ascii="Consolas" w:hAnsi="Consolas" w:eastAsia="宋体" w:cs="Segoe UI"/>
                      <w:color w:val="D73A49"/>
                      <w:kern w:val="0"/>
                      <w:sz w:val="18"/>
                      <w:szCs w:val="18"/>
                    </w:rPr>
                    <w:t>=</w:t>
                  </w:r>
                  <w:r>
                    <w:rPr>
                      <w:rFonts w:ascii="Consolas" w:hAnsi="Consolas" w:eastAsia="宋体" w:cs="Segoe UI"/>
                      <w:color w:val="24292E"/>
                      <w:kern w:val="0"/>
                      <w:sz w:val="18"/>
                      <w:szCs w:val="18"/>
                    </w:rPr>
                    <w:t xml:space="preserve"> [</w:t>
                  </w:r>
                  <w:r>
                    <w:rPr>
                      <w:rFonts w:ascii="Consolas" w:hAnsi="Consolas" w:eastAsia="宋体" w:cs="Segoe UI"/>
                      <w:color w:val="005CC5"/>
                      <w:kern w:val="0"/>
                      <w:sz w:val="18"/>
                      <w:szCs w:val="18"/>
                    </w:rPr>
                    <w:t>1</w:t>
                  </w:r>
                  <w:r>
                    <w:rPr>
                      <w:rFonts w:ascii="Consolas" w:hAnsi="Consolas" w:eastAsia="宋体" w:cs="Segoe UI"/>
                      <w:color w:val="24292E"/>
                      <w:kern w:val="0"/>
                      <w:sz w:val="18"/>
                      <w:szCs w:val="18"/>
                    </w:rPr>
                    <w:t>]</w:t>
                  </w:r>
                </w:p>
              </w:tc>
            </w:tr>
            <w:tr>
              <w:tblPrEx>
                <w:shd w:val="clear" w:color="auto" w:fill="FFFFFF"/>
                <w:tblLayout w:type="fixed"/>
                <w:tblCellMar>
                  <w:top w:w="15" w:type="dxa"/>
                  <w:left w:w="15" w:type="dxa"/>
                  <w:bottom w:w="15" w:type="dxa"/>
                  <w:right w:w="15" w:type="dxa"/>
                </w:tblCellMar>
              </w:tblPrEx>
              <w:tc>
                <w:tcPr>
                  <w:tcW w:w="1191" w:type="dxa"/>
                  <w:shd w:val="clear" w:color="auto" w:fill="FFFFFF"/>
                  <w:noWrap/>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p>
              </w:tc>
              <w:tc>
                <w:tcPr>
                  <w:tcW w:w="1353" w:type="dxa"/>
                  <w:shd w:val="clear" w:color="auto" w:fill="FFFFFF"/>
                  <w:vAlign w:val="center"/>
                </w:tcPr>
                <w:p>
                  <w:pPr>
                    <w:widowControl/>
                    <w:jc w:val="left"/>
                    <w:rPr>
                      <w:rFonts w:ascii="Times New Roman" w:hAnsi="Times New Roman" w:eastAsia="Times New Roman" w:cs="Times New Roman"/>
                      <w:kern w:val="0"/>
                      <w:sz w:val="20"/>
                      <w:szCs w:val="20"/>
                    </w:rPr>
                  </w:pPr>
                </w:p>
              </w:tc>
            </w:tr>
          </w:tbl>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plt.xlim((-2, 2))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设置X坐标轴的范围</w:t>
            </w:r>
          </w:p>
          <w:p>
            <w:pPr>
              <w:widowControl/>
              <w:spacing w:line="300" w:lineRule="atLeast"/>
              <w:ind w:firstLine="360"/>
              <w:jc w:val="left"/>
              <w:rPr>
                <w:rStyle w:val="10"/>
                <w:rFonts w:ascii="Consolas" w:hAnsi="Consolas"/>
                <w:color w:val="6A737D"/>
                <w:sz w:val="18"/>
                <w:szCs w:val="18"/>
                <w:shd w:val="clear" w:color="auto" w:fill="FFFFFF"/>
              </w:rPr>
            </w:pPr>
            <w:r>
              <w:rPr>
                <w:rFonts w:ascii="Consolas" w:hAnsi="Consolas"/>
                <w:color w:val="24292E"/>
                <w:sz w:val="18"/>
                <w:szCs w:val="18"/>
                <w:shd w:val="clear" w:color="auto" w:fill="FFFFFF"/>
              </w:rPr>
              <w:t>plt.ylim((</w:t>
            </w:r>
            <w:r>
              <w:rPr>
                <w:rStyle w:val="9"/>
                <w:rFonts w:ascii="Consolas" w:hAnsi="Consolas"/>
                <w:color w:val="D73A49"/>
                <w:sz w:val="18"/>
                <w:szCs w:val="18"/>
                <w:shd w:val="clear" w:color="auto" w:fill="FFFFFF"/>
              </w:rPr>
              <w:t>-</w:t>
            </w:r>
            <w:r>
              <w:rPr>
                <w:rStyle w:val="14"/>
                <w:rFonts w:ascii="Consolas" w:hAnsi="Consolas"/>
                <w:color w:val="005CC5"/>
                <w:sz w:val="18"/>
                <w:szCs w:val="18"/>
                <w:shd w:val="clear" w:color="auto" w:fill="FFFFFF"/>
              </w:rPr>
              <w:t>1</w:t>
            </w:r>
            <w:r>
              <w:rPr>
                <w:rFonts w:ascii="Consolas" w:hAnsi="Consolas"/>
                <w:color w:val="24292E"/>
                <w:sz w:val="18"/>
                <w:szCs w:val="18"/>
                <w:shd w:val="clear" w:color="auto" w:fill="FFFFFF"/>
              </w:rPr>
              <w:t xml:space="preserve">, </w:t>
            </w:r>
            <w:r>
              <w:rPr>
                <w:rStyle w:val="14"/>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Fonts w:hint="eastAsia" w:ascii="Consolas" w:hAnsi="Consolas"/>
                <w:color w:val="24292E"/>
                <w:sz w:val="18"/>
                <w:szCs w:val="18"/>
                <w:shd w:val="clear" w:color="auto" w:fill="FFFFFF"/>
              </w:rPr>
              <w:t>是</w:t>
            </w:r>
            <w:r>
              <w:rPr>
                <w:rStyle w:val="10"/>
                <w:rFonts w:ascii="Consolas" w:hAnsi="Consolas"/>
                <w:color w:val="6A737D"/>
                <w:sz w:val="18"/>
                <w:szCs w:val="18"/>
                <w:shd w:val="clear" w:color="auto" w:fill="FFFFFF"/>
              </w:rPr>
              <w:t>设置Y坐标轴的范围</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plt.xlabel('t')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设置坐标轴的文字标签</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plt.ylabel('deta(t)')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设置坐标轴的文字标签</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plt.title('单位冲激信号')</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设置标题</w:t>
            </w:r>
          </w:p>
          <w:p>
            <w:pPr>
              <w:widowControl/>
              <w:spacing w:line="300" w:lineRule="atLeast"/>
              <w:ind w:firstLine="360"/>
              <w:jc w:val="left"/>
              <w:rPr>
                <w:rFonts w:hint="eastAsia" w:ascii="Consolas" w:hAnsi="Consolas" w:eastAsia="宋体" w:cs="Segoe UI"/>
                <w:color w:val="24292E"/>
                <w:kern w:val="0"/>
                <w:sz w:val="18"/>
                <w:szCs w:val="18"/>
                <w:lang w:val="en-US" w:eastAsia="zh-CN"/>
              </w:rPr>
            </w:pPr>
            <w:r>
              <w:rPr>
                <w:rFonts w:ascii="Consolas" w:hAnsi="Consolas" w:eastAsia="宋体" w:cs="Segoe UI"/>
                <w:color w:val="24292E"/>
                <w:kern w:val="0"/>
                <w:sz w:val="18"/>
                <w:szCs w:val="18"/>
              </w:rPr>
              <w:t xml:space="preserve">    plt.grid()</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显示网格</w:t>
            </w:r>
            <w:r>
              <w:rPr>
                <w:rFonts w:hint="eastAsia" w:ascii="Consolas" w:hAnsi="Consolas" w:eastAsia="宋体" w:cs="Segoe UI"/>
                <w:color w:val="24292E"/>
                <w:kern w:val="0"/>
                <w:sz w:val="18"/>
                <w:szCs w:val="18"/>
                <w:lang w:val="en-US" w:eastAsia="zh-CN"/>
              </w:rPr>
              <w:t>线</w:t>
            </w:r>
          </w:p>
          <w:p>
            <w:pPr>
              <w:widowControl/>
              <w:spacing w:line="300" w:lineRule="atLeast"/>
              <w:ind w:firstLine="360"/>
              <w:jc w:val="left"/>
              <w:rPr>
                <w:rFonts w:ascii="Consolas" w:hAnsi="Consolas" w:eastAsia="宋体" w:cs="Segoe UI"/>
                <w:color w:val="24292E"/>
                <w:kern w:val="0"/>
                <w:sz w:val="18"/>
                <w:szCs w:val="18"/>
              </w:rPr>
            </w:pPr>
          </w:p>
          <w:p>
            <w:pPr>
              <w:widowControl/>
              <w:spacing w:line="300" w:lineRule="atLeast"/>
              <w:ind w:firstLine="360"/>
              <w:jc w:val="left"/>
              <w:rPr>
                <w:rFonts w:hint="eastAsia" w:ascii="Consolas" w:hAnsi="Consolas" w:eastAsia="宋体" w:cs="Segoe UI"/>
                <w:color w:val="24292E"/>
                <w:kern w:val="0"/>
                <w:sz w:val="18"/>
                <w:szCs w:val="18"/>
                <w:lang w:val="en-US" w:eastAsia="zh-CN"/>
              </w:rPr>
            </w:pPr>
            <w:r>
              <w:rPr>
                <w:rFonts w:ascii="Consolas" w:hAnsi="Consolas" w:eastAsia="宋体" w:cs="Segoe UI"/>
                <w:color w:val="24292E"/>
                <w:kern w:val="0"/>
                <w:sz w:val="18"/>
                <w:szCs w:val="18"/>
              </w:rPr>
              <w:t xml:space="preserve">    plt.scatter(x, y, color='r')</w:t>
            </w:r>
            <w:r>
              <w:rPr>
                <w:rFonts w:hint="eastAsia" w:ascii="Consolas" w:hAnsi="Consolas" w:eastAsia="宋体" w:cs="Segoe UI"/>
                <w:color w:val="24292E"/>
                <w:kern w:val="0"/>
                <w:sz w:val="18"/>
                <w:szCs w:val="18"/>
                <w:lang w:val="en-US" w:eastAsia="zh-CN"/>
              </w:rPr>
              <w:t>画出散点图</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plt.show()</w:t>
            </w:r>
          </w:p>
          <w:p>
            <w:pPr>
              <w:widowControl/>
              <w:spacing w:line="300" w:lineRule="atLeast"/>
              <w:ind w:firstLine="360"/>
              <w:jc w:val="left"/>
              <w:rPr>
                <w:rFonts w:hint="eastAsia" w:ascii="Consolas" w:hAnsi="Consolas"/>
                <w:color w:val="032F62"/>
                <w:sz w:val="18"/>
                <w:szCs w:val="18"/>
                <w:shd w:val="clear" w:color="auto" w:fill="FFFFFF"/>
              </w:rPr>
            </w:pPr>
            <w:r>
              <w:rPr>
                <w:rFonts w:hint="eastAsia" w:ascii="Consolas" w:hAnsi="Consolas" w:eastAsia="宋体" w:cs="Segoe UI"/>
                <w:color w:val="24292E"/>
                <w:kern w:val="0"/>
                <w:sz w:val="18"/>
                <w:szCs w:val="18"/>
              </w:rPr>
              <w:t>然后我们在第九个程序中画了</w:t>
            </w:r>
            <w:r>
              <w:rPr>
                <w:rFonts w:ascii="Consolas" w:hAnsi="Consolas"/>
                <w:color w:val="032F62"/>
                <w:sz w:val="18"/>
                <w:szCs w:val="18"/>
                <w:shd w:val="clear" w:color="auto" w:fill="FFFFFF"/>
              </w:rPr>
              <w:t>单位阶跃序列</w:t>
            </w:r>
            <w:r>
              <w:rPr>
                <w:rFonts w:hint="eastAsia" w:ascii="Consolas" w:hAnsi="Consolas"/>
                <w:color w:val="032F62"/>
                <w:sz w:val="18"/>
                <w:szCs w:val="18"/>
                <w:shd w:val="clear" w:color="auto" w:fill="FFFFFF"/>
              </w:rPr>
              <w:t>，</w:t>
            </w:r>
            <w:r>
              <w:rPr>
                <w:rFonts w:ascii="Consolas" w:hAnsi="Consolas"/>
                <w:color w:val="032F62"/>
                <w:sz w:val="18"/>
                <w:szCs w:val="18"/>
                <w:shd w:val="clear" w:color="auto" w:fill="FFFFFF"/>
              </w:rPr>
              <w:t>单位样值序列</w:t>
            </w:r>
            <w:r>
              <w:rPr>
                <w:rFonts w:hint="eastAsia" w:ascii="Consolas" w:hAnsi="Consolas"/>
                <w:color w:val="032F62"/>
                <w:sz w:val="18"/>
                <w:szCs w:val="18"/>
                <w:shd w:val="clear" w:color="auto" w:fill="FFFFFF"/>
              </w:rPr>
              <w:t>，</w:t>
            </w:r>
            <w:r>
              <w:rPr>
                <w:rFonts w:ascii="Consolas" w:hAnsi="Consolas"/>
                <w:color w:val="032F62"/>
                <w:sz w:val="18"/>
                <w:szCs w:val="18"/>
                <w:shd w:val="clear" w:color="auto" w:fill="FFFFFF"/>
              </w:rPr>
              <w:t>斜波序列</w:t>
            </w:r>
            <w:r>
              <w:rPr>
                <w:rFonts w:hint="eastAsia" w:ascii="Consolas" w:hAnsi="Consolas"/>
                <w:color w:val="032F62"/>
                <w:sz w:val="18"/>
                <w:szCs w:val="18"/>
                <w:shd w:val="clear" w:color="auto" w:fill="FFFFFF"/>
              </w:rPr>
              <w:t>，</w:t>
            </w:r>
            <w:r>
              <w:rPr>
                <w:rFonts w:ascii="Consolas" w:hAnsi="Consolas"/>
                <w:color w:val="032F62"/>
                <w:sz w:val="18"/>
                <w:szCs w:val="18"/>
                <w:shd w:val="clear" w:color="auto" w:fill="FFFFFF"/>
              </w:rPr>
              <w:t>矩形序列</w:t>
            </w:r>
            <w:r>
              <w:rPr>
                <w:rFonts w:hint="eastAsia" w:ascii="Consolas" w:hAnsi="Consolas"/>
                <w:color w:val="032F62"/>
                <w:sz w:val="18"/>
                <w:szCs w:val="18"/>
                <w:shd w:val="clear" w:color="auto" w:fill="FFFFFF"/>
              </w:rPr>
              <w:t>四个子图，方法一样，以画单位样值序列为例。</w:t>
            </w:r>
          </w:p>
          <w:p>
            <w:pPr>
              <w:widowControl/>
              <w:spacing w:line="300" w:lineRule="atLeast"/>
              <w:ind w:firstLine="360"/>
              <w:jc w:val="left"/>
              <w:rPr>
                <w:rFonts w:hint="eastAsia" w:ascii="Consolas" w:hAnsi="Consolas"/>
                <w:color w:val="032F62"/>
                <w:sz w:val="18"/>
                <w:szCs w:val="18"/>
                <w:shd w:val="clear" w:color="auto" w:fill="FFFFFF"/>
                <w:lang w:val="en-US" w:eastAsia="zh-CN"/>
              </w:rPr>
            </w:pPr>
            <w:r>
              <w:rPr>
                <w:rFonts w:hint="eastAsia" w:ascii="Consolas" w:hAnsi="Consolas"/>
                <w:color w:val="032F62"/>
                <w:sz w:val="18"/>
                <w:szCs w:val="18"/>
                <w:shd w:val="clear" w:color="auto" w:fill="FFFFFF"/>
                <w:lang w:val="en-US" w:eastAsia="zh-CN"/>
              </w:rPr>
              <w:t>因为在matplotlib中，整个图像为一个figure图像。在figure对象中可以包含一个或者多个axes对象，每个axes对象都是一个拥有自己坐标系统的绘图区域；这个程序中有四个函数，所以用ax1到ax4来表示，plt.subplots函数的作用是创建figure和axes的列表。</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 = plt.subplot(141)</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ax1.set_title('单位样值序列')</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ax1.set_xlim((-1.5, 3.5))</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ax1.set_ylim((-0.5, 4))</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ax1.set_xlabel('n')</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ax1.set_ylabel('Sigma(n)')</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ax1.spines['right'].set_color('none')</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ax1.spines['top'].set_color('none')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将右边 上边的两条边颜色设置为空 其实就相当于抹掉这两条边</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ax1.xaxis.set_ticks_position('bottom')</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ax1.yaxis.set_ticks_position('left') </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指定下边的边作为 x 轴   指定左边的边为 y 轴</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ax1.spines['bottom'].set_position(('data', 0))</w:t>
            </w:r>
            <w:r>
              <w:rPr>
                <w:rFonts w:hint="eastAsia" w:ascii="Consolas" w:hAnsi="Consolas" w:eastAsia="宋体" w:cs="Segoe UI"/>
                <w:color w:val="24292E"/>
                <w:kern w:val="0"/>
                <w:sz w:val="18"/>
                <w:szCs w:val="18"/>
              </w:rPr>
              <w:t>是</w:t>
            </w:r>
            <w:r>
              <w:rPr>
                <w:rFonts w:ascii="Consolas" w:hAnsi="Consolas" w:eastAsia="宋体" w:cs="Segoe UI"/>
                <w:color w:val="24292E"/>
                <w:kern w:val="0"/>
                <w:sz w:val="18"/>
                <w:szCs w:val="18"/>
              </w:rPr>
              <w:t xml:space="preserve"> 指定 data  设置的bottom(也就是指定的x轴)绑定到y轴的0这个点上</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ax1.spines['left'].set_position(('data', 0))</w:t>
            </w:r>
          </w:p>
          <w:p>
            <w:pPr>
              <w:widowControl/>
              <w:spacing w:line="300" w:lineRule="atLeast"/>
              <w:ind w:firstLine="360"/>
              <w:jc w:val="left"/>
              <w:rPr>
                <w:rFonts w:hint="eastAsia" w:ascii="Consolas" w:hAnsi="Consolas" w:eastAsia="宋体" w:cs="Segoe UI"/>
                <w:color w:val="24292E"/>
                <w:kern w:val="0"/>
                <w:sz w:val="18"/>
                <w:szCs w:val="18"/>
                <w:lang w:val="en-US" w:eastAsia="zh-CN"/>
              </w:rPr>
            </w:pPr>
            <w:r>
              <w:rPr>
                <w:rFonts w:ascii="Consolas" w:hAnsi="Consolas" w:eastAsia="宋体" w:cs="Segoe UI"/>
                <w:color w:val="24292E"/>
                <w:kern w:val="0"/>
                <w:sz w:val="18"/>
                <w:szCs w:val="18"/>
              </w:rPr>
              <w:t xml:space="preserve">    x = [0]</w:t>
            </w:r>
            <w:r>
              <w:rPr>
                <w:rFonts w:hint="eastAsia" w:ascii="Consolas" w:hAnsi="Consolas" w:eastAsia="宋体" w:cs="Segoe UI"/>
                <w:color w:val="24292E"/>
                <w:kern w:val="0"/>
                <w:sz w:val="18"/>
                <w:szCs w:val="18"/>
                <w:lang w:val="en-US" w:eastAsia="zh-CN"/>
              </w:rPr>
              <w:t xml:space="preserve"> 设定x值为1</w:t>
            </w:r>
          </w:p>
          <w:p>
            <w:pPr>
              <w:widowControl/>
              <w:spacing w:line="300" w:lineRule="atLeast"/>
              <w:ind w:firstLine="360"/>
              <w:jc w:val="left"/>
              <w:rPr>
                <w:rFonts w:hint="eastAsia" w:ascii="Consolas" w:hAnsi="Consolas" w:eastAsia="宋体" w:cs="Segoe UI"/>
                <w:color w:val="24292E"/>
                <w:kern w:val="0"/>
                <w:sz w:val="18"/>
                <w:szCs w:val="18"/>
                <w:lang w:val="en-US" w:eastAsia="zh-CN"/>
              </w:rPr>
            </w:pPr>
            <w:r>
              <w:rPr>
                <w:rFonts w:ascii="Consolas" w:hAnsi="Consolas" w:eastAsia="宋体" w:cs="Segoe UI"/>
                <w:color w:val="24292E"/>
                <w:kern w:val="0"/>
                <w:sz w:val="18"/>
                <w:szCs w:val="18"/>
              </w:rPr>
              <w:t xml:space="preserve">    y = [1]</w:t>
            </w:r>
            <w:r>
              <w:rPr>
                <w:rFonts w:hint="eastAsia" w:ascii="Consolas" w:hAnsi="Consolas" w:eastAsia="宋体" w:cs="Segoe UI"/>
                <w:color w:val="24292E"/>
                <w:kern w:val="0"/>
                <w:sz w:val="18"/>
                <w:szCs w:val="18"/>
                <w:lang w:val="en-US" w:eastAsia="zh-CN"/>
              </w:rPr>
              <w:t xml:space="preserve"> 设定y值为1</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ax1.scatter(x, y, color='r')</w:t>
            </w:r>
          </w:p>
          <w:p>
            <w:pPr>
              <w:widowControl/>
              <w:spacing w:line="300" w:lineRule="atLeast"/>
              <w:ind w:firstLine="360"/>
              <w:jc w:val="left"/>
              <w:rPr>
                <w:rFonts w:hint="eastAsia" w:ascii="Consolas" w:hAnsi="Consolas" w:eastAsia="宋体" w:cs="Segoe UI"/>
                <w:color w:val="24292E"/>
                <w:kern w:val="0"/>
                <w:sz w:val="18"/>
                <w:szCs w:val="18"/>
                <w:lang w:val="en-US" w:eastAsia="zh-CN"/>
              </w:rPr>
            </w:pPr>
            <w:r>
              <w:rPr>
                <w:rFonts w:ascii="Consolas" w:hAnsi="Consolas" w:eastAsia="宋体" w:cs="Segoe UI"/>
                <w:color w:val="24292E"/>
                <w:kern w:val="0"/>
                <w:sz w:val="18"/>
                <w:szCs w:val="18"/>
              </w:rPr>
              <w:t xml:space="preserve">    for i, xx in enumerate(x):</w:t>
            </w:r>
            <w:r>
              <w:rPr>
                <w:rFonts w:hint="eastAsia" w:ascii="Consolas" w:hAnsi="Consolas" w:eastAsia="宋体" w:cs="Segoe UI"/>
                <w:color w:val="24292E"/>
                <w:kern w:val="0"/>
                <w:sz w:val="18"/>
                <w:szCs w:val="18"/>
                <w:lang w:val="en-US" w:eastAsia="zh-CN"/>
              </w:rPr>
              <w:t>把x,y结果一一枚举输出</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ax1.plot([xx, xx], [0, y[i]], color='b', linewidth=2.5, linestyle="-")</w:t>
            </w:r>
            <w:bookmarkStart w:id="4" w:name="_GoBack"/>
            <w:bookmarkEnd w:id="4"/>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if __name__ == "__main__":</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setting()</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func11()</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func12()</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func13()</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func14()</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func15()</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func16()</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func17()</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 func18()</w:t>
            </w:r>
          </w:p>
          <w:p>
            <w:pPr>
              <w:widowControl/>
              <w:spacing w:line="300" w:lineRule="atLeast"/>
              <w:ind w:firstLine="360"/>
              <w:jc w:val="left"/>
              <w:rPr>
                <w:rFonts w:ascii="Consolas" w:hAnsi="Consolas" w:eastAsia="宋体" w:cs="Segoe UI"/>
                <w:color w:val="24292E"/>
                <w:kern w:val="0"/>
                <w:sz w:val="18"/>
                <w:szCs w:val="18"/>
              </w:rPr>
            </w:pPr>
            <w:r>
              <w:rPr>
                <w:rFonts w:ascii="Consolas" w:hAnsi="Consolas" w:eastAsia="宋体" w:cs="Segoe UI"/>
                <w:color w:val="24292E"/>
                <w:kern w:val="0"/>
                <w:sz w:val="18"/>
                <w:szCs w:val="18"/>
              </w:rPr>
              <w:t xml:space="preserve">    func19()</w:t>
            </w:r>
          </w:p>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rPr>
              <w:t>最后利用</w:t>
            </w:r>
            <w:r>
              <w:rPr>
                <w:rFonts w:ascii="Consolas" w:hAnsi="Consolas" w:eastAsia="宋体" w:cs="Segoe UI"/>
                <w:color w:val="24292E"/>
                <w:kern w:val="0"/>
                <w:sz w:val="18"/>
                <w:szCs w:val="18"/>
              </w:rPr>
              <w:t>if __name__ == '__main__'</w:t>
            </w:r>
            <w:r>
              <w:rPr>
                <w:rFonts w:hint="eastAsia" w:ascii="Consolas" w:hAnsi="Consolas" w:eastAsia="宋体" w:cs="Segoe UI"/>
                <w:color w:val="24292E"/>
                <w:kern w:val="0"/>
                <w:sz w:val="18"/>
                <w:szCs w:val="18"/>
              </w:rPr>
              <w:t>运行程序。</w:t>
            </w:r>
            <w:r>
              <w:rPr>
                <w:rFonts w:ascii="Consolas" w:hAnsi="Consolas" w:eastAsia="宋体" w:cs="Segoe UI"/>
                <w:color w:val="24292E"/>
                <w:kern w:val="0"/>
                <w:sz w:val="18"/>
                <w:szCs w:val="18"/>
              </w:rPr>
              <w:t>__name__ 是当前模块名，当模块被直接运行时模块名为 __main__ 。这句话的意思就是，当模块被直接运行时，以下代码块将被运行，当模块是被导入时，代码块不被运行。</w:t>
            </w:r>
          </w:p>
          <w:p>
            <w:pPr>
              <w:widowControl/>
              <w:spacing w:line="300" w:lineRule="atLeast"/>
              <w:ind w:firstLine="360"/>
              <w:jc w:val="left"/>
              <w:rPr>
                <w:rFonts w:hint="eastAsia" w:ascii="Consolas" w:hAnsi="Consolas" w:eastAsia="宋体" w:cs="Segoe UI"/>
                <w:color w:val="24292E"/>
                <w:kern w:val="0"/>
                <w:sz w:val="18"/>
                <w:szCs w:val="18"/>
              </w:rPr>
            </w:pPr>
            <w:bookmarkStart w:id="0" w:name="t4"/>
            <w:bookmarkEnd w:id="0"/>
            <w:r>
              <w:rPr>
                <w:rFonts w:hint="eastAsia" w:ascii="Consolas" w:hAnsi="Consolas" w:eastAsia="宋体" w:cs="Segoe UI"/>
                <w:color w:val="24292E"/>
                <w:kern w:val="0"/>
                <w:sz w:val="18"/>
                <w:szCs w:val="18"/>
              </w:rPr>
              <w:t>线条相关属性标记设置</w:t>
            </w:r>
          </w:p>
          <w:p>
            <w:pPr>
              <w:widowControl/>
              <w:spacing w:line="300" w:lineRule="atLeast"/>
              <w:ind w:firstLine="360"/>
              <w:jc w:val="left"/>
              <w:rPr>
                <w:rFonts w:hint="eastAsia" w:ascii="Consolas" w:hAnsi="Consolas" w:eastAsia="宋体" w:cs="Segoe UI"/>
                <w:color w:val="24292E"/>
                <w:kern w:val="0"/>
                <w:sz w:val="18"/>
                <w:szCs w:val="18"/>
              </w:rPr>
            </w:pPr>
            <w:bookmarkStart w:id="1" w:name="t5"/>
            <w:bookmarkEnd w:id="1"/>
            <w:r>
              <w:rPr>
                <w:rFonts w:hint="eastAsia" w:ascii="Consolas" w:hAnsi="Consolas" w:eastAsia="宋体" w:cs="Segoe UI"/>
                <w:color w:val="24292E"/>
                <w:kern w:val="0"/>
                <w:sz w:val="18"/>
                <w:szCs w:val="18"/>
              </w:rPr>
              <w:t>用来该表线条的属性</w:t>
            </w:r>
          </w:p>
          <w:tbl>
            <w:tblPr>
              <w:tblW w:w="10220" w:type="dxa"/>
              <w:tblInd w:w="-81" w:type="dxa"/>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4"/>
              <w:gridCol w:w="2044"/>
              <w:gridCol w:w="2044"/>
              <w:gridCol w:w="2044"/>
              <w:gridCol w:w="2044"/>
            </w:tblGrid>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1"/>
                <w:wAfter w:w="2044" w:type="dxa"/>
                <w:tblHeader/>
              </w:trPr>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线条风格linestyle或ls</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描述</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线条风格linestyle或ls</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描述</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实线</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4088" w:type="dxa"/>
                  <w:gridSpan w:val="2"/>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虚线</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破折线</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'None',' ',''</w:t>
                  </w:r>
                </w:p>
              </w:tc>
              <w:tc>
                <w:tcPr>
                  <w:tcW w:w="4088" w:type="dxa"/>
                  <w:gridSpan w:val="2"/>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什么都不画</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4088" w:type="dxa"/>
                  <w:gridSpan w:val="2"/>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点划线</w:t>
                  </w: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r>
          </w:tbl>
          <w:p>
            <w:pPr>
              <w:widowControl/>
              <w:spacing w:line="300" w:lineRule="atLeast"/>
              <w:ind w:firstLine="360"/>
              <w:jc w:val="left"/>
              <w:rPr>
                <w:rFonts w:hint="eastAsia" w:ascii="Consolas" w:hAnsi="Consolas" w:eastAsia="宋体" w:cs="Segoe UI"/>
                <w:color w:val="24292E"/>
                <w:kern w:val="0"/>
                <w:sz w:val="18"/>
                <w:szCs w:val="18"/>
              </w:rPr>
            </w:pPr>
            <w:bookmarkStart w:id="2" w:name="t6"/>
            <w:bookmarkEnd w:id="2"/>
            <w:r>
              <w:rPr>
                <w:rFonts w:hint="eastAsia" w:ascii="Consolas" w:hAnsi="Consolas" w:eastAsia="宋体" w:cs="Segoe UI"/>
                <w:color w:val="24292E"/>
                <w:kern w:val="0"/>
                <w:sz w:val="18"/>
                <w:szCs w:val="18"/>
              </w:rPr>
              <w:t>线条标记</w:t>
            </w:r>
          </w:p>
          <w:tbl>
            <w:tblPr>
              <w:tblW w:w="10220" w:type="dxa"/>
              <w:tblInd w:w="-81" w:type="dxa"/>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4"/>
              <w:gridCol w:w="2044"/>
              <w:gridCol w:w="2044"/>
              <w:gridCol w:w="2044"/>
              <w:gridCol w:w="2044"/>
            </w:tblGrid>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标记maker</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描述</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标记</w:t>
                  </w:r>
                </w:p>
              </w:tc>
              <w:tc>
                <w:tcPr>
                  <w:tcW w:w="4088" w:type="dxa"/>
                  <w:gridSpan w:val="2"/>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描述</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'o'</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圆圈</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点</w:t>
                  </w: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'D'</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菱形</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's'</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正方形</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'h'</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六边形1</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星号</w:t>
                  </w: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'H'</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六边形2</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'd'</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小菱形</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'_'</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水平线</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'v'</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一角朝下的三角形</w:t>
                  </w: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'8'</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八边形</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'&lt;'</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一角朝左的三角形</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'p'</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五边形</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'&gt;'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一角朝右的三角形</w:t>
                  </w: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像素</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一角朝上的三角形</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加号</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竖线</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'None','',' '</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无</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'x'</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X</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bl>
          <w:p>
            <w:pPr>
              <w:widowControl/>
              <w:spacing w:line="300" w:lineRule="atLeast"/>
              <w:ind w:firstLine="360"/>
              <w:jc w:val="left"/>
              <w:rPr>
                <w:rFonts w:hint="eastAsia" w:ascii="Consolas" w:hAnsi="Consolas" w:eastAsia="宋体" w:cs="Segoe UI"/>
                <w:color w:val="24292E"/>
                <w:kern w:val="0"/>
                <w:sz w:val="18"/>
                <w:szCs w:val="18"/>
              </w:rPr>
            </w:pPr>
            <w:bookmarkStart w:id="3" w:name="t7"/>
            <w:bookmarkEnd w:id="3"/>
            <w:r>
              <w:rPr>
                <w:rFonts w:hint="eastAsia" w:ascii="Consolas" w:hAnsi="Consolas" w:eastAsia="宋体" w:cs="Segoe UI"/>
                <w:color w:val="24292E"/>
                <w:kern w:val="0"/>
                <w:sz w:val="18"/>
                <w:szCs w:val="18"/>
              </w:rPr>
              <w:t>颜色</w:t>
            </w:r>
          </w:p>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rPr>
              <w:t>可以通过调用matplotlib.pyplot.colors()得到matplotlib支持的所有颜色。</w:t>
            </w:r>
          </w:p>
          <w:tbl>
            <w:tblPr>
              <w:tblW w:w="10220" w:type="dxa"/>
              <w:tblInd w:w="-81" w:type="dxa"/>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4"/>
              <w:gridCol w:w="2044"/>
              <w:gridCol w:w="2044"/>
              <w:gridCol w:w="2044"/>
              <w:gridCol w:w="2044"/>
            </w:tblGrid>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别名</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颜色</w:t>
                  </w:r>
                </w:p>
              </w:tc>
              <w:tc>
                <w:tcPr>
                  <w:tcW w:w="2044" w:type="dxa"/>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别名</w:t>
                  </w:r>
                </w:p>
              </w:tc>
              <w:tc>
                <w:tcPr>
                  <w:tcW w:w="4088" w:type="dxa"/>
                  <w:gridSpan w:val="2"/>
                  <w:tcBorders>
                    <w:top w:val="single" w:color="DDDDDD" w:sz="2" w:space="0"/>
                    <w:left w:val="single" w:color="DDDDDD" w:sz="2" w:space="0"/>
                    <w:bottom w:val="single" w:color="DDDDDD" w:sz="2" w:space="0"/>
                    <w:right w:val="single" w:color="DDDDDD" w:sz="2" w:space="0"/>
                  </w:tcBorders>
                  <w:shd w:val="clear" w:color="auto" w:fill="EFF3F5"/>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颜色</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b</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蓝色</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g</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绿色</w:t>
                  </w:r>
                </w:p>
              </w:tc>
              <w:tc>
                <w:tcPr>
                  <w:tcW w:w="2044" w:type="dxa"/>
                  <w:tcBorders>
                    <w:top w:val="single" w:color="DDDDDD" w:sz="4" w:space="0"/>
                    <w:left w:val="nil"/>
                    <w:bottom w:val="nil"/>
                    <w:right w:val="nil"/>
                  </w:tcBorders>
                  <w:shd w:val="clear" w:color="auto" w:fill="FFFFFF"/>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r</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红色</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y</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黄色</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c</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青色</w:t>
                  </w:r>
                </w:p>
              </w:tc>
              <w:tc>
                <w:tcPr>
                  <w:tcW w:w="2044" w:type="dxa"/>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k</w:t>
                  </w:r>
                </w:p>
              </w:tc>
              <w:tc>
                <w:tcPr>
                  <w:tcW w:w="4088" w:type="dxa"/>
                  <w:gridSpan w:val="2"/>
                  <w:tcBorders>
                    <w:top w:val="single" w:color="DDDDDD" w:sz="2" w:space="0"/>
                    <w:left w:val="single" w:color="DDDDDD" w:sz="2" w:space="0"/>
                    <w:bottom w:val="single" w:color="DDDDDD" w:sz="2" w:space="0"/>
                    <w:right w:val="single" w:color="DDDDDD" w:sz="2" w:space="0"/>
                  </w:tcBorders>
                  <w:shd w:val="clear" w:color="auto" w:fill="FFFFFF"/>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黑色</w:t>
                  </w:r>
                </w:p>
              </w:tc>
            </w:tr>
            <w:tr>
              <w:tblPrEx>
                <w:tblBorders>
                  <w:top w:val="single" w:color="DDDDDD" w:sz="4" w:space="0"/>
                  <w:left w:val="none" w:color="333333" w:sz="0" w:space="0"/>
                  <w:bottom w:val="none" w:color="333333" w:sz="0" w:space="0"/>
                  <w:right w:val="none" w:color="333333"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m</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洋红色</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w</w:t>
                  </w:r>
                </w:p>
              </w:tc>
              <w:tc>
                <w:tcPr>
                  <w:tcW w:w="2044" w:type="dxa"/>
                  <w:tcBorders>
                    <w:top w:val="single" w:color="DDDDDD" w:sz="2" w:space="0"/>
                    <w:left w:val="single" w:color="DDDDDD" w:sz="2" w:space="0"/>
                    <w:bottom w:val="single" w:color="DDDDDD" w:sz="2" w:space="0"/>
                    <w:right w:val="single" w:color="DDDDDD" w:sz="2" w:space="0"/>
                  </w:tcBorders>
                  <w:shd w:val="clear" w:color="auto" w:fill="F7F7F7"/>
                  <w:tcMar>
                    <w:top w:w="96" w:type="dxa"/>
                    <w:left w:w="96" w:type="dxa"/>
                    <w:bottom w:w="96" w:type="dxa"/>
                    <w:right w:w="96" w:type="dxa"/>
                  </w:tcMar>
                  <w:vAlign w:val="center"/>
                </w:tcPr>
                <w:p>
                  <w:pPr>
                    <w:widowControl/>
                    <w:spacing w:line="300" w:lineRule="atLeast"/>
                    <w:ind w:firstLine="360"/>
                    <w:jc w:val="left"/>
                    <w:rPr>
                      <w:rFonts w:hint="eastAsia" w:ascii="Consolas" w:hAnsi="Consolas" w:eastAsia="宋体" w:cs="Segoe UI"/>
                      <w:color w:val="24292E"/>
                      <w:kern w:val="0"/>
                      <w:sz w:val="18"/>
                      <w:szCs w:val="18"/>
                    </w:rPr>
                  </w:pPr>
                  <w:r>
                    <w:rPr>
                      <w:rFonts w:hint="eastAsia" w:ascii="Consolas" w:hAnsi="Consolas" w:eastAsia="宋体" w:cs="Segoe UI"/>
                      <w:color w:val="24292E"/>
                      <w:kern w:val="0"/>
                      <w:sz w:val="18"/>
                      <w:szCs w:val="18"/>
                      <w:lang w:val="en-US" w:eastAsia="zh-CN"/>
                    </w:rPr>
                    <w:t>白色</w:t>
                  </w:r>
                </w:p>
              </w:tc>
              <w:tc>
                <w:tcPr>
                  <w:tcW w:w="2044" w:type="dxa"/>
                  <w:tcBorders>
                    <w:top w:val="single" w:color="DDDDDD" w:sz="4" w:space="0"/>
                    <w:left w:val="nil"/>
                    <w:bottom w:val="nil"/>
                    <w:right w:val="nil"/>
                  </w:tcBorders>
                  <w:shd w:val="clear" w:color="auto" w:fill="F7F7F7"/>
                  <w:vAlign w:val="center"/>
                </w:tcPr>
                <w:p>
                  <w:pPr>
                    <w:widowControl/>
                    <w:spacing w:line="300" w:lineRule="atLeast"/>
                    <w:ind w:firstLine="360"/>
                    <w:jc w:val="left"/>
                    <w:rPr>
                      <w:rFonts w:hint="eastAsia" w:ascii="Consolas" w:hAnsi="Consolas" w:eastAsia="宋体" w:cs="Segoe UI"/>
                      <w:color w:val="24292E"/>
                      <w:kern w:val="0"/>
                      <w:sz w:val="18"/>
                      <w:szCs w:val="18"/>
                    </w:rPr>
                  </w:pPr>
                </w:p>
              </w:tc>
            </w:tr>
          </w:tbl>
          <w:p>
            <w:pPr>
              <w:widowControl/>
              <w:spacing w:line="300" w:lineRule="atLeast"/>
              <w:ind w:firstLine="360"/>
              <w:jc w:val="left"/>
              <w:rPr>
                <w:rFonts w:hint="eastAsia" w:ascii="Consolas" w:hAnsi="Consolas" w:eastAsia="宋体" w:cs="Segoe UI"/>
                <w:color w:val="24292E"/>
                <w:kern w:val="0"/>
                <w:sz w:val="18"/>
                <w:szCs w:val="18"/>
              </w:rPr>
            </w:pPr>
          </w:p>
        </w:tc>
      </w:tr>
      <w:tr>
        <w:tblPrEx>
          <w:shd w:val="clear" w:color="auto" w:fill="FFFFFF"/>
          <w:tblLayout w:type="fixed"/>
          <w:tblCellMar>
            <w:top w:w="15" w:type="dxa"/>
            <w:left w:w="15" w:type="dxa"/>
            <w:bottom w:w="15" w:type="dxa"/>
            <w:right w:w="15" w:type="dxa"/>
          </w:tblCellMar>
        </w:tblPrEx>
        <w:trPr>
          <w:trHeight w:val="379" w:hRule="atLeast"/>
        </w:trPr>
        <w:tc>
          <w:tcPr>
            <w:tcW w:w="9393" w:type="dxa"/>
            <w:shd w:val="clear" w:color="auto" w:fill="FFFFFF"/>
            <w:noWrap/>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p>
        </w:tc>
        <w:tc>
          <w:tcPr>
            <w:tcW w:w="744" w:type="dxa"/>
            <w:shd w:val="clear" w:color="auto" w:fill="FFFFFF"/>
            <w:tcMar>
              <w:top w:w="0" w:type="dxa"/>
              <w:left w:w="150" w:type="dxa"/>
              <w:bottom w:w="0" w:type="dxa"/>
              <w:right w:w="150" w:type="dxa"/>
            </w:tcMar>
          </w:tcPr>
          <w:p>
            <w:pPr>
              <w:widowControl/>
              <w:spacing w:line="300" w:lineRule="atLeast"/>
              <w:jc w:val="left"/>
              <w:rPr>
                <w:rFonts w:ascii="Consolas" w:hAnsi="Consolas" w:eastAsia="宋体" w:cs="Segoe UI"/>
                <w:color w:val="24292E"/>
                <w:kern w:val="0"/>
                <w:sz w:val="18"/>
                <w:szCs w:val="18"/>
              </w:rPr>
            </w:pPr>
          </w:p>
        </w:tc>
      </w:tr>
    </w:tbl>
    <w:p>
      <w:pPr>
        <w:rPr>
          <w:rStyle w:val="10"/>
          <w:rFonts w:hint="eastAsia" w:ascii="Consolas" w:hAnsi="Consolas"/>
          <w:color w:val="6A737D"/>
          <w:sz w:val="18"/>
          <w:szCs w:val="18"/>
          <w:shd w:val="clear" w:color="auto" w:fill="FFFFFF"/>
        </w:rPr>
      </w:pPr>
    </w:p>
    <w:p>
      <w:pPr>
        <w:pStyle w:val="2"/>
        <w:rPr>
          <w:shd w:val="clear" w:color="auto" w:fill="FFFFFF"/>
        </w:rPr>
      </w:pPr>
      <w:r>
        <w:rPr>
          <w:rFonts w:hint="eastAsia"/>
          <w:shd w:val="clear" w:color="auto" w:fill="FFFFFF"/>
        </w:rPr>
        <w:t>三．创新过程</w:t>
      </w:r>
    </w:p>
    <w:p>
      <w:r>
        <w:rPr>
          <w:rFonts w:hint="eastAsia" w:ascii="宋体" w:hAnsi="宋体" w:eastAsia="宋体"/>
        </w:rPr>
        <w:t>在看到我们的课题用python画出</w:t>
      </w:r>
      <w:r>
        <w:rPr>
          <w:rFonts w:hint="eastAsia" w:ascii="宋体" w:hAnsi="宋体" w:eastAsia="宋体"/>
          <w:szCs w:val="21"/>
        </w:rPr>
        <w:t>各类基本信号图形，我们仔细翻阅了书籍，结合了各类基本信号图像的特点，决定使用</w:t>
      </w:r>
      <w:r>
        <w:rPr>
          <w:rFonts w:hint="eastAsia"/>
        </w:rPr>
        <w:t>Python第三方库matplotlib来绘制。（</w:t>
      </w:r>
      <w:r>
        <w:t>Matplotlib是一个Python 2D绘图库，它可以在各种平台上以各种硬拷贝格式和交互式环境生成出具有出版品质的图形。 Matplotlib可用于Python脚本，Python和IPython shell，Jupyter笔记本，Web应用程序服务器和四个图形用户界面工具包</w:t>
      </w:r>
      <w:r>
        <w:rPr>
          <w:rFonts w:hint="eastAsia"/>
        </w:rPr>
        <w:t>。</w:t>
      </w:r>
      <w:r>
        <w:t>Matplotlib试图让简单的事情变得更简单，让无法实现的事情变得可能实现。 只需几行代码即可生成绘图，直方图，功率谱，条形图，错误图，散点图等。</w:t>
      </w:r>
      <w:r>
        <w:rPr>
          <w:rFonts w:hint="eastAsia"/>
        </w:rPr>
        <w:t>）</w:t>
      </w:r>
    </w:p>
    <w:p>
      <w:pPr>
        <w:pStyle w:val="2"/>
        <w:rPr>
          <w:sz w:val="21"/>
          <w:szCs w:val="22"/>
        </w:rPr>
      </w:pPr>
      <w:r>
        <w:rPr>
          <w:rFonts w:hint="eastAsia"/>
        </w:rPr>
        <w:t>四．实验结果分析</w:t>
      </w:r>
    </w:p>
    <w:p>
      <w:pPr>
        <w:ind w:firstLine="420" w:firstLineChars="200"/>
        <w:jc w:val="left"/>
        <w:rPr>
          <w:rFonts w:ascii="宋体" w:hAnsi="宋体" w:eastAsia="宋体"/>
          <w:szCs w:val="21"/>
        </w:rPr>
      </w:pPr>
      <w:r>
        <w:rPr>
          <w:rFonts w:hint="eastAsia" w:ascii="宋体" w:hAnsi="宋体" w:eastAsia="宋体"/>
          <w:szCs w:val="21"/>
        </w:rPr>
        <w:t>使用Python将基本信号图形显示出来，我们可以更直观地理解各类基本信号的特点与作用，在解释它们的关系时也可以直观比较，只要改动数值就可以观察信号的变化，对于理论和实践都有不小的帮助。</w:t>
      </w:r>
    </w:p>
    <w:p>
      <w:pPr>
        <w:jc w:val="left"/>
        <w:rPr>
          <w:rFonts w:ascii="黑体" w:hAnsi="黑体" w:eastAsia="黑体"/>
          <w:b/>
          <w:sz w:val="44"/>
          <w:szCs w:val="44"/>
        </w:rPr>
      </w:pPr>
      <w:r>
        <w:rPr>
          <w:rFonts w:hint="eastAsia" w:ascii="黑体" w:hAnsi="黑体" w:eastAsia="黑体"/>
          <w:b/>
          <w:sz w:val="44"/>
          <w:szCs w:val="44"/>
        </w:rPr>
        <w:t>五．结论</w:t>
      </w:r>
    </w:p>
    <w:p>
      <w:pPr>
        <w:ind w:firstLine="420" w:firstLineChars="200"/>
        <w:jc w:val="left"/>
        <w:rPr>
          <w:rFonts w:ascii="宋体" w:hAnsi="宋体" w:eastAsia="宋体"/>
          <w:szCs w:val="21"/>
        </w:rPr>
      </w:pPr>
      <w:r>
        <w:rPr>
          <w:rFonts w:hint="eastAsia" w:ascii="宋体" w:hAnsi="宋体" w:eastAsia="宋体"/>
          <w:szCs w:val="21"/>
        </w:rPr>
        <w:t>利用Python将各类基本信号图形显示出来，这是一个非常重要的解决问题的方式。当我们遇到比较复杂的基本信号表达式时，使用Python以图形的方式显示出来，能更加直观的面对问题，对于我们的解题有着非常大的帮助。各类基本信号图形是信号与系统的础，也是重中之重。我们应当将这部分知识用各种方法掌握透彻，更利于以后的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47"/>
    <w:rsid w:val="00002E52"/>
    <w:rsid w:val="00043525"/>
    <w:rsid w:val="00067A88"/>
    <w:rsid w:val="00103CDD"/>
    <w:rsid w:val="00180059"/>
    <w:rsid w:val="001C0E0C"/>
    <w:rsid w:val="00306B5D"/>
    <w:rsid w:val="003C4B9F"/>
    <w:rsid w:val="00481CBF"/>
    <w:rsid w:val="00497492"/>
    <w:rsid w:val="004E54EF"/>
    <w:rsid w:val="00515871"/>
    <w:rsid w:val="00516C55"/>
    <w:rsid w:val="005940CF"/>
    <w:rsid w:val="005F4EA1"/>
    <w:rsid w:val="0063212D"/>
    <w:rsid w:val="00640490"/>
    <w:rsid w:val="007E0143"/>
    <w:rsid w:val="007E1D84"/>
    <w:rsid w:val="008C14F1"/>
    <w:rsid w:val="009473CF"/>
    <w:rsid w:val="009D1EF3"/>
    <w:rsid w:val="009E1309"/>
    <w:rsid w:val="00A10DB5"/>
    <w:rsid w:val="00A761AD"/>
    <w:rsid w:val="00A82D0D"/>
    <w:rsid w:val="00AD1243"/>
    <w:rsid w:val="00BD7AF1"/>
    <w:rsid w:val="00CB0847"/>
    <w:rsid w:val="00D82BFA"/>
    <w:rsid w:val="00D91DA4"/>
    <w:rsid w:val="00E73135"/>
    <w:rsid w:val="00EB19A9"/>
    <w:rsid w:val="00ED1A1F"/>
    <w:rsid w:val="00FE14CF"/>
    <w:rsid w:val="070F72C7"/>
    <w:rsid w:val="63A52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TML Code"/>
    <w:basedOn w:val="5"/>
    <w:semiHidden/>
    <w:unhideWhenUsed/>
    <w:uiPriority w:val="99"/>
    <w:rPr>
      <w:rFonts w:ascii="Courier New" w:hAnsi="Courier New"/>
      <w:sz w:val="20"/>
    </w:rPr>
  </w:style>
  <w:style w:type="character" w:customStyle="1" w:styleId="8">
    <w:name w:val="标题 1 字符"/>
    <w:basedOn w:val="5"/>
    <w:link w:val="2"/>
    <w:qFormat/>
    <w:uiPriority w:val="9"/>
    <w:rPr>
      <w:b/>
      <w:bCs/>
      <w:kern w:val="44"/>
      <w:sz w:val="44"/>
      <w:szCs w:val="44"/>
    </w:rPr>
  </w:style>
  <w:style w:type="character" w:customStyle="1" w:styleId="9">
    <w:name w:val="pl-k"/>
    <w:basedOn w:val="5"/>
    <w:qFormat/>
    <w:uiPriority w:val="0"/>
  </w:style>
  <w:style w:type="character" w:customStyle="1" w:styleId="10">
    <w:name w:val="pl-c"/>
    <w:basedOn w:val="5"/>
    <w:qFormat/>
    <w:uiPriority w:val="0"/>
  </w:style>
  <w:style w:type="character" w:customStyle="1" w:styleId="11">
    <w:name w:val="pl-s"/>
    <w:basedOn w:val="5"/>
    <w:qFormat/>
    <w:uiPriority w:val="0"/>
  </w:style>
  <w:style w:type="character" w:customStyle="1" w:styleId="12">
    <w:name w:val="pl-pds"/>
    <w:basedOn w:val="5"/>
    <w:qFormat/>
    <w:uiPriority w:val="0"/>
  </w:style>
  <w:style w:type="character" w:customStyle="1" w:styleId="13">
    <w:name w:val="pl-en"/>
    <w:basedOn w:val="5"/>
    <w:qFormat/>
    <w:uiPriority w:val="0"/>
  </w:style>
  <w:style w:type="character" w:customStyle="1" w:styleId="14">
    <w:name w:val="pl-c1"/>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424</Words>
  <Characters>2420</Characters>
  <Lines>20</Lines>
  <Paragraphs>5</Paragraphs>
  <TotalTime>517</TotalTime>
  <ScaleCrop>false</ScaleCrop>
  <LinksUpToDate>false</LinksUpToDate>
  <CharactersWithSpaces>2839</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2019-01-12T05:25:00Z</dcterms:created>
  <dc:creator>贺 辰寰宇</dc:creator>
  <cp:lastModifiedBy>微风需要竹林</cp:lastModifiedBy>
  <dcterms:modified xsi:type="dcterms:W3CDTF">2019-01-13T13:06:16Z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