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7FE73" w14:textId="77777777" w:rsidR="0071072D" w:rsidRPr="00405CE3" w:rsidRDefault="0071072D" w:rsidP="0071072D">
      <w:pPr>
        <w:pStyle w:val="Heading1"/>
      </w:pPr>
      <w:bookmarkStart w:id="0" w:name="_Ref194485101"/>
      <w:bookmarkStart w:id="1" w:name="_Toc207044033"/>
      <w:r w:rsidRPr="00405CE3">
        <w:t>Federated Architecture - Technical specifications for the EnerTEF reference architecture</w:t>
      </w:r>
      <w:bookmarkEnd w:id="0"/>
      <w:r w:rsidRPr="00405CE3">
        <w:t xml:space="preserve"> (ED)</w:t>
      </w:r>
      <w:bookmarkEnd w:id="1"/>
    </w:p>
    <w:p w14:paraId="4D693BFF" w14:textId="77777777" w:rsidR="0071072D" w:rsidRPr="00405CE3" w:rsidRDefault="0071072D" w:rsidP="0071072D"/>
    <w:p w14:paraId="592F84A5" w14:textId="77777777" w:rsidR="0071072D" w:rsidRPr="003165D2" w:rsidRDefault="0071072D" w:rsidP="0071072D">
      <w:pPr>
        <w:pStyle w:val="Heading2"/>
        <w:numPr>
          <w:ilvl w:val="1"/>
          <w:numId w:val="0"/>
        </w:numPr>
        <w:ind w:left="1440" w:hanging="360"/>
      </w:pPr>
      <w:bookmarkStart w:id="2" w:name="_Toc207044034"/>
      <w:r w:rsidRPr="003165D2">
        <w:t>Introduction</w:t>
      </w:r>
      <w:bookmarkEnd w:id="2"/>
    </w:p>
    <w:p w14:paraId="0F009412" w14:textId="77777777" w:rsidR="0071072D" w:rsidRPr="00405CE3" w:rsidRDefault="0071072D" w:rsidP="0071072D">
      <w:pPr>
        <w:rPr>
          <w:rFonts w:ascii="Calibri" w:hAnsi="Calibri" w:cs="Calibri"/>
        </w:rPr>
      </w:pPr>
      <w:r w:rsidRPr="00405CE3">
        <w:rPr>
          <w:rFonts w:ascii="Calibri" w:hAnsi="Calibri" w:cs="Calibri"/>
        </w:rPr>
        <w:t>This section presents the architectural foundation of the EnerTEF digital ecosystem. It outlines the key software components and their functional roles, the application scenario they support, and the system-wide logic that orchestrates their interactions. The architecture is structured to provide a modular interoperable, and scalable environment capable of supporting secure experimentation and deployment of AI services in the energy domain.</w:t>
      </w:r>
    </w:p>
    <w:p w14:paraId="243D401F" w14:textId="77777777" w:rsidR="0071072D" w:rsidRPr="00405CE3" w:rsidRDefault="0071072D" w:rsidP="0071072D">
      <w:pPr>
        <w:rPr>
          <w:rFonts w:ascii="Calibri" w:hAnsi="Calibri" w:cs="Calibri"/>
        </w:rPr>
      </w:pPr>
      <w:r w:rsidRPr="00405CE3">
        <w:rPr>
          <w:rFonts w:ascii="Calibri" w:hAnsi="Calibri" w:cs="Calibri"/>
        </w:rPr>
        <w:t>Key input for the Reference Architecture design is the creation of a Components Catalogue, describing each core building block of the EnerTEF platform in terms of its function, interfaces, and information flows. This is followed by the Application Scenario, which exemplifies how users interact with the platform to fulfil the representative operational objective.</w:t>
      </w:r>
    </w:p>
    <w:p w14:paraId="5CD1A6F9" w14:textId="77777777" w:rsidR="0071072D" w:rsidRPr="00405CE3" w:rsidRDefault="0071072D" w:rsidP="0071072D">
      <w:pPr>
        <w:rPr>
          <w:rFonts w:ascii="Calibri" w:hAnsi="Calibri" w:cs="Calibri"/>
        </w:rPr>
      </w:pPr>
      <w:r w:rsidRPr="00405CE3">
        <w:rPr>
          <w:rFonts w:ascii="Calibri" w:hAnsi="Calibri" w:cs="Calibri"/>
        </w:rPr>
        <w:t>To illustrate system behaviour, we then describe how the components interconnect to realize the scenario, identifying key integration pathways, control flows, and data exchange mechanisms. A set of Generic System Use Cases</w:t>
      </w:r>
      <w:r>
        <w:rPr>
          <w:rFonts w:ascii="Calibri" w:hAnsi="Calibri" w:cs="Calibri"/>
        </w:rPr>
        <w:t xml:space="preserve"> (GSUC)</w:t>
      </w:r>
      <w:r w:rsidRPr="00405CE3">
        <w:rPr>
          <w:rFonts w:ascii="Calibri" w:hAnsi="Calibri" w:cs="Calibri"/>
        </w:rPr>
        <w:t xml:space="preserve"> is introduced to abstract recurring patterns of user-platform interaction, providing a foundation for functional validation and requirements mapping.</w:t>
      </w:r>
    </w:p>
    <w:p w14:paraId="71FF83C2" w14:textId="77777777" w:rsidR="0071072D" w:rsidRPr="00405CE3" w:rsidRDefault="0071072D" w:rsidP="0071072D">
      <w:pPr>
        <w:rPr>
          <w:rFonts w:ascii="Calibri" w:hAnsi="Calibri" w:cs="Calibri"/>
        </w:rPr>
      </w:pPr>
      <w:r w:rsidRPr="00405CE3">
        <w:rPr>
          <w:rFonts w:ascii="Calibri" w:hAnsi="Calibri" w:cs="Calibri"/>
        </w:rPr>
        <w:t>Finally, we present the architecture mapped onto the Smart Grid Architecture Model (SGAM) framework, offering a structured and standards-aligned view of the system across the five SGAM layers: Business, Function, Information, Communication, and Component. This mapping facilitates the alignment of the EnerTEF architecture with EU energy and digital interoperability standards and supports future extensions toward compliance with frameworks such as IDSA, GAIA-X, and BDVA.</w:t>
      </w:r>
    </w:p>
    <w:p w14:paraId="726E997E" w14:textId="77777777" w:rsidR="0071072D" w:rsidRPr="00405CE3" w:rsidRDefault="0071072D" w:rsidP="0071072D">
      <w:pPr>
        <w:pStyle w:val="Heading2"/>
        <w:numPr>
          <w:ilvl w:val="1"/>
          <w:numId w:val="0"/>
        </w:numPr>
        <w:ind w:left="1440" w:hanging="360"/>
        <w:rPr>
          <w:rFonts w:eastAsia="Inter" w:cs="Inter"/>
          <w:sz w:val="22"/>
          <w:szCs w:val="22"/>
        </w:rPr>
      </w:pPr>
      <w:bookmarkStart w:id="3" w:name="_Toc207044035"/>
      <w:r w:rsidRPr="00405CE3">
        <w:rPr>
          <w:rFonts w:eastAsia="Inter" w:cs="Inter"/>
          <w:color w:val="E97132" w:themeColor="accent2"/>
        </w:rPr>
        <w:t>Reference Architecture Design Methodology</w:t>
      </w:r>
      <w:bookmarkEnd w:id="3"/>
    </w:p>
    <w:p w14:paraId="180365E5" w14:textId="77777777" w:rsidR="0071072D" w:rsidRPr="00405CE3" w:rsidRDefault="0071072D" w:rsidP="0071072D">
      <w:pPr>
        <w:rPr>
          <w:rFonts w:ascii="Calibri" w:hAnsi="Calibri" w:cs="Calibri"/>
        </w:rPr>
      </w:pPr>
      <w:r w:rsidRPr="00405CE3">
        <w:rPr>
          <w:rFonts w:ascii="Calibri" w:hAnsi="Calibri" w:cs="Calibri"/>
        </w:rPr>
        <w:t>The initial Reference Architecture of the EnerTEF digital ecosystem has been designed through a structured, layered, and standards-informed methodology to ensure modularity, interoperability, scalability, and compliance with European digital, energy and Data Space initiatives.</w:t>
      </w:r>
    </w:p>
    <w:p w14:paraId="5568C40D" w14:textId="77777777" w:rsidR="0071072D" w:rsidRPr="00405CE3" w:rsidRDefault="0071072D" w:rsidP="0071072D">
      <w:pPr>
        <w:rPr>
          <w:rFonts w:ascii="Calibri" w:hAnsi="Calibri" w:cs="Calibri"/>
        </w:rPr>
      </w:pPr>
      <w:r w:rsidRPr="00405CE3">
        <w:rPr>
          <w:rFonts w:ascii="Calibri" w:hAnsi="Calibri" w:cs="Calibri"/>
        </w:rPr>
        <w:t>The design approach followed these guiding principles:</w:t>
      </w:r>
    </w:p>
    <w:p w14:paraId="2F3619F7" w14:textId="77777777" w:rsidR="0071072D" w:rsidRPr="00405CE3" w:rsidRDefault="0071072D" w:rsidP="0071072D">
      <w:pPr>
        <w:pStyle w:val="Enertef-UL"/>
        <w:numPr>
          <w:ilvl w:val="0"/>
          <w:numId w:val="28"/>
        </w:numPr>
        <w:ind w:left="720"/>
        <w:rPr>
          <w:rFonts w:ascii="Calibri" w:hAnsi="Calibri" w:cs="Calibri"/>
        </w:rPr>
      </w:pPr>
      <w:r w:rsidRPr="00405CE3">
        <w:rPr>
          <w:rFonts w:ascii="Calibri" w:hAnsi="Calibri" w:cs="Calibri"/>
          <w:b/>
          <w:bCs/>
        </w:rPr>
        <w:t>User-Centric and Use Case-Driven:</w:t>
      </w:r>
      <w:r w:rsidRPr="00405CE3">
        <w:rPr>
          <w:rFonts w:ascii="Calibri" w:hAnsi="Calibri" w:cs="Calibri"/>
        </w:rPr>
        <w:t xml:space="preserve"> Architecture requirements were derived from the needs of key user groups, AI service developers, energy sector end-users, and TEF node operators through representative business application scenario. </w:t>
      </w:r>
    </w:p>
    <w:p w14:paraId="498EDA25" w14:textId="77777777" w:rsidR="0071072D" w:rsidRPr="00405CE3" w:rsidRDefault="0071072D" w:rsidP="0071072D">
      <w:pPr>
        <w:pStyle w:val="Enertef-UL"/>
        <w:numPr>
          <w:ilvl w:val="0"/>
          <w:numId w:val="28"/>
        </w:numPr>
        <w:ind w:left="720"/>
        <w:rPr>
          <w:rFonts w:ascii="Calibri" w:hAnsi="Calibri" w:cs="Calibri"/>
        </w:rPr>
      </w:pPr>
      <w:r w:rsidRPr="00405CE3">
        <w:rPr>
          <w:rFonts w:ascii="Calibri" w:hAnsi="Calibri" w:cs="Calibri"/>
          <w:b/>
          <w:bCs/>
        </w:rPr>
        <w:t>Layered Architectural Decomposition (SGAM-based):</w:t>
      </w:r>
      <w:r w:rsidRPr="00405CE3">
        <w:rPr>
          <w:rFonts w:ascii="Calibri" w:hAnsi="Calibri" w:cs="Calibri"/>
        </w:rPr>
        <w:t xml:space="preserve"> The Smart Grid Architecture Model (SGAM) was adopted for the design of the 1</w:t>
      </w:r>
      <w:r w:rsidRPr="00405CE3">
        <w:rPr>
          <w:rFonts w:ascii="Calibri" w:hAnsi="Calibri" w:cs="Calibri"/>
          <w:vertAlign w:val="superscript"/>
        </w:rPr>
        <w:t>st</w:t>
      </w:r>
      <w:r w:rsidRPr="00405CE3">
        <w:rPr>
          <w:rFonts w:ascii="Calibri" w:hAnsi="Calibri" w:cs="Calibri"/>
        </w:rPr>
        <w:t xml:space="preserve"> EnerTEF logical concept model to ensure alignment with EU </w:t>
      </w:r>
      <w:r w:rsidRPr="00405CE3">
        <w:rPr>
          <w:rFonts w:ascii="Calibri" w:hAnsi="Calibri" w:cs="Calibri"/>
        </w:rPr>
        <w:lastRenderedPageBreak/>
        <w:t>best practices in the digitalization of energy systems. SGAM enabled a multi-layered breakdown—Business, Function, Information, Communication, Component—to clearly separate concerns and map system roles to standardized domains and zones.</w:t>
      </w:r>
    </w:p>
    <w:p w14:paraId="085386E0" w14:textId="77777777" w:rsidR="0071072D" w:rsidRPr="00405CE3" w:rsidRDefault="0071072D" w:rsidP="0071072D">
      <w:pPr>
        <w:pStyle w:val="Enertef-UL"/>
        <w:numPr>
          <w:ilvl w:val="0"/>
          <w:numId w:val="28"/>
        </w:numPr>
        <w:ind w:left="720"/>
        <w:rPr>
          <w:rFonts w:ascii="Calibri" w:hAnsi="Calibri" w:cs="Calibri"/>
        </w:rPr>
      </w:pPr>
      <w:r w:rsidRPr="00405CE3">
        <w:rPr>
          <w:rFonts w:ascii="Calibri" w:hAnsi="Calibri" w:cs="Calibri"/>
          <w:b/>
          <w:bCs/>
        </w:rPr>
        <w:t>Interoperability and Standards Alignment:</w:t>
      </w:r>
      <w:r w:rsidRPr="00405CE3">
        <w:rPr>
          <w:rFonts w:ascii="Calibri" w:hAnsi="Calibri" w:cs="Calibri"/>
        </w:rPr>
        <w:t xml:space="preserve"> The design incorporated components such as Dataspace Connectors and standardized data models to enforce semantic and technical interoperability. It also considered alignment with frameworks such as IDSA, GAIA-X, and BDVA, laying the foundation for future compliance.</w:t>
      </w:r>
    </w:p>
    <w:p w14:paraId="0769F327" w14:textId="77777777" w:rsidR="0071072D" w:rsidRPr="00405CE3" w:rsidRDefault="0071072D" w:rsidP="0071072D">
      <w:pPr>
        <w:pStyle w:val="Enertef-UL"/>
        <w:numPr>
          <w:ilvl w:val="0"/>
          <w:numId w:val="28"/>
        </w:numPr>
        <w:ind w:left="720"/>
        <w:rPr>
          <w:rFonts w:ascii="Calibri" w:hAnsi="Calibri" w:cs="Calibri"/>
        </w:rPr>
      </w:pPr>
      <w:r w:rsidRPr="00405CE3">
        <w:rPr>
          <w:rFonts w:ascii="Calibri" w:hAnsi="Calibri" w:cs="Calibri"/>
          <w:b/>
          <w:bCs/>
        </w:rPr>
        <w:t>Modularity and Federation:</w:t>
      </w:r>
      <w:r w:rsidRPr="00405CE3">
        <w:rPr>
          <w:rFonts w:ascii="Calibri" w:hAnsi="Calibri" w:cs="Calibri"/>
        </w:rPr>
        <w:t xml:space="preserve"> The architecture supports the federation of independent TEF nodes, allowing them to contribute assets (e.g., datasets, DTs, HPC resources) in a modular manner. Centralized components (e.g., the Portal, IAM, Orchestrator) interoperate with decentralized local assets through well-defined interfaces.</w:t>
      </w:r>
    </w:p>
    <w:p w14:paraId="06A1E65B" w14:textId="77777777" w:rsidR="0071072D" w:rsidRPr="00405CE3" w:rsidRDefault="0071072D" w:rsidP="0071072D">
      <w:pPr>
        <w:pStyle w:val="Enertef-UL"/>
        <w:numPr>
          <w:ilvl w:val="0"/>
          <w:numId w:val="28"/>
        </w:numPr>
        <w:ind w:left="720"/>
        <w:rPr>
          <w:rFonts w:ascii="Calibri" w:hAnsi="Calibri" w:cs="Calibri"/>
        </w:rPr>
      </w:pPr>
      <w:r w:rsidRPr="00405CE3">
        <w:rPr>
          <w:rFonts w:ascii="Calibri" w:hAnsi="Calibri" w:cs="Calibri"/>
          <w:b/>
          <w:bCs/>
        </w:rPr>
        <w:t>Security and Access Control by Design:</w:t>
      </w:r>
      <w:r w:rsidRPr="00405CE3">
        <w:rPr>
          <w:rFonts w:ascii="Calibri" w:hAnsi="Calibri" w:cs="Calibri"/>
        </w:rPr>
        <w:t xml:space="preserve"> Identity and Access Management (IAM) principles were embedded from the start, with integration to systems such as </w:t>
      </w:r>
      <w:proofErr w:type="spellStart"/>
      <w:r w:rsidRPr="00405CE3">
        <w:rPr>
          <w:rFonts w:ascii="Calibri" w:hAnsi="Calibri" w:cs="Calibri"/>
        </w:rPr>
        <w:t>Keycloak</w:t>
      </w:r>
      <w:proofErr w:type="spellEnd"/>
      <w:r w:rsidRPr="00405CE3">
        <w:rPr>
          <w:rFonts w:ascii="Calibri" w:hAnsi="Calibri" w:cs="Calibri"/>
        </w:rPr>
        <w:t xml:space="preserve"> for authentication and Role-Based Access Control (RBAC) across all modules and user roles.</w:t>
      </w:r>
    </w:p>
    <w:p w14:paraId="0C0ED39B" w14:textId="77777777" w:rsidR="0071072D" w:rsidRPr="00405CE3" w:rsidRDefault="0071072D" w:rsidP="0071072D">
      <w:pPr>
        <w:pStyle w:val="Enertef-UL"/>
        <w:numPr>
          <w:ilvl w:val="0"/>
          <w:numId w:val="28"/>
        </w:numPr>
        <w:ind w:left="720"/>
        <w:rPr>
          <w:rFonts w:ascii="Calibri" w:hAnsi="Calibri" w:cs="Calibri"/>
        </w:rPr>
      </w:pPr>
      <w:r w:rsidRPr="00405CE3">
        <w:rPr>
          <w:rFonts w:ascii="Calibri" w:hAnsi="Calibri" w:cs="Calibri"/>
          <w:b/>
          <w:bCs/>
        </w:rPr>
        <w:t>Iterative and Incremental Development:</w:t>
      </w:r>
      <w:r w:rsidRPr="00405CE3">
        <w:rPr>
          <w:rFonts w:ascii="Calibri" w:hAnsi="Calibri" w:cs="Calibri"/>
        </w:rPr>
        <w:t xml:space="preserve"> The architecture was refined through iterations with the entire EnerTEF consortium. Component capabilities were continuously validated against real-world workflows, ensuring traceability from user needs to technical design.</w:t>
      </w:r>
    </w:p>
    <w:p w14:paraId="2FD88AAC" w14:textId="77777777" w:rsidR="0071072D" w:rsidRPr="00405CE3" w:rsidRDefault="0071072D" w:rsidP="0071072D">
      <w:pPr>
        <w:rPr>
          <w:rFonts w:ascii="Calibri" w:hAnsi="Calibri" w:cs="Calibri"/>
        </w:rPr>
      </w:pPr>
      <w:r w:rsidRPr="00405CE3">
        <w:rPr>
          <w:rFonts w:ascii="Calibri" w:hAnsi="Calibri" w:cs="Calibri"/>
        </w:rPr>
        <w:t xml:space="preserve">This methodology ensures that the resulting architecture is not only business sound but also responsive to the needs of stakeholders, scalable for future extensions, and capable of supporting secure and trustworthy AI experimentation within the European energy ecosystem. This </w:t>
      </w:r>
      <w:r>
        <w:rPr>
          <w:rFonts w:ascii="Calibri" w:hAnsi="Calibri" w:cs="Calibri"/>
        </w:rPr>
        <w:t xml:space="preserve">first </w:t>
      </w:r>
      <w:r w:rsidRPr="00405CE3">
        <w:rPr>
          <w:rFonts w:ascii="Calibri" w:hAnsi="Calibri" w:cs="Calibri"/>
        </w:rPr>
        <w:t>version</w:t>
      </w:r>
      <w:r>
        <w:rPr>
          <w:rFonts w:ascii="Calibri" w:hAnsi="Calibri" w:cs="Calibri"/>
        </w:rPr>
        <w:t xml:space="preserve"> of the Reference Architecture</w:t>
      </w:r>
      <w:r w:rsidRPr="00405CE3">
        <w:rPr>
          <w:rFonts w:ascii="Calibri" w:hAnsi="Calibri" w:cs="Calibri"/>
        </w:rPr>
        <w:t xml:space="preserve"> will also form the basis for the Technical Reference (Software) Architecture which will be the outcome of the continuous T2.5 efforts.</w:t>
      </w:r>
    </w:p>
    <w:p w14:paraId="214CA627" w14:textId="77777777" w:rsidR="0071072D" w:rsidRPr="00405CE3" w:rsidRDefault="0071072D" w:rsidP="0071072D">
      <w:pPr>
        <w:pStyle w:val="Heading2"/>
        <w:numPr>
          <w:ilvl w:val="1"/>
          <w:numId w:val="0"/>
        </w:numPr>
        <w:ind w:left="1440" w:hanging="360"/>
        <w:rPr>
          <w:rFonts w:eastAsia="Inter" w:cs="Inter"/>
          <w:sz w:val="22"/>
          <w:szCs w:val="22"/>
        </w:rPr>
      </w:pPr>
      <w:bookmarkStart w:id="4" w:name="_Toc207044036"/>
      <w:r w:rsidRPr="00405CE3">
        <w:rPr>
          <w:rFonts w:eastAsia="Inter" w:cs="Inter"/>
          <w:color w:val="E97132" w:themeColor="accent2"/>
        </w:rPr>
        <w:t>Architecture Models &amp; Initiatives Alignment</w:t>
      </w:r>
      <w:bookmarkEnd w:id="4"/>
    </w:p>
    <w:p w14:paraId="148EEC74" w14:textId="77777777" w:rsidR="0071072D" w:rsidRPr="00405CE3" w:rsidRDefault="0071072D" w:rsidP="0071072D">
      <w:pPr>
        <w:rPr>
          <w:rFonts w:ascii="Calibri" w:hAnsi="Calibri" w:cs="Calibri"/>
        </w:rPr>
      </w:pPr>
      <w:r w:rsidRPr="00405CE3">
        <w:rPr>
          <w:rFonts w:ascii="Calibri" w:hAnsi="Calibri" w:cs="Calibri"/>
        </w:rPr>
        <w:t>The EnerTEF architecture is designed to align with key European frameworks and digitalization initiatives to ensure interoperability, trustworthiness, and regulatory coherence across the energy and AI experimentation domains.</w:t>
      </w:r>
    </w:p>
    <w:p w14:paraId="4A11E027" w14:textId="77777777" w:rsidR="0071072D" w:rsidRPr="00405CE3" w:rsidRDefault="0071072D" w:rsidP="0071072D">
      <w:pPr>
        <w:pStyle w:val="Enertef-UL"/>
        <w:numPr>
          <w:ilvl w:val="0"/>
          <w:numId w:val="29"/>
        </w:numPr>
        <w:ind w:left="720"/>
        <w:rPr>
          <w:rFonts w:ascii="Calibri" w:hAnsi="Calibri" w:cs="Calibri"/>
        </w:rPr>
      </w:pPr>
      <w:r w:rsidRPr="00405CE3">
        <w:rPr>
          <w:rFonts w:ascii="Calibri" w:hAnsi="Calibri" w:cs="Calibri"/>
          <w:b/>
          <w:bCs/>
        </w:rPr>
        <w:t>Smart Grid Architecture Model (SGAM):</w:t>
      </w:r>
      <w:r w:rsidRPr="00405CE3">
        <w:rPr>
          <w:rFonts w:ascii="Calibri" w:hAnsi="Calibri" w:cs="Calibri"/>
        </w:rPr>
        <w:t xml:space="preserve"> The architecture adopts SGAM to ensure layered clarity (Business, Function, Information, Communication, and Component) and maps actors, domains, and zones consistently. This alignment facilitates integration with energy systems and compliance with EU energy digitalization strategies.</w:t>
      </w:r>
    </w:p>
    <w:p w14:paraId="2AD112FC" w14:textId="77777777" w:rsidR="0071072D" w:rsidRPr="00405CE3" w:rsidRDefault="0071072D" w:rsidP="0071072D">
      <w:pPr>
        <w:pStyle w:val="Enertef-UL"/>
        <w:numPr>
          <w:ilvl w:val="0"/>
          <w:numId w:val="29"/>
        </w:numPr>
        <w:ind w:left="720"/>
        <w:rPr>
          <w:rFonts w:ascii="Calibri" w:hAnsi="Calibri" w:cs="Calibri"/>
        </w:rPr>
      </w:pPr>
      <w:r w:rsidRPr="00405CE3">
        <w:rPr>
          <w:rFonts w:ascii="Calibri" w:hAnsi="Calibri" w:cs="Calibri"/>
          <w:b/>
          <w:bCs/>
        </w:rPr>
        <w:t>IDSA (International Data Spaces Association):</w:t>
      </w:r>
      <w:r w:rsidRPr="00405CE3">
        <w:rPr>
          <w:rFonts w:ascii="Calibri" w:hAnsi="Calibri" w:cs="Calibri"/>
        </w:rPr>
        <w:t xml:space="preserve"> The use of Dataspace Connectors and data governance mechanisms ensures alignment with IDSA principles, including data sovereignty, secure data exchange, and trusted data usage.</w:t>
      </w:r>
    </w:p>
    <w:p w14:paraId="31D206B8" w14:textId="77777777" w:rsidR="0071072D" w:rsidRPr="00405CE3" w:rsidRDefault="0071072D" w:rsidP="0071072D">
      <w:pPr>
        <w:pStyle w:val="Enertef-UL"/>
        <w:numPr>
          <w:ilvl w:val="0"/>
          <w:numId w:val="29"/>
        </w:numPr>
        <w:ind w:left="720"/>
        <w:rPr>
          <w:rFonts w:ascii="Calibri" w:hAnsi="Calibri" w:cs="Calibri"/>
        </w:rPr>
      </w:pPr>
      <w:r w:rsidRPr="00405CE3">
        <w:rPr>
          <w:rFonts w:ascii="Calibri" w:hAnsi="Calibri" w:cs="Calibri"/>
          <w:b/>
          <w:bCs/>
        </w:rPr>
        <w:t>GAIA-X:</w:t>
      </w:r>
      <w:r w:rsidRPr="00405CE3">
        <w:rPr>
          <w:rFonts w:ascii="Calibri" w:hAnsi="Calibri" w:cs="Calibri"/>
        </w:rPr>
        <w:t xml:space="preserve"> The platform design supports federated data infrastructure with decentralized control, trust frameworks, and interoperable services—key tenets of GAIA-X. Integration of identity and access management, transparency, and policy enforcement enables alignment.</w:t>
      </w:r>
    </w:p>
    <w:p w14:paraId="61588B05" w14:textId="77777777" w:rsidR="0071072D" w:rsidRPr="00405CE3" w:rsidRDefault="0071072D" w:rsidP="0071072D">
      <w:pPr>
        <w:pStyle w:val="Enertef-UL"/>
        <w:numPr>
          <w:ilvl w:val="0"/>
          <w:numId w:val="29"/>
        </w:numPr>
        <w:ind w:left="720"/>
        <w:rPr>
          <w:rFonts w:ascii="Calibri" w:hAnsi="Calibri" w:cs="Calibri"/>
        </w:rPr>
      </w:pPr>
      <w:r w:rsidRPr="00405CE3">
        <w:rPr>
          <w:rFonts w:ascii="Calibri" w:hAnsi="Calibri" w:cs="Calibri"/>
          <w:b/>
          <w:bCs/>
        </w:rPr>
        <w:t>Common European Energy Data Space (CEEDS):</w:t>
      </w:r>
      <w:r w:rsidRPr="00405CE3">
        <w:rPr>
          <w:rFonts w:ascii="Calibri" w:hAnsi="Calibri" w:cs="Calibri"/>
        </w:rPr>
        <w:t xml:space="preserve"> The EnerTEF architecture aligns with CEEDS principles by adopting mechanisms for bilateral data exchange through standardized APIs and incorporating data and control plane protocols that ensure secure and interoperable </w:t>
      </w:r>
      <w:r w:rsidRPr="00405CE3">
        <w:rPr>
          <w:rFonts w:ascii="Calibri" w:hAnsi="Calibri" w:cs="Calibri"/>
        </w:rPr>
        <w:lastRenderedPageBreak/>
        <w:t xml:space="preserve">communication across nodes. Furthermore, the architecture envisions the use of catalogues for the registration, publication, and discovery of data, services, and assets, supporting seamless integration, governance, and findability of resources. </w:t>
      </w:r>
    </w:p>
    <w:p w14:paraId="1CDA3847" w14:textId="77777777" w:rsidR="0071072D" w:rsidRPr="00405CE3" w:rsidRDefault="0071072D" w:rsidP="0071072D">
      <w:pPr>
        <w:pStyle w:val="Enertef-UL"/>
        <w:numPr>
          <w:ilvl w:val="0"/>
          <w:numId w:val="29"/>
        </w:numPr>
        <w:ind w:left="720"/>
        <w:rPr>
          <w:rFonts w:ascii="Calibri" w:hAnsi="Calibri" w:cs="Calibri"/>
        </w:rPr>
      </w:pPr>
      <w:r w:rsidRPr="00405CE3">
        <w:rPr>
          <w:rFonts w:ascii="Calibri" w:hAnsi="Calibri" w:cs="Calibri"/>
          <w:b/>
          <w:bCs/>
        </w:rPr>
        <w:t>BDVA (Big Data Value Association):</w:t>
      </w:r>
      <w:r w:rsidRPr="00405CE3">
        <w:rPr>
          <w:rFonts w:ascii="Calibri" w:hAnsi="Calibri" w:cs="Calibri"/>
        </w:rPr>
        <w:t xml:space="preserve"> The EnerTEF platform fosters AI and big data experimentation, promoting data-driven innovation while adhering to principles like FAIR data (Findable, Accessible, Interoperable, Reusable) and secure AI model usage, in line with BDVA objectives.</w:t>
      </w:r>
    </w:p>
    <w:p w14:paraId="7AADC020" w14:textId="77777777" w:rsidR="0071072D" w:rsidRPr="00405CE3" w:rsidRDefault="0071072D" w:rsidP="0071072D">
      <w:pPr>
        <w:pStyle w:val="Enertef-UL"/>
        <w:numPr>
          <w:ilvl w:val="0"/>
          <w:numId w:val="29"/>
        </w:numPr>
        <w:ind w:left="720"/>
        <w:rPr>
          <w:rFonts w:ascii="Calibri" w:hAnsi="Calibri" w:cs="Calibri"/>
        </w:rPr>
      </w:pPr>
      <w:r w:rsidRPr="00405CE3">
        <w:rPr>
          <w:rFonts w:ascii="Calibri" w:hAnsi="Calibri" w:cs="Calibri"/>
          <w:b/>
          <w:bCs/>
        </w:rPr>
        <w:t xml:space="preserve">AIOTI, </w:t>
      </w:r>
      <w:proofErr w:type="spellStart"/>
      <w:r w:rsidRPr="00405CE3">
        <w:rPr>
          <w:rFonts w:ascii="Calibri" w:hAnsi="Calibri" w:cs="Calibri"/>
          <w:b/>
          <w:bCs/>
        </w:rPr>
        <w:t>AIoD</w:t>
      </w:r>
      <w:proofErr w:type="spellEnd"/>
      <w:r w:rsidRPr="00405CE3">
        <w:rPr>
          <w:rFonts w:ascii="Calibri" w:hAnsi="Calibri" w:cs="Calibri"/>
          <w:b/>
          <w:bCs/>
        </w:rPr>
        <w:t>, and DOME:</w:t>
      </w:r>
      <w:r w:rsidRPr="00405CE3">
        <w:rPr>
          <w:rFonts w:ascii="Calibri" w:hAnsi="Calibri" w:cs="Calibri"/>
        </w:rPr>
        <w:t xml:space="preserve"> The platform promotes collaboration between AI developers and infrastructure providers, contributing to AI and IoT experimentation environments that are open, federated, and modular, reflecting AIOTI and </w:t>
      </w:r>
      <w:proofErr w:type="spellStart"/>
      <w:r w:rsidRPr="00405CE3">
        <w:rPr>
          <w:rFonts w:ascii="Calibri" w:hAnsi="Calibri" w:cs="Calibri"/>
        </w:rPr>
        <w:t>AIoD</w:t>
      </w:r>
      <w:proofErr w:type="spellEnd"/>
      <w:r w:rsidRPr="00405CE3">
        <w:rPr>
          <w:rFonts w:ascii="Calibri" w:hAnsi="Calibri" w:cs="Calibri"/>
        </w:rPr>
        <w:t xml:space="preserve"> principles.</w:t>
      </w:r>
    </w:p>
    <w:p w14:paraId="76B07EA3" w14:textId="77777777" w:rsidR="0071072D" w:rsidRPr="00405CE3" w:rsidRDefault="0071072D" w:rsidP="0071072D">
      <w:pPr>
        <w:rPr>
          <w:rFonts w:ascii="Calibri" w:hAnsi="Calibri" w:cs="Calibri"/>
        </w:rPr>
      </w:pPr>
      <w:r w:rsidRPr="00405CE3">
        <w:rPr>
          <w:rFonts w:ascii="Calibri" w:hAnsi="Calibri" w:cs="Calibri"/>
        </w:rPr>
        <w:t>This alignment ensures that EnerTEF is not only technically robust and modular but also adheres to strategic European digital frameworks, maximizing its relevance, sustainability, and potential for cross-border collaboration.</w:t>
      </w:r>
    </w:p>
    <w:p w14:paraId="6BF72C85" w14:textId="77777777" w:rsidR="0071072D" w:rsidRPr="00405CE3" w:rsidRDefault="0071072D" w:rsidP="0071072D">
      <w:pPr>
        <w:keepNext/>
        <w:keepLines/>
      </w:pPr>
    </w:p>
    <w:p w14:paraId="0473ED85" w14:textId="77777777" w:rsidR="0071072D" w:rsidRPr="00405CE3" w:rsidRDefault="0071072D" w:rsidP="0071072D">
      <w:pPr>
        <w:pStyle w:val="Heading2"/>
        <w:numPr>
          <w:ilvl w:val="1"/>
          <w:numId w:val="0"/>
        </w:numPr>
        <w:ind w:left="1440" w:hanging="360"/>
        <w:jc w:val="left"/>
        <w:rPr>
          <w:rFonts w:eastAsia="Inter" w:cs="Inter"/>
          <w:color w:val="E97132" w:themeColor="accent2"/>
        </w:rPr>
      </w:pPr>
      <w:bookmarkStart w:id="5" w:name="_Toc207044037"/>
      <w:r w:rsidRPr="00405CE3">
        <w:rPr>
          <w:rFonts w:eastAsia="Inter" w:cs="Inter"/>
          <w:color w:val="E97132" w:themeColor="accent2"/>
        </w:rPr>
        <w:t>Component Catalogue</w:t>
      </w:r>
      <w:bookmarkEnd w:id="5"/>
    </w:p>
    <w:p w14:paraId="6E6BBCE3" w14:textId="77777777" w:rsidR="0071072D" w:rsidRPr="00405CE3" w:rsidRDefault="0071072D" w:rsidP="0071072D">
      <w:pPr>
        <w:rPr>
          <w:rFonts w:ascii="Calibri" w:hAnsi="Calibri" w:cs="Calibri"/>
        </w:rPr>
      </w:pPr>
      <w:r w:rsidRPr="00405CE3">
        <w:rPr>
          <w:rFonts w:ascii="Calibri" w:hAnsi="Calibri" w:cs="Calibri"/>
        </w:rPr>
        <w:t>This section describes the components that will be developed in the context of the EnerTEF project and will form the EnerTEF building blocks for establishing the reference architecture. For each component the technological enabler (TE) is provided, the basic functionality, the I/O method, the actors to use it and the responsible partner. The tables below provide information of the EnerTEF central platform components and not the local assets, DTs and digital platforms (TE-10, TE-11, TE-12, TE-13) to be provided by TEF providers.</w:t>
      </w:r>
    </w:p>
    <w:p w14:paraId="363A4BCC" w14:textId="77777777" w:rsidR="0071072D" w:rsidRPr="00405CE3" w:rsidRDefault="0071072D" w:rsidP="0071072D">
      <w:pPr>
        <w:pStyle w:val="Caption"/>
        <w:keepNext/>
      </w:pPr>
      <w:bookmarkStart w:id="6" w:name="_Toc204595637"/>
      <w:r w:rsidRPr="00405CE3">
        <w:t xml:space="preserve">Table </w:t>
      </w:r>
      <w:r w:rsidRPr="00405CE3">
        <w:fldChar w:fldCharType="begin"/>
      </w:r>
      <w:r w:rsidRPr="00405CE3">
        <w:instrText xml:space="preserve"> SEQ Table \* ARABIC </w:instrText>
      </w:r>
      <w:r w:rsidRPr="00405CE3">
        <w:fldChar w:fldCharType="separate"/>
      </w:r>
      <w:r>
        <w:rPr>
          <w:noProof/>
        </w:rPr>
        <w:t>44</w:t>
      </w:r>
      <w:r w:rsidRPr="00405CE3">
        <w:fldChar w:fldCharType="end"/>
      </w:r>
      <w:r w:rsidRPr="00405CE3">
        <w:t xml:space="preserve"> Energy Data Models component details</w:t>
      </w:r>
      <w:bookmarkEnd w:id="6"/>
    </w:p>
    <w:tbl>
      <w:tblPr>
        <w:tblStyle w:val="EnerTEFwithLabels"/>
        <w:tblW w:w="0" w:type="auto"/>
        <w:tblInd w:w="612" w:type="dxa"/>
        <w:tblLook w:val="04A0" w:firstRow="1" w:lastRow="0" w:firstColumn="1" w:lastColumn="0" w:noHBand="0" w:noVBand="1"/>
      </w:tblPr>
      <w:tblGrid>
        <w:gridCol w:w="2319"/>
        <w:gridCol w:w="6429"/>
      </w:tblGrid>
      <w:tr w:rsidR="0071072D" w:rsidRPr="00405CE3" w14:paraId="7B73DDB0" w14:textId="77777777" w:rsidTr="0044294F">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2340" w:type="dxa"/>
          </w:tcPr>
          <w:p w14:paraId="757AAA59" w14:textId="77777777" w:rsidR="0071072D" w:rsidRPr="00405CE3" w:rsidRDefault="0071072D" w:rsidP="0044294F">
            <w:pPr>
              <w:rPr>
                <w:rFonts w:ascii="Calibri" w:hAnsi="Calibri" w:cs="Calibri"/>
                <w:b w:val="0"/>
                <w:color w:val="auto"/>
              </w:rPr>
            </w:pPr>
          </w:p>
        </w:tc>
        <w:tc>
          <w:tcPr>
            <w:tcW w:w="6570" w:type="dxa"/>
          </w:tcPr>
          <w:p w14:paraId="7DE5FEFB" w14:textId="77777777" w:rsidR="0071072D" w:rsidRPr="00405CE3" w:rsidRDefault="0071072D" w:rsidP="0044294F">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rPr>
            </w:pPr>
            <w:r w:rsidRPr="00405CE3">
              <w:rPr>
                <w:rFonts w:ascii="Calibri" w:hAnsi="Calibri" w:cs="Calibri"/>
              </w:rPr>
              <w:t>Energy Data Models</w:t>
            </w:r>
          </w:p>
        </w:tc>
      </w:tr>
      <w:tr w:rsidR="0071072D" w:rsidRPr="00405CE3" w14:paraId="4B507EE2" w14:textId="77777777" w:rsidTr="0044294F">
        <w:trPr>
          <w:trHeight w:val="567"/>
        </w:trPr>
        <w:tc>
          <w:tcPr>
            <w:cnfStyle w:val="001000000000" w:firstRow="0" w:lastRow="0" w:firstColumn="1" w:lastColumn="0" w:oddVBand="0" w:evenVBand="0" w:oddHBand="0" w:evenHBand="0" w:firstRowFirstColumn="0" w:firstRowLastColumn="0" w:lastRowFirstColumn="0" w:lastRowLastColumn="0"/>
            <w:tcW w:w="2340" w:type="dxa"/>
          </w:tcPr>
          <w:p w14:paraId="270CA88B" w14:textId="77777777" w:rsidR="0071072D" w:rsidRPr="00405CE3" w:rsidRDefault="0071072D" w:rsidP="0044294F">
            <w:pPr>
              <w:rPr>
                <w:rFonts w:ascii="Calibri" w:hAnsi="Calibri" w:cs="Calibri"/>
                <w:b w:val="0"/>
                <w:color w:val="auto"/>
              </w:rPr>
            </w:pPr>
            <w:r w:rsidRPr="00405CE3">
              <w:rPr>
                <w:rFonts w:ascii="Calibri" w:hAnsi="Calibri" w:cs="Calibri"/>
              </w:rPr>
              <w:t>Technological enabler</w:t>
            </w:r>
          </w:p>
        </w:tc>
        <w:tc>
          <w:tcPr>
            <w:tcW w:w="6570" w:type="dxa"/>
          </w:tcPr>
          <w:p w14:paraId="2BAA9CDC" w14:textId="77777777" w:rsidR="0071072D" w:rsidRPr="00405CE3" w:rsidRDefault="0071072D" w:rsidP="0044294F">
            <w:pPr>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TE-1</w:t>
            </w:r>
          </w:p>
        </w:tc>
      </w:tr>
      <w:tr w:rsidR="0071072D" w:rsidRPr="00405CE3" w14:paraId="2E31BB74" w14:textId="77777777" w:rsidTr="0044294F">
        <w:trPr>
          <w:cnfStyle w:val="000000010000" w:firstRow="0" w:lastRow="0" w:firstColumn="0" w:lastColumn="0" w:oddVBand="0" w:evenVBand="0" w:oddHBand="0" w:evenHBand="1"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40" w:type="dxa"/>
          </w:tcPr>
          <w:p w14:paraId="6A209192" w14:textId="77777777" w:rsidR="0071072D" w:rsidRPr="00405CE3" w:rsidRDefault="0071072D" w:rsidP="0044294F">
            <w:pPr>
              <w:rPr>
                <w:rFonts w:ascii="Calibri" w:hAnsi="Calibri" w:cs="Calibri"/>
                <w:b w:val="0"/>
                <w:color w:val="auto"/>
              </w:rPr>
            </w:pPr>
            <w:r w:rsidRPr="00405CE3">
              <w:rPr>
                <w:rFonts w:ascii="Calibri" w:hAnsi="Calibri" w:cs="Calibri"/>
              </w:rPr>
              <w:t>Description</w:t>
            </w:r>
          </w:p>
        </w:tc>
        <w:tc>
          <w:tcPr>
            <w:tcW w:w="6570" w:type="dxa"/>
          </w:tcPr>
          <w:p w14:paraId="7E7D7656" w14:textId="77777777" w:rsidR="0071072D" w:rsidRPr="00405CE3" w:rsidRDefault="0071072D" w:rsidP="0044294F">
            <w:pPr>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Ensure interoperability and homogenization by extending energy ontologies.</w:t>
            </w:r>
          </w:p>
        </w:tc>
      </w:tr>
      <w:tr w:rsidR="0071072D" w:rsidRPr="00405CE3" w14:paraId="64111D86" w14:textId="77777777" w:rsidTr="0044294F">
        <w:trPr>
          <w:trHeight w:val="818"/>
        </w:trPr>
        <w:tc>
          <w:tcPr>
            <w:cnfStyle w:val="001000000000" w:firstRow="0" w:lastRow="0" w:firstColumn="1" w:lastColumn="0" w:oddVBand="0" w:evenVBand="0" w:oddHBand="0" w:evenHBand="0" w:firstRowFirstColumn="0" w:firstRowLastColumn="0" w:lastRowFirstColumn="0" w:lastRowLastColumn="0"/>
            <w:tcW w:w="2340" w:type="dxa"/>
          </w:tcPr>
          <w:p w14:paraId="44F10E82" w14:textId="77777777" w:rsidR="0071072D" w:rsidRPr="00405CE3" w:rsidRDefault="0071072D" w:rsidP="0044294F">
            <w:pPr>
              <w:rPr>
                <w:rFonts w:ascii="Calibri" w:hAnsi="Calibri" w:cs="Calibri"/>
              </w:rPr>
            </w:pPr>
            <w:r w:rsidRPr="00405CE3">
              <w:rPr>
                <w:rFonts w:ascii="Calibri" w:hAnsi="Calibri" w:cs="Calibri"/>
              </w:rPr>
              <w:t>Functionalities</w:t>
            </w:r>
          </w:p>
        </w:tc>
        <w:tc>
          <w:tcPr>
            <w:tcW w:w="6570" w:type="dxa"/>
          </w:tcPr>
          <w:p w14:paraId="6EC661FF" w14:textId="77777777" w:rsidR="0071072D" w:rsidRPr="00405CE3" w:rsidRDefault="0071072D" w:rsidP="0071072D">
            <w:pPr>
              <w:pStyle w:val="ListParagraph"/>
              <w:numPr>
                <w:ilvl w:val="0"/>
                <w:numId w:val="1"/>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Ontology development</w:t>
            </w:r>
          </w:p>
          <w:p w14:paraId="4BAA6C7F" w14:textId="77777777" w:rsidR="0071072D" w:rsidRPr="00405CE3" w:rsidRDefault="0071072D" w:rsidP="0071072D">
            <w:pPr>
              <w:pStyle w:val="ListParagraph"/>
              <w:numPr>
                <w:ilvl w:val="0"/>
                <w:numId w:val="1"/>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Data annotation</w:t>
            </w:r>
          </w:p>
        </w:tc>
      </w:tr>
      <w:tr w:rsidR="0071072D" w:rsidRPr="00405CE3" w14:paraId="39DB3175" w14:textId="77777777" w:rsidTr="0044294F">
        <w:trPr>
          <w:cnfStyle w:val="000000010000" w:firstRow="0" w:lastRow="0" w:firstColumn="0" w:lastColumn="0" w:oddVBand="0" w:evenVBand="0" w:oddHBand="0" w:evenHBand="1"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2340" w:type="dxa"/>
          </w:tcPr>
          <w:p w14:paraId="7FA69244" w14:textId="77777777" w:rsidR="0071072D" w:rsidRPr="00405CE3" w:rsidRDefault="0071072D" w:rsidP="0044294F">
            <w:pPr>
              <w:rPr>
                <w:rFonts w:ascii="Calibri" w:hAnsi="Calibri" w:cs="Calibri"/>
              </w:rPr>
            </w:pPr>
            <w:r w:rsidRPr="00405CE3">
              <w:rPr>
                <w:rFonts w:ascii="Calibri" w:hAnsi="Calibri" w:cs="Calibri"/>
              </w:rPr>
              <w:t>Subcomponents</w:t>
            </w:r>
          </w:p>
        </w:tc>
        <w:tc>
          <w:tcPr>
            <w:tcW w:w="6570" w:type="dxa"/>
          </w:tcPr>
          <w:p w14:paraId="34462CD2" w14:textId="77777777" w:rsidR="0071072D" w:rsidRPr="00405CE3" w:rsidRDefault="0071072D" w:rsidP="0071072D">
            <w:pPr>
              <w:pStyle w:val="ListParagraph"/>
              <w:numPr>
                <w:ilvl w:val="0"/>
                <w:numId w:val="2"/>
              </w:num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Ontology development submodule</w:t>
            </w:r>
          </w:p>
          <w:p w14:paraId="03324058" w14:textId="77777777" w:rsidR="0071072D" w:rsidRPr="00405CE3" w:rsidRDefault="0071072D" w:rsidP="0071072D">
            <w:pPr>
              <w:pStyle w:val="ListParagraph"/>
              <w:numPr>
                <w:ilvl w:val="0"/>
                <w:numId w:val="2"/>
              </w:num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Data annotation submodule</w:t>
            </w:r>
          </w:p>
        </w:tc>
      </w:tr>
      <w:tr w:rsidR="0071072D" w:rsidRPr="00405CE3" w14:paraId="264D0B0B" w14:textId="77777777" w:rsidTr="0044294F">
        <w:trPr>
          <w:trHeight w:val="800"/>
        </w:trPr>
        <w:tc>
          <w:tcPr>
            <w:cnfStyle w:val="001000000000" w:firstRow="0" w:lastRow="0" w:firstColumn="1" w:lastColumn="0" w:oddVBand="0" w:evenVBand="0" w:oddHBand="0" w:evenHBand="0" w:firstRowFirstColumn="0" w:firstRowLastColumn="0" w:lastRowFirstColumn="0" w:lastRowLastColumn="0"/>
            <w:tcW w:w="2340" w:type="dxa"/>
          </w:tcPr>
          <w:p w14:paraId="290525E8" w14:textId="77777777" w:rsidR="0071072D" w:rsidRPr="00405CE3" w:rsidRDefault="0071072D" w:rsidP="0044294F">
            <w:pPr>
              <w:rPr>
                <w:rFonts w:ascii="Calibri" w:hAnsi="Calibri" w:cs="Calibri"/>
              </w:rPr>
            </w:pPr>
            <w:r w:rsidRPr="00405CE3">
              <w:rPr>
                <w:rFonts w:ascii="Calibri" w:hAnsi="Calibri" w:cs="Calibri"/>
              </w:rPr>
              <w:t>Input data description</w:t>
            </w:r>
          </w:p>
        </w:tc>
        <w:tc>
          <w:tcPr>
            <w:tcW w:w="6570" w:type="dxa"/>
          </w:tcPr>
          <w:p w14:paraId="458BFBF0" w14:textId="77777777" w:rsidR="0071072D" w:rsidRPr="00405CE3" w:rsidRDefault="0071072D" w:rsidP="0044294F">
            <w:pPr>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Energy-specific data</w:t>
            </w:r>
          </w:p>
        </w:tc>
      </w:tr>
      <w:tr w:rsidR="0071072D" w:rsidRPr="00405CE3" w14:paraId="7C4AC18A" w14:textId="77777777" w:rsidTr="0044294F">
        <w:trPr>
          <w:cnfStyle w:val="000000010000" w:firstRow="0" w:lastRow="0" w:firstColumn="0" w:lastColumn="0" w:oddVBand="0" w:evenVBand="0" w:oddHBand="0" w:evenHBand="1"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2340" w:type="dxa"/>
          </w:tcPr>
          <w:p w14:paraId="74AD6B33" w14:textId="77777777" w:rsidR="0071072D" w:rsidRPr="00405CE3" w:rsidRDefault="0071072D" w:rsidP="0044294F">
            <w:pPr>
              <w:rPr>
                <w:rFonts w:ascii="Calibri" w:hAnsi="Calibri" w:cs="Calibri"/>
              </w:rPr>
            </w:pPr>
            <w:r w:rsidRPr="00405CE3">
              <w:rPr>
                <w:rFonts w:ascii="Calibri" w:hAnsi="Calibri" w:cs="Calibri"/>
              </w:rPr>
              <w:t>Input data format</w:t>
            </w:r>
          </w:p>
        </w:tc>
        <w:tc>
          <w:tcPr>
            <w:tcW w:w="6570" w:type="dxa"/>
          </w:tcPr>
          <w:p w14:paraId="3BF68B4C" w14:textId="77777777" w:rsidR="0071072D" w:rsidRPr="00405CE3" w:rsidRDefault="0071072D" w:rsidP="0044294F">
            <w:pPr>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Structured (databases, tables, spreadsheets)</w:t>
            </w:r>
          </w:p>
        </w:tc>
      </w:tr>
      <w:tr w:rsidR="0071072D" w:rsidRPr="00405CE3" w14:paraId="3DF0CF60" w14:textId="77777777" w:rsidTr="0044294F">
        <w:trPr>
          <w:trHeight w:val="710"/>
        </w:trPr>
        <w:tc>
          <w:tcPr>
            <w:cnfStyle w:val="001000000000" w:firstRow="0" w:lastRow="0" w:firstColumn="1" w:lastColumn="0" w:oddVBand="0" w:evenVBand="0" w:oddHBand="0" w:evenHBand="0" w:firstRowFirstColumn="0" w:firstRowLastColumn="0" w:lastRowFirstColumn="0" w:lastRowLastColumn="0"/>
            <w:tcW w:w="2340" w:type="dxa"/>
          </w:tcPr>
          <w:p w14:paraId="5AEFD0A7" w14:textId="77777777" w:rsidR="0071072D" w:rsidRPr="00405CE3" w:rsidRDefault="0071072D" w:rsidP="0044294F">
            <w:pPr>
              <w:rPr>
                <w:rFonts w:ascii="Calibri" w:hAnsi="Calibri" w:cs="Calibri"/>
              </w:rPr>
            </w:pPr>
            <w:r w:rsidRPr="00405CE3">
              <w:rPr>
                <w:rFonts w:ascii="Calibri" w:hAnsi="Calibri" w:cs="Calibri"/>
              </w:rPr>
              <w:lastRenderedPageBreak/>
              <w:t>Data input method</w:t>
            </w:r>
          </w:p>
        </w:tc>
        <w:tc>
          <w:tcPr>
            <w:tcW w:w="6570" w:type="dxa"/>
          </w:tcPr>
          <w:p w14:paraId="3D248AE2" w14:textId="77777777" w:rsidR="0071072D" w:rsidRPr="00405CE3" w:rsidRDefault="0071072D" w:rsidP="0044294F">
            <w:pPr>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API input, file upload</w:t>
            </w:r>
          </w:p>
        </w:tc>
      </w:tr>
      <w:tr w:rsidR="0071072D" w:rsidRPr="00405CE3" w14:paraId="52C098B7" w14:textId="77777777" w:rsidTr="0044294F">
        <w:trPr>
          <w:cnfStyle w:val="000000010000" w:firstRow="0" w:lastRow="0" w:firstColumn="0" w:lastColumn="0" w:oddVBand="0" w:evenVBand="0" w:oddHBand="0" w:evenHBand="1"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340" w:type="dxa"/>
          </w:tcPr>
          <w:p w14:paraId="5A507675" w14:textId="77777777" w:rsidR="0071072D" w:rsidRPr="00405CE3" w:rsidRDefault="0071072D" w:rsidP="0044294F">
            <w:pPr>
              <w:rPr>
                <w:rFonts w:ascii="Calibri" w:hAnsi="Calibri" w:cs="Calibri"/>
              </w:rPr>
            </w:pPr>
            <w:r w:rsidRPr="00405CE3">
              <w:rPr>
                <w:rFonts w:ascii="Calibri" w:hAnsi="Calibri" w:cs="Calibri"/>
              </w:rPr>
              <w:t>Data output method</w:t>
            </w:r>
          </w:p>
        </w:tc>
        <w:tc>
          <w:tcPr>
            <w:tcW w:w="6570" w:type="dxa"/>
          </w:tcPr>
          <w:p w14:paraId="5BDD4583" w14:textId="77777777" w:rsidR="0071072D" w:rsidRPr="00405CE3" w:rsidRDefault="0071072D" w:rsidP="0044294F">
            <w:pPr>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API output, file export</w:t>
            </w:r>
          </w:p>
        </w:tc>
      </w:tr>
      <w:tr w:rsidR="0071072D" w:rsidRPr="00405CE3" w14:paraId="7BD12F04" w14:textId="77777777" w:rsidTr="0044294F">
        <w:trPr>
          <w:trHeight w:val="620"/>
        </w:trPr>
        <w:tc>
          <w:tcPr>
            <w:cnfStyle w:val="001000000000" w:firstRow="0" w:lastRow="0" w:firstColumn="1" w:lastColumn="0" w:oddVBand="0" w:evenVBand="0" w:oddHBand="0" w:evenHBand="0" w:firstRowFirstColumn="0" w:firstRowLastColumn="0" w:lastRowFirstColumn="0" w:lastRowLastColumn="0"/>
            <w:tcW w:w="2340" w:type="dxa"/>
          </w:tcPr>
          <w:p w14:paraId="41AF946C" w14:textId="77777777" w:rsidR="0071072D" w:rsidRPr="00405CE3" w:rsidRDefault="0071072D" w:rsidP="0044294F">
            <w:pPr>
              <w:rPr>
                <w:rFonts w:ascii="Calibri" w:hAnsi="Calibri" w:cs="Calibri"/>
              </w:rPr>
            </w:pPr>
            <w:r w:rsidRPr="00405CE3">
              <w:rPr>
                <w:rFonts w:ascii="Calibri" w:hAnsi="Calibri" w:cs="Calibri"/>
              </w:rPr>
              <w:t>Actors (roles)</w:t>
            </w:r>
          </w:p>
        </w:tc>
        <w:tc>
          <w:tcPr>
            <w:tcW w:w="6570" w:type="dxa"/>
          </w:tcPr>
          <w:p w14:paraId="07DDDB50" w14:textId="77777777" w:rsidR="0071072D" w:rsidRPr="00405CE3" w:rsidRDefault="0071072D" w:rsidP="0071072D">
            <w:pPr>
              <w:pStyle w:val="ListParagraph"/>
              <w:numPr>
                <w:ilvl w:val="0"/>
                <w:numId w:val="13"/>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Data consumers: End-Users</w:t>
            </w:r>
          </w:p>
          <w:p w14:paraId="65334B00" w14:textId="77777777" w:rsidR="0071072D" w:rsidRPr="00405CE3" w:rsidRDefault="0071072D" w:rsidP="0071072D">
            <w:pPr>
              <w:pStyle w:val="ListParagraph"/>
              <w:numPr>
                <w:ilvl w:val="0"/>
                <w:numId w:val="13"/>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 xml:space="preserve">Data providers: TEF Asset Providers </w:t>
            </w:r>
          </w:p>
        </w:tc>
      </w:tr>
      <w:tr w:rsidR="0071072D" w:rsidRPr="00405CE3" w14:paraId="7A222B8E" w14:textId="77777777" w:rsidTr="0044294F">
        <w:trPr>
          <w:cnfStyle w:val="000000010000" w:firstRow="0" w:lastRow="0" w:firstColumn="0" w:lastColumn="0" w:oddVBand="0" w:evenVBand="0" w:oddHBand="0" w:evenHBand="1"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40" w:type="dxa"/>
          </w:tcPr>
          <w:p w14:paraId="23059B80" w14:textId="77777777" w:rsidR="0071072D" w:rsidRPr="00405CE3" w:rsidRDefault="0071072D" w:rsidP="0044294F">
            <w:pPr>
              <w:rPr>
                <w:rFonts w:ascii="Calibri" w:hAnsi="Calibri" w:cs="Calibri"/>
              </w:rPr>
            </w:pPr>
            <w:r w:rsidRPr="00405CE3">
              <w:rPr>
                <w:rFonts w:ascii="Calibri" w:hAnsi="Calibri" w:cs="Calibri"/>
              </w:rPr>
              <w:t>Related software component</w:t>
            </w:r>
            <w:r w:rsidRPr="00405CE3">
              <w:rPr>
                <w:rFonts w:ascii="Calibri" w:hAnsi="Calibri" w:cs="Calibri"/>
                <w:b w:val="0"/>
              </w:rPr>
              <w:t>s</w:t>
            </w:r>
          </w:p>
        </w:tc>
        <w:tc>
          <w:tcPr>
            <w:tcW w:w="6570" w:type="dxa"/>
          </w:tcPr>
          <w:p w14:paraId="292B3878" w14:textId="77777777" w:rsidR="0071072D" w:rsidRPr="00405CE3" w:rsidRDefault="0071072D" w:rsidP="0044294F">
            <w:pPr>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 xml:space="preserve">Interoperability Middleware </w:t>
            </w:r>
          </w:p>
        </w:tc>
      </w:tr>
      <w:tr w:rsidR="0071072D" w:rsidRPr="00405CE3" w14:paraId="4062E192" w14:textId="77777777" w:rsidTr="0044294F">
        <w:trPr>
          <w:trHeight w:val="567"/>
        </w:trPr>
        <w:tc>
          <w:tcPr>
            <w:cnfStyle w:val="001000000000" w:firstRow="0" w:lastRow="0" w:firstColumn="1" w:lastColumn="0" w:oddVBand="0" w:evenVBand="0" w:oddHBand="0" w:evenHBand="0" w:firstRowFirstColumn="0" w:firstRowLastColumn="0" w:lastRowFirstColumn="0" w:lastRowLastColumn="0"/>
            <w:tcW w:w="2340" w:type="dxa"/>
          </w:tcPr>
          <w:p w14:paraId="0BEDF03C" w14:textId="77777777" w:rsidR="0071072D" w:rsidRPr="00405CE3" w:rsidRDefault="0071072D" w:rsidP="0044294F">
            <w:pPr>
              <w:rPr>
                <w:rFonts w:ascii="Calibri" w:hAnsi="Calibri" w:cs="Calibri"/>
              </w:rPr>
            </w:pPr>
            <w:r w:rsidRPr="00405CE3">
              <w:rPr>
                <w:rFonts w:ascii="Calibri" w:hAnsi="Calibri" w:cs="Calibri"/>
              </w:rPr>
              <w:t>WP/Task</w:t>
            </w:r>
          </w:p>
        </w:tc>
        <w:tc>
          <w:tcPr>
            <w:tcW w:w="6570" w:type="dxa"/>
          </w:tcPr>
          <w:p w14:paraId="4225D4D6" w14:textId="77777777" w:rsidR="0071072D" w:rsidRPr="00405CE3" w:rsidRDefault="0071072D" w:rsidP="0044294F">
            <w:pPr>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WP3/T3.1.1</w:t>
            </w:r>
          </w:p>
        </w:tc>
      </w:tr>
      <w:tr w:rsidR="0071072D" w:rsidRPr="00405CE3" w14:paraId="6E58BB97" w14:textId="77777777" w:rsidTr="0044294F">
        <w:trPr>
          <w:cnfStyle w:val="000000010000" w:firstRow="0" w:lastRow="0" w:firstColumn="0" w:lastColumn="0" w:oddVBand="0" w:evenVBand="0" w:oddHBand="0" w:evenHBand="1"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40" w:type="dxa"/>
          </w:tcPr>
          <w:p w14:paraId="2C7470FC" w14:textId="77777777" w:rsidR="0071072D" w:rsidRPr="00405CE3" w:rsidRDefault="0071072D" w:rsidP="0044294F">
            <w:pPr>
              <w:rPr>
                <w:rFonts w:ascii="Calibri" w:hAnsi="Calibri" w:cs="Calibri"/>
              </w:rPr>
            </w:pPr>
            <w:r w:rsidRPr="00405CE3">
              <w:rPr>
                <w:rFonts w:ascii="Calibri" w:hAnsi="Calibri" w:cs="Calibri"/>
              </w:rPr>
              <w:t>Leader</w:t>
            </w:r>
          </w:p>
        </w:tc>
        <w:tc>
          <w:tcPr>
            <w:tcW w:w="6570" w:type="dxa"/>
          </w:tcPr>
          <w:p w14:paraId="0A1F5050" w14:textId="77777777" w:rsidR="0071072D" w:rsidRPr="00405CE3" w:rsidRDefault="0071072D" w:rsidP="0044294F">
            <w:pPr>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RWTH</w:t>
            </w:r>
          </w:p>
        </w:tc>
      </w:tr>
    </w:tbl>
    <w:p w14:paraId="5D218857" w14:textId="77777777" w:rsidR="0071072D" w:rsidRPr="00405CE3" w:rsidRDefault="0071072D" w:rsidP="0071072D"/>
    <w:p w14:paraId="6A784E70" w14:textId="77777777" w:rsidR="0071072D" w:rsidRPr="00405CE3" w:rsidRDefault="0071072D" w:rsidP="0071072D">
      <w:pPr>
        <w:pStyle w:val="Caption"/>
        <w:keepNext/>
      </w:pPr>
      <w:bookmarkStart w:id="7" w:name="_Toc204595638"/>
      <w:r w:rsidRPr="00405CE3">
        <w:t xml:space="preserve">Table </w:t>
      </w:r>
      <w:r w:rsidRPr="00405CE3">
        <w:fldChar w:fldCharType="begin"/>
      </w:r>
      <w:r w:rsidRPr="00405CE3">
        <w:instrText xml:space="preserve"> SEQ Table \* ARABIC </w:instrText>
      </w:r>
      <w:r w:rsidRPr="00405CE3">
        <w:fldChar w:fldCharType="separate"/>
      </w:r>
      <w:r>
        <w:rPr>
          <w:noProof/>
        </w:rPr>
        <w:t>45</w:t>
      </w:r>
      <w:r w:rsidRPr="00405CE3">
        <w:fldChar w:fldCharType="end"/>
      </w:r>
      <w:r w:rsidRPr="00405CE3">
        <w:t xml:space="preserve"> Dataspace Connector component details</w:t>
      </w:r>
      <w:bookmarkEnd w:id="7"/>
    </w:p>
    <w:tbl>
      <w:tblPr>
        <w:tblStyle w:val="EnerTEFwithLabels"/>
        <w:tblW w:w="0" w:type="auto"/>
        <w:tblInd w:w="612" w:type="dxa"/>
        <w:tblLook w:val="04A0" w:firstRow="1" w:lastRow="0" w:firstColumn="1" w:lastColumn="0" w:noHBand="0" w:noVBand="1"/>
      </w:tblPr>
      <w:tblGrid>
        <w:gridCol w:w="2319"/>
        <w:gridCol w:w="6429"/>
      </w:tblGrid>
      <w:tr w:rsidR="0071072D" w:rsidRPr="00405CE3" w14:paraId="705A4CEF" w14:textId="77777777" w:rsidTr="0044294F">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2340" w:type="dxa"/>
          </w:tcPr>
          <w:p w14:paraId="246620EA" w14:textId="77777777" w:rsidR="0071072D" w:rsidRPr="00405CE3" w:rsidRDefault="0071072D" w:rsidP="0044294F">
            <w:pPr>
              <w:rPr>
                <w:rFonts w:ascii="Calibri" w:hAnsi="Calibri" w:cs="Calibri"/>
              </w:rPr>
            </w:pPr>
          </w:p>
        </w:tc>
        <w:tc>
          <w:tcPr>
            <w:tcW w:w="6570" w:type="dxa"/>
          </w:tcPr>
          <w:p w14:paraId="7D097F01" w14:textId="77777777" w:rsidR="0071072D" w:rsidRPr="00405CE3" w:rsidRDefault="0071072D" w:rsidP="0044294F">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Dataspace connector</w:t>
            </w:r>
          </w:p>
        </w:tc>
      </w:tr>
      <w:tr w:rsidR="0071072D" w:rsidRPr="00405CE3" w14:paraId="1459EC6E" w14:textId="77777777" w:rsidTr="0044294F">
        <w:trPr>
          <w:trHeight w:val="567"/>
        </w:trPr>
        <w:tc>
          <w:tcPr>
            <w:cnfStyle w:val="001000000000" w:firstRow="0" w:lastRow="0" w:firstColumn="1" w:lastColumn="0" w:oddVBand="0" w:evenVBand="0" w:oddHBand="0" w:evenHBand="0" w:firstRowFirstColumn="0" w:firstRowLastColumn="0" w:lastRowFirstColumn="0" w:lastRowLastColumn="0"/>
            <w:tcW w:w="2340" w:type="dxa"/>
          </w:tcPr>
          <w:p w14:paraId="53466B87" w14:textId="77777777" w:rsidR="0071072D" w:rsidRPr="00405CE3" w:rsidRDefault="0071072D" w:rsidP="0044294F">
            <w:pPr>
              <w:rPr>
                <w:rFonts w:ascii="Calibri" w:hAnsi="Calibri" w:cs="Calibri"/>
              </w:rPr>
            </w:pPr>
            <w:r w:rsidRPr="00405CE3">
              <w:rPr>
                <w:rFonts w:ascii="Calibri" w:hAnsi="Calibri" w:cs="Calibri"/>
              </w:rPr>
              <w:t>Technologica</w:t>
            </w:r>
            <w:r w:rsidRPr="00405CE3">
              <w:rPr>
                <w:rFonts w:ascii="Calibri" w:hAnsi="Calibri" w:cs="Calibri"/>
                <w:b w:val="0"/>
              </w:rPr>
              <w:t>l</w:t>
            </w:r>
            <w:r w:rsidRPr="00405CE3">
              <w:rPr>
                <w:rFonts w:ascii="Calibri" w:hAnsi="Calibri" w:cs="Calibri"/>
              </w:rPr>
              <w:t xml:space="preserve"> enabler</w:t>
            </w:r>
          </w:p>
        </w:tc>
        <w:tc>
          <w:tcPr>
            <w:tcW w:w="6570" w:type="dxa"/>
          </w:tcPr>
          <w:p w14:paraId="4F97F9E0" w14:textId="77777777" w:rsidR="0071072D" w:rsidRPr="00405CE3" w:rsidRDefault="0071072D" w:rsidP="0044294F">
            <w:pPr>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TE-2</w:t>
            </w:r>
          </w:p>
        </w:tc>
      </w:tr>
      <w:tr w:rsidR="0071072D" w:rsidRPr="00405CE3" w14:paraId="6E05A5B9" w14:textId="77777777" w:rsidTr="0044294F">
        <w:trPr>
          <w:cnfStyle w:val="000000010000" w:firstRow="0" w:lastRow="0" w:firstColumn="0" w:lastColumn="0" w:oddVBand="0" w:evenVBand="0" w:oddHBand="0" w:evenHBand="1"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40" w:type="dxa"/>
          </w:tcPr>
          <w:p w14:paraId="58CFFA92" w14:textId="77777777" w:rsidR="0071072D" w:rsidRPr="00405CE3" w:rsidRDefault="0071072D" w:rsidP="0044294F">
            <w:pPr>
              <w:rPr>
                <w:rFonts w:ascii="Calibri" w:hAnsi="Calibri" w:cs="Calibri"/>
              </w:rPr>
            </w:pPr>
            <w:r w:rsidRPr="00405CE3">
              <w:rPr>
                <w:rFonts w:ascii="Calibri" w:hAnsi="Calibri" w:cs="Calibri"/>
              </w:rPr>
              <w:t>Description</w:t>
            </w:r>
          </w:p>
        </w:tc>
        <w:tc>
          <w:tcPr>
            <w:tcW w:w="6570" w:type="dxa"/>
          </w:tcPr>
          <w:p w14:paraId="3DCC9F3C" w14:textId="77777777" w:rsidR="0071072D" w:rsidRPr="00405CE3" w:rsidRDefault="0071072D" w:rsidP="0044294F">
            <w:pPr>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Ensure seamless, secure data exchange and sovereignty.</w:t>
            </w:r>
          </w:p>
        </w:tc>
      </w:tr>
      <w:tr w:rsidR="0071072D" w:rsidRPr="00405CE3" w14:paraId="7D7AA835" w14:textId="77777777" w:rsidTr="0044294F">
        <w:trPr>
          <w:trHeight w:val="1475"/>
        </w:trPr>
        <w:tc>
          <w:tcPr>
            <w:cnfStyle w:val="001000000000" w:firstRow="0" w:lastRow="0" w:firstColumn="1" w:lastColumn="0" w:oddVBand="0" w:evenVBand="0" w:oddHBand="0" w:evenHBand="0" w:firstRowFirstColumn="0" w:firstRowLastColumn="0" w:lastRowFirstColumn="0" w:lastRowLastColumn="0"/>
            <w:tcW w:w="2340" w:type="dxa"/>
          </w:tcPr>
          <w:p w14:paraId="69B39DBF" w14:textId="77777777" w:rsidR="0071072D" w:rsidRPr="00405CE3" w:rsidRDefault="0071072D" w:rsidP="0044294F">
            <w:pPr>
              <w:rPr>
                <w:rFonts w:ascii="Calibri" w:hAnsi="Calibri" w:cs="Calibri"/>
              </w:rPr>
            </w:pPr>
            <w:r w:rsidRPr="00405CE3">
              <w:rPr>
                <w:rFonts w:ascii="Calibri" w:hAnsi="Calibri" w:cs="Calibri"/>
              </w:rPr>
              <w:t>Functionalities</w:t>
            </w:r>
          </w:p>
        </w:tc>
        <w:tc>
          <w:tcPr>
            <w:tcW w:w="6570" w:type="dxa"/>
          </w:tcPr>
          <w:p w14:paraId="2AB785D3" w14:textId="77777777" w:rsidR="0071072D" w:rsidRPr="00405CE3" w:rsidRDefault="0071072D" w:rsidP="0071072D">
            <w:pPr>
              <w:pStyle w:val="ListParagraph"/>
              <w:numPr>
                <w:ilvl w:val="0"/>
                <w:numId w:val="1"/>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Secure Data transfer between a provider and a consumer</w:t>
            </w:r>
          </w:p>
          <w:p w14:paraId="5D95B688" w14:textId="77777777" w:rsidR="0071072D" w:rsidRPr="00405CE3" w:rsidRDefault="0071072D" w:rsidP="0071072D">
            <w:pPr>
              <w:pStyle w:val="ListParagraph"/>
              <w:numPr>
                <w:ilvl w:val="0"/>
                <w:numId w:val="1"/>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Support policy enforcement</w:t>
            </w:r>
          </w:p>
          <w:p w14:paraId="5388792A" w14:textId="77777777" w:rsidR="0071072D" w:rsidRPr="00405CE3" w:rsidRDefault="0071072D" w:rsidP="0071072D">
            <w:pPr>
              <w:pStyle w:val="ListParagraph"/>
              <w:numPr>
                <w:ilvl w:val="0"/>
                <w:numId w:val="1"/>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Identity verification</w:t>
            </w:r>
          </w:p>
          <w:p w14:paraId="359D2077" w14:textId="77777777" w:rsidR="0071072D" w:rsidRPr="00405CE3" w:rsidRDefault="0071072D" w:rsidP="0071072D">
            <w:pPr>
              <w:pStyle w:val="ListParagraph"/>
              <w:numPr>
                <w:ilvl w:val="0"/>
                <w:numId w:val="1"/>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Register available datasets and expose metadata</w:t>
            </w:r>
          </w:p>
          <w:p w14:paraId="67F357C2" w14:textId="77777777" w:rsidR="0071072D" w:rsidRPr="00405CE3" w:rsidRDefault="0071072D" w:rsidP="0044294F">
            <w:pPr>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p>
        </w:tc>
      </w:tr>
      <w:tr w:rsidR="0071072D" w:rsidRPr="00405CE3" w14:paraId="54861BB5" w14:textId="77777777" w:rsidTr="0044294F">
        <w:trPr>
          <w:cnfStyle w:val="000000010000" w:firstRow="0" w:lastRow="0" w:firstColumn="0" w:lastColumn="0" w:oddVBand="0" w:evenVBand="0" w:oddHBand="0" w:evenHBand="1"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2340" w:type="dxa"/>
          </w:tcPr>
          <w:p w14:paraId="6593E752" w14:textId="77777777" w:rsidR="0071072D" w:rsidRPr="00405CE3" w:rsidRDefault="0071072D" w:rsidP="0044294F">
            <w:pPr>
              <w:rPr>
                <w:rFonts w:ascii="Calibri" w:hAnsi="Calibri" w:cs="Calibri"/>
              </w:rPr>
            </w:pPr>
            <w:r w:rsidRPr="00405CE3">
              <w:rPr>
                <w:rFonts w:ascii="Calibri" w:hAnsi="Calibri" w:cs="Calibri"/>
              </w:rPr>
              <w:t>Subcomponents</w:t>
            </w:r>
          </w:p>
        </w:tc>
        <w:tc>
          <w:tcPr>
            <w:tcW w:w="6570" w:type="dxa"/>
          </w:tcPr>
          <w:p w14:paraId="761E2E8B" w14:textId="77777777" w:rsidR="0071072D" w:rsidRPr="00405CE3" w:rsidRDefault="0071072D" w:rsidP="0071072D">
            <w:pPr>
              <w:pStyle w:val="ListParagraph"/>
              <w:numPr>
                <w:ilvl w:val="0"/>
                <w:numId w:val="2"/>
              </w:num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Data connector GUI</w:t>
            </w:r>
          </w:p>
          <w:p w14:paraId="7EEC9110" w14:textId="77777777" w:rsidR="0071072D" w:rsidRPr="00405CE3" w:rsidRDefault="0071072D" w:rsidP="0071072D">
            <w:pPr>
              <w:pStyle w:val="ListParagraph"/>
              <w:numPr>
                <w:ilvl w:val="0"/>
                <w:numId w:val="2"/>
              </w:num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Middleware integration APIs</w:t>
            </w:r>
          </w:p>
        </w:tc>
      </w:tr>
      <w:tr w:rsidR="0071072D" w:rsidRPr="00405CE3" w14:paraId="04CD7C18" w14:textId="77777777" w:rsidTr="0044294F">
        <w:trPr>
          <w:trHeight w:val="800"/>
        </w:trPr>
        <w:tc>
          <w:tcPr>
            <w:cnfStyle w:val="001000000000" w:firstRow="0" w:lastRow="0" w:firstColumn="1" w:lastColumn="0" w:oddVBand="0" w:evenVBand="0" w:oddHBand="0" w:evenHBand="0" w:firstRowFirstColumn="0" w:firstRowLastColumn="0" w:lastRowFirstColumn="0" w:lastRowLastColumn="0"/>
            <w:tcW w:w="2340" w:type="dxa"/>
          </w:tcPr>
          <w:p w14:paraId="37E1C333" w14:textId="77777777" w:rsidR="0071072D" w:rsidRPr="00405CE3" w:rsidRDefault="0071072D" w:rsidP="0044294F">
            <w:pPr>
              <w:rPr>
                <w:rFonts w:ascii="Calibri" w:hAnsi="Calibri" w:cs="Calibri"/>
              </w:rPr>
            </w:pPr>
            <w:r w:rsidRPr="00405CE3">
              <w:rPr>
                <w:rFonts w:ascii="Calibri" w:hAnsi="Calibri" w:cs="Calibri"/>
              </w:rPr>
              <w:t>Input data description</w:t>
            </w:r>
          </w:p>
        </w:tc>
        <w:tc>
          <w:tcPr>
            <w:tcW w:w="6570" w:type="dxa"/>
          </w:tcPr>
          <w:p w14:paraId="6B0A4A33" w14:textId="77777777" w:rsidR="0071072D" w:rsidRPr="00405CE3" w:rsidRDefault="0071072D" w:rsidP="0044294F">
            <w:pPr>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TEF dataset to be transferred</w:t>
            </w:r>
          </w:p>
        </w:tc>
      </w:tr>
      <w:tr w:rsidR="0071072D" w:rsidRPr="00405CE3" w14:paraId="6985E259" w14:textId="77777777" w:rsidTr="0044294F">
        <w:trPr>
          <w:cnfStyle w:val="000000010000" w:firstRow="0" w:lastRow="0" w:firstColumn="0" w:lastColumn="0" w:oddVBand="0" w:evenVBand="0" w:oddHBand="0" w:evenHBand="1"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2340" w:type="dxa"/>
          </w:tcPr>
          <w:p w14:paraId="5A1E580B" w14:textId="77777777" w:rsidR="0071072D" w:rsidRPr="00405CE3" w:rsidRDefault="0071072D" w:rsidP="0044294F">
            <w:pPr>
              <w:rPr>
                <w:rFonts w:ascii="Calibri" w:hAnsi="Calibri" w:cs="Calibri"/>
              </w:rPr>
            </w:pPr>
            <w:r w:rsidRPr="00405CE3">
              <w:rPr>
                <w:rFonts w:ascii="Calibri" w:hAnsi="Calibri" w:cs="Calibri"/>
              </w:rPr>
              <w:t>Input data format</w:t>
            </w:r>
          </w:p>
        </w:tc>
        <w:tc>
          <w:tcPr>
            <w:tcW w:w="6570" w:type="dxa"/>
          </w:tcPr>
          <w:p w14:paraId="59248818" w14:textId="77777777" w:rsidR="0071072D" w:rsidRPr="00405CE3" w:rsidRDefault="0071072D" w:rsidP="0044294F">
            <w:pPr>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Semi-structured (JSON, XML, YAML)</w:t>
            </w:r>
          </w:p>
        </w:tc>
      </w:tr>
      <w:tr w:rsidR="0071072D" w:rsidRPr="00405CE3" w14:paraId="2767CD7C" w14:textId="77777777" w:rsidTr="0044294F">
        <w:trPr>
          <w:trHeight w:val="710"/>
        </w:trPr>
        <w:tc>
          <w:tcPr>
            <w:cnfStyle w:val="001000000000" w:firstRow="0" w:lastRow="0" w:firstColumn="1" w:lastColumn="0" w:oddVBand="0" w:evenVBand="0" w:oddHBand="0" w:evenHBand="0" w:firstRowFirstColumn="0" w:firstRowLastColumn="0" w:lastRowFirstColumn="0" w:lastRowLastColumn="0"/>
            <w:tcW w:w="2340" w:type="dxa"/>
          </w:tcPr>
          <w:p w14:paraId="5049642C" w14:textId="77777777" w:rsidR="0071072D" w:rsidRPr="00405CE3" w:rsidRDefault="0071072D" w:rsidP="0044294F">
            <w:pPr>
              <w:rPr>
                <w:rFonts w:ascii="Calibri" w:hAnsi="Calibri" w:cs="Calibri"/>
              </w:rPr>
            </w:pPr>
            <w:r w:rsidRPr="00405CE3">
              <w:rPr>
                <w:rFonts w:ascii="Calibri" w:hAnsi="Calibri" w:cs="Calibri"/>
              </w:rPr>
              <w:t>Data input method</w:t>
            </w:r>
          </w:p>
        </w:tc>
        <w:tc>
          <w:tcPr>
            <w:tcW w:w="6570" w:type="dxa"/>
          </w:tcPr>
          <w:p w14:paraId="2A94BEC8" w14:textId="77777777" w:rsidR="0071072D" w:rsidRPr="00405CE3" w:rsidRDefault="0071072D" w:rsidP="0044294F">
            <w:pPr>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Through GUI or API allow users to provide data to be published</w:t>
            </w:r>
          </w:p>
        </w:tc>
      </w:tr>
      <w:tr w:rsidR="0071072D" w:rsidRPr="00405CE3" w14:paraId="3C32A046" w14:textId="77777777" w:rsidTr="0044294F">
        <w:trPr>
          <w:cnfStyle w:val="000000010000" w:firstRow="0" w:lastRow="0" w:firstColumn="0" w:lastColumn="0" w:oddVBand="0" w:evenVBand="0" w:oddHBand="0" w:evenHBand="1"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340" w:type="dxa"/>
          </w:tcPr>
          <w:p w14:paraId="5442C4D2" w14:textId="77777777" w:rsidR="0071072D" w:rsidRPr="00405CE3" w:rsidRDefault="0071072D" w:rsidP="0044294F">
            <w:pPr>
              <w:rPr>
                <w:rFonts w:ascii="Calibri" w:hAnsi="Calibri" w:cs="Calibri"/>
              </w:rPr>
            </w:pPr>
            <w:r w:rsidRPr="00405CE3">
              <w:rPr>
                <w:rFonts w:ascii="Calibri" w:hAnsi="Calibri" w:cs="Calibri"/>
              </w:rPr>
              <w:t>Data output method</w:t>
            </w:r>
          </w:p>
        </w:tc>
        <w:tc>
          <w:tcPr>
            <w:tcW w:w="6570" w:type="dxa"/>
          </w:tcPr>
          <w:p w14:paraId="20857DAA" w14:textId="77777777" w:rsidR="0071072D" w:rsidRPr="00405CE3" w:rsidRDefault="0071072D" w:rsidP="0044294F">
            <w:pPr>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Through GUI or API show transferred data and procedure (interrogation, contract agreement)</w:t>
            </w:r>
          </w:p>
        </w:tc>
      </w:tr>
      <w:tr w:rsidR="0071072D" w:rsidRPr="00405CE3" w14:paraId="1DC6B513" w14:textId="77777777" w:rsidTr="0044294F">
        <w:trPr>
          <w:trHeight w:val="620"/>
        </w:trPr>
        <w:tc>
          <w:tcPr>
            <w:cnfStyle w:val="001000000000" w:firstRow="0" w:lastRow="0" w:firstColumn="1" w:lastColumn="0" w:oddVBand="0" w:evenVBand="0" w:oddHBand="0" w:evenHBand="0" w:firstRowFirstColumn="0" w:firstRowLastColumn="0" w:lastRowFirstColumn="0" w:lastRowLastColumn="0"/>
            <w:tcW w:w="2340" w:type="dxa"/>
          </w:tcPr>
          <w:p w14:paraId="7D3B7C23" w14:textId="77777777" w:rsidR="0071072D" w:rsidRPr="00405CE3" w:rsidRDefault="0071072D" w:rsidP="0044294F">
            <w:pPr>
              <w:rPr>
                <w:rFonts w:ascii="Calibri" w:hAnsi="Calibri" w:cs="Calibri"/>
              </w:rPr>
            </w:pPr>
            <w:r w:rsidRPr="00405CE3">
              <w:rPr>
                <w:rFonts w:ascii="Calibri" w:hAnsi="Calibri" w:cs="Calibri"/>
              </w:rPr>
              <w:t>Actors (roles)</w:t>
            </w:r>
          </w:p>
        </w:tc>
        <w:tc>
          <w:tcPr>
            <w:tcW w:w="6570" w:type="dxa"/>
          </w:tcPr>
          <w:p w14:paraId="6E163B54" w14:textId="77777777" w:rsidR="0071072D" w:rsidRPr="00405CE3" w:rsidRDefault="0071072D" w:rsidP="0071072D">
            <w:pPr>
              <w:pStyle w:val="ListParagraph"/>
              <w:numPr>
                <w:ilvl w:val="0"/>
                <w:numId w:val="20"/>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Data provider: TEF Asset Provider (TEF provider administers data sources)</w:t>
            </w:r>
          </w:p>
          <w:p w14:paraId="65EF0604" w14:textId="77777777" w:rsidR="0071072D" w:rsidRPr="00405CE3" w:rsidRDefault="0071072D" w:rsidP="0071072D">
            <w:pPr>
              <w:pStyle w:val="ListParagraph"/>
              <w:numPr>
                <w:ilvl w:val="0"/>
                <w:numId w:val="20"/>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lastRenderedPageBreak/>
              <w:t>Data consumer (queries, agrees and consumes data): End-Users</w:t>
            </w:r>
          </w:p>
        </w:tc>
      </w:tr>
      <w:tr w:rsidR="0071072D" w:rsidRPr="00405CE3" w14:paraId="7494AFAB" w14:textId="77777777" w:rsidTr="0044294F">
        <w:trPr>
          <w:cnfStyle w:val="000000010000" w:firstRow="0" w:lastRow="0" w:firstColumn="0" w:lastColumn="0" w:oddVBand="0" w:evenVBand="0" w:oddHBand="0" w:evenHBand="1"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40" w:type="dxa"/>
          </w:tcPr>
          <w:p w14:paraId="6B1D69C6" w14:textId="77777777" w:rsidR="0071072D" w:rsidRPr="00405CE3" w:rsidRDefault="0071072D" w:rsidP="0044294F">
            <w:pPr>
              <w:rPr>
                <w:rFonts w:ascii="Calibri" w:hAnsi="Calibri" w:cs="Calibri"/>
              </w:rPr>
            </w:pPr>
            <w:r w:rsidRPr="00405CE3">
              <w:rPr>
                <w:rFonts w:ascii="Calibri" w:hAnsi="Calibri" w:cs="Calibri"/>
              </w:rPr>
              <w:lastRenderedPageBreak/>
              <w:t>Related software component</w:t>
            </w:r>
            <w:r w:rsidRPr="00405CE3">
              <w:rPr>
                <w:rFonts w:ascii="Calibri" w:hAnsi="Calibri" w:cs="Calibri"/>
                <w:b w:val="0"/>
              </w:rPr>
              <w:t>s</w:t>
            </w:r>
          </w:p>
        </w:tc>
        <w:tc>
          <w:tcPr>
            <w:tcW w:w="6570" w:type="dxa"/>
          </w:tcPr>
          <w:p w14:paraId="626FC2E5" w14:textId="77777777" w:rsidR="0071072D" w:rsidRPr="00405CE3" w:rsidRDefault="0071072D" w:rsidP="0044294F">
            <w:pPr>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 xml:space="preserve">Interoperability Middleware </w:t>
            </w:r>
          </w:p>
        </w:tc>
      </w:tr>
      <w:tr w:rsidR="0071072D" w:rsidRPr="00405CE3" w14:paraId="77EF318C" w14:textId="77777777" w:rsidTr="0044294F">
        <w:trPr>
          <w:trHeight w:val="567"/>
        </w:trPr>
        <w:tc>
          <w:tcPr>
            <w:cnfStyle w:val="001000000000" w:firstRow="0" w:lastRow="0" w:firstColumn="1" w:lastColumn="0" w:oddVBand="0" w:evenVBand="0" w:oddHBand="0" w:evenHBand="0" w:firstRowFirstColumn="0" w:firstRowLastColumn="0" w:lastRowFirstColumn="0" w:lastRowLastColumn="0"/>
            <w:tcW w:w="2340" w:type="dxa"/>
          </w:tcPr>
          <w:p w14:paraId="07242338" w14:textId="77777777" w:rsidR="0071072D" w:rsidRPr="00405CE3" w:rsidRDefault="0071072D" w:rsidP="0044294F">
            <w:pPr>
              <w:rPr>
                <w:rFonts w:ascii="Calibri" w:hAnsi="Calibri" w:cs="Calibri"/>
              </w:rPr>
            </w:pPr>
            <w:r w:rsidRPr="00405CE3">
              <w:rPr>
                <w:rFonts w:ascii="Calibri" w:hAnsi="Calibri" w:cs="Calibri"/>
              </w:rPr>
              <w:t>WP/Task</w:t>
            </w:r>
          </w:p>
        </w:tc>
        <w:tc>
          <w:tcPr>
            <w:tcW w:w="6570" w:type="dxa"/>
          </w:tcPr>
          <w:p w14:paraId="1067C4A2" w14:textId="77777777" w:rsidR="0071072D" w:rsidRPr="00405CE3" w:rsidRDefault="0071072D" w:rsidP="0044294F">
            <w:pPr>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WP3/ T3.1.2</w:t>
            </w:r>
          </w:p>
        </w:tc>
      </w:tr>
      <w:tr w:rsidR="0071072D" w:rsidRPr="00405CE3" w14:paraId="371B1BD5" w14:textId="77777777" w:rsidTr="0044294F">
        <w:trPr>
          <w:cnfStyle w:val="000000010000" w:firstRow="0" w:lastRow="0" w:firstColumn="0" w:lastColumn="0" w:oddVBand="0" w:evenVBand="0" w:oddHBand="0" w:evenHBand="1"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40" w:type="dxa"/>
          </w:tcPr>
          <w:p w14:paraId="2E4CB8A1" w14:textId="77777777" w:rsidR="0071072D" w:rsidRPr="00405CE3" w:rsidRDefault="0071072D" w:rsidP="0044294F">
            <w:pPr>
              <w:rPr>
                <w:rFonts w:ascii="Calibri" w:hAnsi="Calibri" w:cs="Calibri"/>
              </w:rPr>
            </w:pPr>
            <w:r w:rsidRPr="00405CE3">
              <w:rPr>
                <w:rFonts w:ascii="Calibri" w:hAnsi="Calibri" w:cs="Calibri"/>
              </w:rPr>
              <w:t>Leader</w:t>
            </w:r>
          </w:p>
        </w:tc>
        <w:tc>
          <w:tcPr>
            <w:tcW w:w="6570" w:type="dxa"/>
          </w:tcPr>
          <w:p w14:paraId="5053BA33" w14:textId="77777777" w:rsidR="0071072D" w:rsidRPr="00405CE3" w:rsidRDefault="0071072D" w:rsidP="0044294F">
            <w:pPr>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ED</w:t>
            </w:r>
          </w:p>
        </w:tc>
      </w:tr>
    </w:tbl>
    <w:p w14:paraId="26078409" w14:textId="77777777" w:rsidR="0071072D" w:rsidRPr="00405CE3" w:rsidRDefault="0071072D" w:rsidP="0071072D"/>
    <w:p w14:paraId="096115F4" w14:textId="77777777" w:rsidR="0071072D" w:rsidRPr="00405CE3" w:rsidRDefault="0071072D" w:rsidP="0071072D">
      <w:pPr>
        <w:pStyle w:val="Caption"/>
        <w:keepNext/>
      </w:pPr>
      <w:bookmarkStart w:id="8" w:name="_Toc204595639"/>
      <w:r w:rsidRPr="00405CE3">
        <w:t xml:space="preserve">Table </w:t>
      </w:r>
      <w:r w:rsidRPr="00405CE3">
        <w:fldChar w:fldCharType="begin"/>
      </w:r>
      <w:r w:rsidRPr="00405CE3">
        <w:instrText xml:space="preserve"> SEQ Table \* ARABIC </w:instrText>
      </w:r>
      <w:r w:rsidRPr="00405CE3">
        <w:fldChar w:fldCharType="separate"/>
      </w:r>
      <w:r>
        <w:rPr>
          <w:noProof/>
        </w:rPr>
        <w:t>46</w:t>
      </w:r>
      <w:r w:rsidRPr="00405CE3">
        <w:fldChar w:fldCharType="end"/>
      </w:r>
      <w:r w:rsidRPr="00405CE3">
        <w:t xml:space="preserve"> IAM Module component details</w:t>
      </w:r>
      <w:bookmarkEnd w:id="8"/>
    </w:p>
    <w:tbl>
      <w:tblPr>
        <w:tblStyle w:val="EnerTEFwithLabels"/>
        <w:tblW w:w="0" w:type="auto"/>
        <w:tblInd w:w="612" w:type="dxa"/>
        <w:tblLook w:val="04A0" w:firstRow="1" w:lastRow="0" w:firstColumn="1" w:lastColumn="0" w:noHBand="0" w:noVBand="1"/>
      </w:tblPr>
      <w:tblGrid>
        <w:gridCol w:w="2319"/>
        <w:gridCol w:w="6429"/>
      </w:tblGrid>
      <w:tr w:rsidR="0071072D" w:rsidRPr="00405CE3" w14:paraId="047120B8" w14:textId="77777777" w:rsidTr="0044294F">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2340" w:type="dxa"/>
          </w:tcPr>
          <w:p w14:paraId="6C93EC75" w14:textId="77777777" w:rsidR="0071072D" w:rsidRPr="00405CE3" w:rsidRDefault="0071072D" w:rsidP="0044294F">
            <w:pPr>
              <w:rPr>
                <w:rFonts w:ascii="Calibri" w:hAnsi="Calibri" w:cs="Calibri"/>
              </w:rPr>
            </w:pPr>
            <w:bookmarkStart w:id="9" w:name="_Hlk200379991"/>
          </w:p>
        </w:tc>
        <w:tc>
          <w:tcPr>
            <w:tcW w:w="6570" w:type="dxa"/>
          </w:tcPr>
          <w:p w14:paraId="01E334E7" w14:textId="77777777" w:rsidR="0071072D" w:rsidRPr="00405CE3" w:rsidRDefault="0071072D" w:rsidP="0044294F">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Identity Access Management Module</w:t>
            </w:r>
          </w:p>
        </w:tc>
      </w:tr>
      <w:tr w:rsidR="0071072D" w:rsidRPr="00405CE3" w14:paraId="1184D2EE" w14:textId="77777777" w:rsidTr="0044294F">
        <w:trPr>
          <w:trHeight w:val="567"/>
        </w:trPr>
        <w:tc>
          <w:tcPr>
            <w:cnfStyle w:val="001000000000" w:firstRow="0" w:lastRow="0" w:firstColumn="1" w:lastColumn="0" w:oddVBand="0" w:evenVBand="0" w:oddHBand="0" w:evenHBand="0" w:firstRowFirstColumn="0" w:firstRowLastColumn="0" w:lastRowFirstColumn="0" w:lastRowLastColumn="0"/>
            <w:tcW w:w="2340" w:type="dxa"/>
          </w:tcPr>
          <w:p w14:paraId="0300D910" w14:textId="77777777" w:rsidR="0071072D" w:rsidRPr="00405CE3" w:rsidRDefault="0071072D" w:rsidP="0044294F">
            <w:pPr>
              <w:rPr>
                <w:rFonts w:ascii="Calibri" w:hAnsi="Calibri" w:cs="Calibri"/>
              </w:rPr>
            </w:pPr>
            <w:r w:rsidRPr="00405CE3">
              <w:rPr>
                <w:rFonts w:ascii="Calibri" w:hAnsi="Calibri" w:cs="Calibri"/>
              </w:rPr>
              <w:t>Technologica</w:t>
            </w:r>
            <w:r w:rsidRPr="00405CE3">
              <w:rPr>
                <w:rFonts w:ascii="Calibri" w:hAnsi="Calibri" w:cs="Calibri"/>
                <w:b w:val="0"/>
              </w:rPr>
              <w:t>l</w:t>
            </w:r>
            <w:r w:rsidRPr="00405CE3">
              <w:rPr>
                <w:rFonts w:ascii="Calibri" w:hAnsi="Calibri" w:cs="Calibri"/>
              </w:rPr>
              <w:t xml:space="preserve"> enabler</w:t>
            </w:r>
          </w:p>
        </w:tc>
        <w:tc>
          <w:tcPr>
            <w:tcW w:w="6570" w:type="dxa"/>
          </w:tcPr>
          <w:p w14:paraId="5293F758" w14:textId="77777777" w:rsidR="0071072D" w:rsidRPr="00405CE3" w:rsidRDefault="0071072D" w:rsidP="0044294F">
            <w:pPr>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TE-3</w:t>
            </w:r>
          </w:p>
        </w:tc>
      </w:tr>
      <w:tr w:rsidR="0071072D" w:rsidRPr="00405CE3" w14:paraId="7BA51981" w14:textId="77777777" w:rsidTr="0044294F">
        <w:trPr>
          <w:cnfStyle w:val="000000010000" w:firstRow="0" w:lastRow="0" w:firstColumn="0" w:lastColumn="0" w:oddVBand="0" w:evenVBand="0" w:oddHBand="0" w:evenHBand="1"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40" w:type="dxa"/>
          </w:tcPr>
          <w:p w14:paraId="2F9C9D86" w14:textId="77777777" w:rsidR="0071072D" w:rsidRPr="00405CE3" w:rsidRDefault="0071072D" w:rsidP="0044294F">
            <w:pPr>
              <w:rPr>
                <w:rFonts w:ascii="Calibri" w:hAnsi="Calibri" w:cs="Calibri"/>
              </w:rPr>
            </w:pPr>
            <w:r w:rsidRPr="00405CE3">
              <w:rPr>
                <w:rFonts w:ascii="Calibri" w:hAnsi="Calibri" w:cs="Calibri"/>
              </w:rPr>
              <w:t>Description</w:t>
            </w:r>
          </w:p>
        </w:tc>
        <w:tc>
          <w:tcPr>
            <w:tcW w:w="6570" w:type="dxa"/>
          </w:tcPr>
          <w:p w14:paraId="2653E5D6" w14:textId="77777777" w:rsidR="0071072D" w:rsidRPr="00405CE3" w:rsidRDefault="0071072D" w:rsidP="0044294F">
            <w:pPr>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Secure Access to TEF resources by applying identity access policies</w:t>
            </w:r>
          </w:p>
        </w:tc>
      </w:tr>
      <w:tr w:rsidR="0071072D" w:rsidRPr="00405CE3" w14:paraId="43666FFC" w14:textId="77777777" w:rsidTr="0044294F">
        <w:trPr>
          <w:trHeight w:val="1097"/>
        </w:trPr>
        <w:tc>
          <w:tcPr>
            <w:cnfStyle w:val="001000000000" w:firstRow="0" w:lastRow="0" w:firstColumn="1" w:lastColumn="0" w:oddVBand="0" w:evenVBand="0" w:oddHBand="0" w:evenHBand="0" w:firstRowFirstColumn="0" w:firstRowLastColumn="0" w:lastRowFirstColumn="0" w:lastRowLastColumn="0"/>
            <w:tcW w:w="2340" w:type="dxa"/>
          </w:tcPr>
          <w:p w14:paraId="07D0771B" w14:textId="77777777" w:rsidR="0071072D" w:rsidRPr="00405CE3" w:rsidRDefault="0071072D" w:rsidP="0044294F">
            <w:pPr>
              <w:rPr>
                <w:rFonts w:ascii="Calibri" w:hAnsi="Calibri" w:cs="Calibri"/>
              </w:rPr>
            </w:pPr>
            <w:r w:rsidRPr="00405CE3">
              <w:rPr>
                <w:rFonts w:ascii="Calibri" w:hAnsi="Calibri" w:cs="Calibri"/>
              </w:rPr>
              <w:t>Functionalities</w:t>
            </w:r>
          </w:p>
        </w:tc>
        <w:tc>
          <w:tcPr>
            <w:tcW w:w="6570" w:type="dxa"/>
          </w:tcPr>
          <w:p w14:paraId="6376096B" w14:textId="77777777" w:rsidR="0071072D" w:rsidRPr="00405CE3" w:rsidRDefault="0071072D" w:rsidP="0071072D">
            <w:pPr>
              <w:pStyle w:val="ListParagraph"/>
              <w:numPr>
                <w:ilvl w:val="0"/>
                <w:numId w:val="1"/>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Authentication</w:t>
            </w:r>
          </w:p>
          <w:p w14:paraId="42543A11" w14:textId="77777777" w:rsidR="0071072D" w:rsidRPr="00405CE3" w:rsidRDefault="0071072D" w:rsidP="0071072D">
            <w:pPr>
              <w:pStyle w:val="ListParagraph"/>
              <w:numPr>
                <w:ilvl w:val="0"/>
                <w:numId w:val="1"/>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Authorization</w:t>
            </w:r>
          </w:p>
          <w:p w14:paraId="3444831B" w14:textId="77777777" w:rsidR="0071072D" w:rsidRPr="00405CE3" w:rsidRDefault="0071072D" w:rsidP="0071072D">
            <w:pPr>
              <w:pStyle w:val="ListParagraph"/>
              <w:numPr>
                <w:ilvl w:val="0"/>
                <w:numId w:val="1"/>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Role based access control (RBAC)</w:t>
            </w:r>
          </w:p>
        </w:tc>
      </w:tr>
      <w:tr w:rsidR="0071072D" w:rsidRPr="00405CE3" w14:paraId="10006894" w14:textId="77777777" w:rsidTr="0044294F">
        <w:trPr>
          <w:cnfStyle w:val="000000010000" w:firstRow="0" w:lastRow="0" w:firstColumn="0" w:lastColumn="0" w:oddVBand="0" w:evenVBand="0" w:oddHBand="0" w:evenHBand="1"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2340" w:type="dxa"/>
          </w:tcPr>
          <w:p w14:paraId="4BE2F3D5" w14:textId="77777777" w:rsidR="0071072D" w:rsidRPr="00405CE3" w:rsidRDefault="0071072D" w:rsidP="0044294F">
            <w:pPr>
              <w:rPr>
                <w:rFonts w:ascii="Calibri" w:hAnsi="Calibri" w:cs="Calibri"/>
              </w:rPr>
            </w:pPr>
            <w:r w:rsidRPr="00405CE3">
              <w:rPr>
                <w:rFonts w:ascii="Calibri" w:hAnsi="Calibri" w:cs="Calibri"/>
              </w:rPr>
              <w:t>Subcomponents</w:t>
            </w:r>
          </w:p>
        </w:tc>
        <w:tc>
          <w:tcPr>
            <w:tcW w:w="6570" w:type="dxa"/>
          </w:tcPr>
          <w:p w14:paraId="5CB111B0" w14:textId="77777777" w:rsidR="0071072D" w:rsidRPr="00405CE3" w:rsidRDefault="0071072D" w:rsidP="0071072D">
            <w:pPr>
              <w:pStyle w:val="ListParagraph"/>
              <w:numPr>
                <w:ilvl w:val="0"/>
                <w:numId w:val="12"/>
              </w:num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p>
        </w:tc>
      </w:tr>
      <w:tr w:rsidR="0071072D" w:rsidRPr="00405CE3" w14:paraId="1353EEE2" w14:textId="77777777" w:rsidTr="0044294F">
        <w:trPr>
          <w:trHeight w:val="800"/>
        </w:trPr>
        <w:tc>
          <w:tcPr>
            <w:cnfStyle w:val="001000000000" w:firstRow="0" w:lastRow="0" w:firstColumn="1" w:lastColumn="0" w:oddVBand="0" w:evenVBand="0" w:oddHBand="0" w:evenHBand="0" w:firstRowFirstColumn="0" w:firstRowLastColumn="0" w:lastRowFirstColumn="0" w:lastRowLastColumn="0"/>
            <w:tcW w:w="2340" w:type="dxa"/>
          </w:tcPr>
          <w:p w14:paraId="7AB8AEDC" w14:textId="77777777" w:rsidR="0071072D" w:rsidRPr="00405CE3" w:rsidRDefault="0071072D" w:rsidP="0044294F">
            <w:pPr>
              <w:rPr>
                <w:rFonts w:ascii="Calibri" w:hAnsi="Calibri" w:cs="Calibri"/>
              </w:rPr>
            </w:pPr>
            <w:r w:rsidRPr="00405CE3">
              <w:rPr>
                <w:rFonts w:ascii="Calibri" w:hAnsi="Calibri" w:cs="Calibri"/>
              </w:rPr>
              <w:t>Input data description</w:t>
            </w:r>
          </w:p>
        </w:tc>
        <w:tc>
          <w:tcPr>
            <w:tcW w:w="6570" w:type="dxa"/>
          </w:tcPr>
          <w:p w14:paraId="1A191780" w14:textId="77777777" w:rsidR="0071072D" w:rsidRPr="00405CE3" w:rsidRDefault="0071072D" w:rsidP="0071072D">
            <w:pPr>
              <w:pStyle w:val="ListParagraph"/>
              <w:numPr>
                <w:ilvl w:val="0"/>
                <w:numId w:val="4"/>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User information</w:t>
            </w:r>
          </w:p>
          <w:p w14:paraId="4FA73A6D" w14:textId="77777777" w:rsidR="0071072D" w:rsidRPr="00405CE3" w:rsidRDefault="0071072D" w:rsidP="0071072D">
            <w:pPr>
              <w:pStyle w:val="ListParagraph"/>
              <w:numPr>
                <w:ilvl w:val="0"/>
                <w:numId w:val="4"/>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Organization access policies</w:t>
            </w:r>
          </w:p>
          <w:p w14:paraId="5D7958E3" w14:textId="77777777" w:rsidR="0071072D" w:rsidRPr="00405CE3" w:rsidRDefault="0071072D" w:rsidP="0071072D">
            <w:pPr>
              <w:pStyle w:val="ListParagraph"/>
              <w:numPr>
                <w:ilvl w:val="0"/>
                <w:numId w:val="4"/>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RBAC Data</w:t>
            </w:r>
          </w:p>
        </w:tc>
      </w:tr>
      <w:tr w:rsidR="0071072D" w:rsidRPr="00405CE3" w14:paraId="3A4E1DA2" w14:textId="77777777" w:rsidTr="0044294F">
        <w:trPr>
          <w:cnfStyle w:val="000000010000" w:firstRow="0" w:lastRow="0" w:firstColumn="0" w:lastColumn="0" w:oddVBand="0" w:evenVBand="0" w:oddHBand="0" w:evenHBand="1"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2340" w:type="dxa"/>
          </w:tcPr>
          <w:p w14:paraId="16001597" w14:textId="77777777" w:rsidR="0071072D" w:rsidRPr="00405CE3" w:rsidRDefault="0071072D" w:rsidP="0044294F">
            <w:pPr>
              <w:rPr>
                <w:rFonts w:ascii="Calibri" w:hAnsi="Calibri" w:cs="Calibri"/>
              </w:rPr>
            </w:pPr>
            <w:r w:rsidRPr="00405CE3">
              <w:rPr>
                <w:rFonts w:ascii="Calibri" w:hAnsi="Calibri" w:cs="Calibri"/>
              </w:rPr>
              <w:t>Input data format</w:t>
            </w:r>
          </w:p>
        </w:tc>
        <w:tc>
          <w:tcPr>
            <w:tcW w:w="6570" w:type="dxa"/>
          </w:tcPr>
          <w:p w14:paraId="1C491242" w14:textId="77777777" w:rsidR="0071072D" w:rsidRPr="00405CE3" w:rsidRDefault="0071072D" w:rsidP="0044294F">
            <w:pPr>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Standardised data exchanged (OAuth, LDAP etc.)</w:t>
            </w:r>
          </w:p>
        </w:tc>
      </w:tr>
      <w:tr w:rsidR="0071072D" w:rsidRPr="00405CE3" w14:paraId="5E3E8886" w14:textId="77777777" w:rsidTr="0044294F">
        <w:trPr>
          <w:trHeight w:val="710"/>
        </w:trPr>
        <w:tc>
          <w:tcPr>
            <w:cnfStyle w:val="001000000000" w:firstRow="0" w:lastRow="0" w:firstColumn="1" w:lastColumn="0" w:oddVBand="0" w:evenVBand="0" w:oddHBand="0" w:evenHBand="0" w:firstRowFirstColumn="0" w:firstRowLastColumn="0" w:lastRowFirstColumn="0" w:lastRowLastColumn="0"/>
            <w:tcW w:w="2340" w:type="dxa"/>
          </w:tcPr>
          <w:p w14:paraId="61D39768" w14:textId="77777777" w:rsidR="0071072D" w:rsidRPr="00405CE3" w:rsidRDefault="0071072D" w:rsidP="0044294F">
            <w:pPr>
              <w:rPr>
                <w:rFonts w:ascii="Calibri" w:hAnsi="Calibri" w:cs="Calibri"/>
              </w:rPr>
            </w:pPr>
            <w:r w:rsidRPr="00405CE3">
              <w:rPr>
                <w:rFonts w:ascii="Calibri" w:hAnsi="Calibri" w:cs="Calibri"/>
              </w:rPr>
              <w:t>Data input method</w:t>
            </w:r>
          </w:p>
        </w:tc>
        <w:tc>
          <w:tcPr>
            <w:tcW w:w="6570" w:type="dxa"/>
          </w:tcPr>
          <w:p w14:paraId="0D645C88" w14:textId="77777777" w:rsidR="0071072D" w:rsidRPr="00405CE3" w:rsidRDefault="0071072D" w:rsidP="0044294F">
            <w:pPr>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Through GUI or API allow users to enter data to be published</w:t>
            </w:r>
          </w:p>
        </w:tc>
      </w:tr>
      <w:tr w:rsidR="0071072D" w:rsidRPr="00405CE3" w14:paraId="24C444B3" w14:textId="77777777" w:rsidTr="0044294F">
        <w:trPr>
          <w:cnfStyle w:val="000000010000" w:firstRow="0" w:lastRow="0" w:firstColumn="0" w:lastColumn="0" w:oddVBand="0" w:evenVBand="0" w:oddHBand="0" w:evenHBand="1"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340" w:type="dxa"/>
          </w:tcPr>
          <w:p w14:paraId="20086296" w14:textId="77777777" w:rsidR="0071072D" w:rsidRPr="00405CE3" w:rsidRDefault="0071072D" w:rsidP="0044294F">
            <w:pPr>
              <w:rPr>
                <w:rFonts w:ascii="Calibri" w:hAnsi="Calibri" w:cs="Calibri"/>
              </w:rPr>
            </w:pPr>
            <w:r w:rsidRPr="00405CE3">
              <w:rPr>
                <w:rFonts w:ascii="Calibri" w:hAnsi="Calibri" w:cs="Calibri"/>
              </w:rPr>
              <w:t>Data output method</w:t>
            </w:r>
          </w:p>
        </w:tc>
        <w:tc>
          <w:tcPr>
            <w:tcW w:w="6570" w:type="dxa"/>
          </w:tcPr>
          <w:p w14:paraId="7CBAC92A" w14:textId="77777777" w:rsidR="0071072D" w:rsidRPr="00405CE3" w:rsidRDefault="0071072D" w:rsidP="0044294F">
            <w:pPr>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Through GUI or API show transferred data and procedure (interrogation, contract agreement)</w:t>
            </w:r>
          </w:p>
        </w:tc>
      </w:tr>
      <w:tr w:rsidR="0071072D" w:rsidRPr="00405CE3" w14:paraId="1CE0A1DB" w14:textId="77777777" w:rsidTr="0044294F">
        <w:trPr>
          <w:trHeight w:val="620"/>
        </w:trPr>
        <w:tc>
          <w:tcPr>
            <w:cnfStyle w:val="001000000000" w:firstRow="0" w:lastRow="0" w:firstColumn="1" w:lastColumn="0" w:oddVBand="0" w:evenVBand="0" w:oddHBand="0" w:evenHBand="0" w:firstRowFirstColumn="0" w:firstRowLastColumn="0" w:lastRowFirstColumn="0" w:lastRowLastColumn="0"/>
            <w:tcW w:w="2340" w:type="dxa"/>
          </w:tcPr>
          <w:p w14:paraId="188C44FF" w14:textId="77777777" w:rsidR="0071072D" w:rsidRPr="00405CE3" w:rsidRDefault="0071072D" w:rsidP="0044294F">
            <w:pPr>
              <w:rPr>
                <w:rFonts w:ascii="Calibri" w:hAnsi="Calibri" w:cs="Calibri"/>
              </w:rPr>
            </w:pPr>
            <w:r w:rsidRPr="00405CE3">
              <w:rPr>
                <w:rFonts w:ascii="Calibri" w:hAnsi="Calibri" w:cs="Calibri"/>
              </w:rPr>
              <w:t>Actors/ Roles</w:t>
            </w:r>
          </w:p>
        </w:tc>
        <w:tc>
          <w:tcPr>
            <w:tcW w:w="6570" w:type="dxa"/>
          </w:tcPr>
          <w:p w14:paraId="583FA66E" w14:textId="77777777" w:rsidR="0071072D" w:rsidRPr="00405CE3" w:rsidRDefault="0071072D" w:rsidP="0044294F">
            <w:pPr>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All EnerTEF Users</w:t>
            </w:r>
          </w:p>
        </w:tc>
      </w:tr>
      <w:tr w:rsidR="0071072D" w:rsidRPr="00405CE3" w14:paraId="7B8B6373" w14:textId="77777777" w:rsidTr="0044294F">
        <w:trPr>
          <w:cnfStyle w:val="000000010000" w:firstRow="0" w:lastRow="0" w:firstColumn="0" w:lastColumn="0" w:oddVBand="0" w:evenVBand="0" w:oddHBand="0" w:evenHBand="1"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40" w:type="dxa"/>
          </w:tcPr>
          <w:p w14:paraId="70AE0481" w14:textId="77777777" w:rsidR="0071072D" w:rsidRPr="00405CE3" w:rsidRDefault="0071072D" w:rsidP="0044294F">
            <w:pPr>
              <w:rPr>
                <w:rFonts w:ascii="Calibri" w:hAnsi="Calibri" w:cs="Calibri"/>
              </w:rPr>
            </w:pPr>
            <w:r w:rsidRPr="00405CE3">
              <w:rPr>
                <w:rFonts w:ascii="Calibri" w:hAnsi="Calibri" w:cs="Calibri"/>
              </w:rPr>
              <w:t>Related software component</w:t>
            </w:r>
            <w:r w:rsidRPr="00405CE3">
              <w:rPr>
                <w:rFonts w:ascii="Calibri" w:hAnsi="Calibri" w:cs="Calibri"/>
                <w:b w:val="0"/>
              </w:rPr>
              <w:t>s</w:t>
            </w:r>
          </w:p>
        </w:tc>
        <w:tc>
          <w:tcPr>
            <w:tcW w:w="6570" w:type="dxa"/>
          </w:tcPr>
          <w:p w14:paraId="5EEFC0AC" w14:textId="77777777" w:rsidR="0071072D" w:rsidRPr="00405CE3" w:rsidRDefault="0071072D" w:rsidP="0071072D">
            <w:pPr>
              <w:pStyle w:val="ListParagraph"/>
              <w:numPr>
                <w:ilvl w:val="0"/>
                <w:numId w:val="3"/>
              </w:num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EnerTEF portal</w:t>
            </w:r>
          </w:p>
          <w:p w14:paraId="2EBF7169" w14:textId="77777777" w:rsidR="0071072D" w:rsidRPr="00405CE3" w:rsidRDefault="0071072D" w:rsidP="0071072D">
            <w:pPr>
              <w:pStyle w:val="ListParagraph"/>
              <w:numPr>
                <w:ilvl w:val="0"/>
                <w:numId w:val="3"/>
              </w:num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TEF providers</w:t>
            </w:r>
          </w:p>
          <w:p w14:paraId="016E8458" w14:textId="77777777" w:rsidR="0071072D" w:rsidRPr="00405CE3" w:rsidRDefault="0071072D" w:rsidP="0071072D">
            <w:pPr>
              <w:pStyle w:val="ListParagraph"/>
              <w:numPr>
                <w:ilvl w:val="0"/>
                <w:numId w:val="3"/>
              </w:num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 xml:space="preserve">TEF services and </w:t>
            </w:r>
          </w:p>
          <w:p w14:paraId="07D7C41E" w14:textId="77777777" w:rsidR="0071072D" w:rsidRPr="00405CE3" w:rsidRDefault="0071072D" w:rsidP="0044294F">
            <w:pPr>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p>
        </w:tc>
      </w:tr>
      <w:tr w:rsidR="0071072D" w:rsidRPr="00405CE3" w14:paraId="279DD198" w14:textId="77777777" w:rsidTr="0044294F">
        <w:trPr>
          <w:trHeight w:val="567"/>
        </w:trPr>
        <w:tc>
          <w:tcPr>
            <w:cnfStyle w:val="001000000000" w:firstRow="0" w:lastRow="0" w:firstColumn="1" w:lastColumn="0" w:oddVBand="0" w:evenVBand="0" w:oddHBand="0" w:evenHBand="0" w:firstRowFirstColumn="0" w:firstRowLastColumn="0" w:lastRowFirstColumn="0" w:lastRowLastColumn="0"/>
            <w:tcW w:w="2340" w:type="dxa"/>
          </w:tcPr>
          <w:p w14:paraId="2D733318" w14:textId="77777777" w:rsidR="0071072D" w:rsidRPr="00405CE3" w:rsidRDefault="0071072D" w:rsidP="0044294F">
            <w:pPr>
              <w:rPr>
                <w:rFonts w:ascii="Calibri" w:hAnsi="Calibri" w:cs="Calibri"/>
              </w:rPr>
            </w:pPr>
            <w:r w:rsidRPr="00405CE3">
              <w:rPr>
                <w:rFonts w:ascii="Calibri" w:hAnsi="Calibri" w:cs="Calibri"/>
              </w:rPr>
              <w:t>WP/Task</w:t>
            </w:r>
          </w:p>
        </w:tc>
        <w:tc>
          <w:tcPr>
            <w:tcW w:w="6570" w:type="dxa"/>
          </w:tcPr>
          <w:p w14:paraId="377BE8C6" w14:textId="77777777" w:rsidR="0071072D" w:rsidRPr="00405CE3" w:rsidRDefault="0071072D" w:rsidP="0044294F">
            <w:pPr>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WP3/ T3.2</w:t>
            </w:r>
          </w:p>
        </w:tc>
      </w:tr>
      <w:tr w:rsidR="0071072D" w:rsidRPr="00405CE3" w14:paraId="629722C9" w14:textId="77777777" w:rsidTr="0044294F">
        <w:trPr>
          <w:cnfStyle w:val="000000010000" w:firstRow="0" w:lastRow="0" w:firstColumn="0" w:lastColumn="0" w:oddVBand="0" w:evenVBand="0" w:oddHBand="0" w:evenHBand="1"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40" w:type="dxa"/>
          </w:tcPr>
          <w:p w14:paraId="6C7E69A4" w14:textId="77777777" w:rsidR="0071072D" w:rsidRPr="00405CE3" w:rsidRDefault="0071072D" w:rsidP="0044294F">
            <w:pPr>
              <w:rPr>
                <w:rFonts w:ascii="Calibri" w:hAnsi="Calibri" w:cs="Calibri"/>
              </w:rPr>
            </w:pPr>
            <w:r w:rsidRPr="00405CE3">
              <w:rPr>
                <w:rFonts w:ascii="Calibri" w:hAnsi="Calibri" w:cs="Calibri"/>
              </w:rPr>
              <w:lastRenderedPageBreak/>
              <w:t>Leader</w:t>
            </w:r>
          </w:p>
        </w:tc>
        <w:tc>
          <w:tcPr>
            <w:tcW w:w="6570" w:type="dxa"/>
          </w:tcPr>
          <w:p w14:paraId="48A7A5F9" w14:textId="77777777" w:rsidR="0071072D" w:rsidRPr="00405CE3" w:rsidRDefault="0071072D" w:rsidP="0044294F">
            <w:pPr>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COMS</w:t>
            </w:r>
          </w:p>
        </w:tc>
      </w:tr>
      <w:bookmarkEnd w:id="9"/>
    </w:tbl>
    <w:p w14:paraId="5B1E7759" w14:textId="77777777" w:rsidR="0071072D" w:rsidRPr="00405CE3" w:rsidRDefault="0071072D" w:rsidP="0071072D">
      <w:pPr>
        <w:keepNext/>
        <w:keepLines/>
      </w:pPr>
    </w:p>
    <w:p w14:paraId="3AD5749D" w14:textId="77777777" w:rsidR="0071072D" w:rsidRPr="00405CE3" w:rsidRDefault="0071072D" w:rsidP="0071072D">
      <w:pPr>
        <w:pStyle w:val="Caption"/>
        <w:keepNext/>
      </w:pPr>
      <w:bookmarkStart w:id="10" w:name="_Toc204595640"/>
      <w:r w:rsidRPr="00405CE3">
        <w:t xml:space="preserve">Table </w:t>
      </w:r>
      <w:r w:rsidRPr="00405CE3">
        <w:fldChar w:fldCharType="begin"/>
      </w:r>
      <w:r w:rsidRPr="00405CE3">
        <w:instrText xml:space="preserve"> SEQ Table \* ARABIC </w:instrText>
      </w:r>
      <w:r w:rsidRPr="00405CE3">
        <w:fldChar w:fldCharType="separate"/>
      </w:r>
      <w:r>
        <w:rPr>
          <w:noProof/>
        </w:rPr>
        <w:t>47</w:t>
      </w:r>
      <w:r w:rsidRPr="00405CE3">
        <w:fldChar w:fldCharType="end"/>
      </w:r>
      <w:r w:rsidRPr="00405CE3">
        <w:t xml:space="preserve"> HPC Orchestrator component details</w:t>
      </w:r>
      <w:bookmarkEnd w:id="10"/>
    </w:p>
    <w:tbl>
      <w:tblPr>
        <w:tblStyle w:val="EnerTEFwithLabels"/>
        <w:tblW w:w="0" w:type="auto"/>
        <w:tblInd w:w="612" w:type="dxa"/>
        <w:tblLook w:val="04A0" w:firstRow="1" w:lastRow="0" w:firstColumn="1" w:lastColumn="0" w:noHBand="0" w:noVBand="1"/>
      </w:tblPr>
      <w:tblGrid>
        <w:gridCol w:w="2318"/>
        <w:gridCol w:w="6430"/>
      </w:tblGrid>
      <w:tr w:rsidR="0071072D" w:rsidRPr="00405CE3" w14:paraId="3CE62D02" w14:textId="77777777" w:rsidTr="0044294F">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2340" w:type="dxa"/>
          </w:tcPr>
          <w:p w14:paraId="29E7785D" w14:textId="77777777" w:rsidR="0071072D" w:rsidRPr="00405CE3" w:rsidRDefault="0071072D" w:rsidP="0044294F">
            <w:pPr>
              <w:rPr>
                <w:rFonts w:ascii="Calibri" w:hAnsi="Calibri" w:cs="Calibri"/>
              </w:rPr>
            </w:pPr>
          </w:p>
        </w:tc>
        <w:tc>
          <w:tcPr>
            <w:tcW w:w="6570" w:type="dxa"/>
          </w:tcPr>
          <w:p w14:paraId="30014CA5" w14:textId="77777777" w:rsidR="0071072D" w:rsidRPr="00405CE3" w:rsidRDefault="0071072D" w:rsidP="0044294F">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HPC Orchestrator</w:t>
            </w:r>
          </w:p>
        </w:tc>
      </w:tr>
      <w:tr w:rsidR="0071072D" w:rsidRPr="00405CE3" w14:paraId="23D0D302" w14:textId="77777777" w:rsidTr="0044294F">
        <w:trPr>
          <w:trHeight w:val="567"/>
        </w:trPr>
        <w:tc>
          <w:tcPr>
            <w:cnfStyle w:val="001000000000" w:firstRow="0" w:lastRow="0" w:firstColumn="1" w:lastColumn="0" w:oddVBand="0" w:evenVBand="0" w:oddHBand="0" w:evenHBand="0" w:firstRowFirstColumn="0" w:firstRowLastColumn="0" w:lastRowFirstColumn="0" w:lastRowLastColumn="0"/>
            <w:tcW w:w="2340" w:type="dxa"/>
          </w:tcPr>
          <w:p w14:paraId="6559821C" w14:textId="77777777" w:rsidR="0071072D" w:rsidRPr="00405CE3" w:rsidRDefault="0071072D" w:rsidP="0044294F">
            <w:pPr>
              <w:rPr>
                <w:rFonts w:ascii="Calibri" w:hAnsi="Calibri" w:cs="Calibri"/>
              </w:rPr>
            </w:pPr>
            <w:r w:rsidRPr="00405CE3">
              <w:rPr>
                <w:rFonts w:ascii="Calibri" w:hAnsi="Calibri" w:cs="Calibri"/>
              </w:rPr>
              <w:t>Technologica</w:t>
            </w:r>
            <w:r w:rsidRPr="00405CE3">
              <w:rPr>
                <w:rFonts w:ascii="Calibri" w:hAnsi="Calibri" w:cs="Calibri"/>
                <w:b w:val="0"/>
              </w:rPr>
              <w:t>l</w:t>
            </w:r>
            <w:r w:rsidRPr="00405CE3">
              <w:rPr>
                <w:rFonts w:ascii="Calibri" w:hAnsi="Calibri" w:cs="Calibri"/>
              </w:rPr>
              <w:t xml:space="preserve"> enabler</w:t>
            </w:r>
          </w:p>
        </w:tc>
        <w:tc>
          <w:tcPr>
            <w:tcW w:w="6570" w:type="dxa"/>
          </w:tcPr>
          <w:p w14:paraId="35E16AF4" w14:textId="77777777" w:rsidR="0071072D" w:rsidRPr="00405CE3" w:rsidRDefault="0071072D" w:rsidP="0044294F">
            <w:pPr>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TE-4</w:t>
            </w:r>
          </w:p>
        </w:tc>
      </w:tr>
      <w:tr w:rsidR="0071072D" w:rsidRPr="00405CE3" w14:paraId="0E086D11" w14:textId="77777777" w:rsidTr="0044294F">
        <w:trPr>
          <w:cnfStyle w:val="000000010000" w:firstRow="0" w:lastRow="0" w:firstColumn="0" w:lastColumn="0" w:oddVBand="0" w:evenVBand="0" w:oddHBand="0" w:evenHBand="1"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40" w:type="dxa"/>
          </w:tcPr>
          <w:p w14:paraId="1D3BA854" w14:textId="77777777" w:rsidR="0071072D" w:rsidRPr="00405CE3" w:rsidRDefault="0071072D" w:rsidP="0044294F">
            <w:pPr>
              <w:rPr>
                <w:rFonts w:ascii="Calibri" w:hAnsi="Calibri" w:cs="Calibri"/>
              </w:rPr>
            </w:pPr>
            <w:r w:rsidRPr="00405CE3">
              <w:rPr>
                <w:rFonts w:ascii="Calibri" w:hAnsi="Calibri" w:cs="Calibri"/>
              </w:rPr>
              <w:t>Description</w:t>
            </w:r>
          </w:p>
        </w:tc>
        <w:tc>
          <w:tcPr>
            <w:tcW w:w="6570" w:type="dxa"/>
          </w:tcPr>
          <w:p w14:paraId="14B565A0" w14:textId="77777777" w:rsidR="0071072D" w:rsidRPr="00405CE3" w:rsidRDefault="0071072D" w:rsidP="0044294F">
            <w:pPr>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Coordinate and monitor access to TEF resources</w:t>
            </w:r>
          </w:p>
        </w:tc>
      </w:tr>
      <w:tr w:rsidR="0071072D" w:rsidRPr="00405CE3" w14:paraId="02C19E63" w14:textId="77777777" w:rsidTr="0044294F">
        <w:trPr>
          <w:trHeight w:val="908"/>
        </w:trPr>
        <w:tc>
          <w:tcPr>
            <w:cnfStyle w:val="001000000000" w:firstRow="0" w:lastRow="0" w:firstColumn="1" w:lastColumn="0" w:oddVBand="0" w:evenVBand="0" w:oddHBand="0" w:evenHBand="0" w:firstRowFirstColumn="0" w:firstRowLastColumn="0" w:lastRowFirstColumn="0" w:lastRowLastColumn="0"/>
            <w:tcW w:w="2340" w:type="dxa"/>
          </w:tcPr>
          <w:p w14:paraId="744CD2A8" w14:textId="77777777" w:rsidR="0071072D" w:rsidRPr="00405CE3" w:rsidRDefault="0071072D" w:rsidP="0044294F">
            <w:pPr>
              <w:rPr>
                <w:rFonts w:ascii="Calibri" w:hAnsi="Calibri" w:cs="Calibri"/>
              </w:rPr>
            </w:pPr>
            <w:r w:rsidRPr="00405CE3">
              <w:rPr>
                <w:rFonts w:ascii="Calibri" w:hAnsi="Calibri" w:cs="Calibri"/>
              </w:rPr>
              <w:t>Functionalities</w:t>
            </w:r>
          </w:p>
        </w:tc>
        <w:tc>
          <w:tcPr>
            <w:tcW w:w="6570" w:type="dxa"/>
          </w:tcPr>
          <w:p w14:paraId="423A5AB0" w14:textId="77777777" w:rsidR="0071072D" w:rsidRPr="00405CE3" w:rsidRDefault="0071072D" w:rsidP="0071072D">
            <w:pPr>
              <w:pStyle w:val="ListParagraph"/>
              <w:numPr>
                <w:ilvl w:val="0"/>
                <w:numId w:val="5"/>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Monitor TEF resource allocation</w:t>
            </w:r>
          </w:p>
          <w:p w14:paraId="53B5DBE4" w14:textId="77777777" w:rsidR="0071072D" w:rsidRPr="00405CE3" w:rsidRDefault="0071072D" w:rsidP="0071072D">
            <w:pPr>
              <w:pStyle w:val="ListParagraph"/>
              <w:numPr>
                <w:ilvl w:val="0"/>
                <w:numId w:val="5"/>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Schedule and prioritize access to TEF resources</w:t>
            </w:r>
          </w:p>
        </w:tc>
      </w:tr>
      <w:tr w:rsidR="0071072D" w:rsidRPr="00405CE3" w14:paraId="4CF2705E" w14:textId="77777777" w:rsidTr="0044294F">
        <w:trPr>
          <w:cnfStyle w:val="000000010000" w:firstRow="0" w:lastRow="0" w:firstColumn="0" w:lastColumn="0" w:oddVBand="0" w:evenVBand="0" w:oddHBand="0" w:evenHBand="1"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2340" w:type="dxa"/>
          </w:tcPr>
          <w:p w14:paraId="58E5E64C" w14:textId="77777777" w:rsidR="0071072D" w:rsidRPr="00405CE3" w:rsidRDefault="0071072D" w:rsidP="0044294F">
            <w:pPr>
              <w:rPr>
                <w:rFonts w:ascii="Calibri" w:hAnsi="Calibri" w:cs="Calibri"/>
              </w:rPr>
            </w:pPr>
            <w:r w:rsidRPr="00405CE3">
              <w:rPr>
                <w:rFonts w:ascii="Calibri" w:hAnsi="Calibri" w:cs="Calibri"/>
              </w:rPr>
              <w:t>Subcomponents</w:t>
            </w:r>
          </w:p>
        </w:tc>
        <w:tc>
          <w:tcPr>
            <w:tcW w:w="6570" w:type="dxa"/>
          </w:tcPr>
          <w:p w14:paraId="06C0E382" w14:textId="77777777" w:rsidR="0071072D" w:rsidRPr="00405CE3" w:rsidRDefault="0071072D" w:rsidP="0071072D">
            <w:pPr>
              <w:pStyle w:val="ListParagraph"/>
              <w:numPr>
                <w:ilvl w:val="0"/>
                <w:numId w:val="5"/>
              </w:num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Resource monitoring module</w:t>
            </w:r>
          </w:p>
          <w:p w14:paraId="30E499F1" w14:textId="77777777" w:rsidR="0071072D" w:rsidRPr="00405CE3" w:rsidRDefault="0071072D" w:rsidP="0071072D">
            <w:pPr>
              <w:pStyle w:val="ListParagraph"/>
              <w:numPr>
                <w:ilvl w:val="0"/>
                <w:numId w:val="5"/>
              </w:num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Resource access prioritization module</w:t>
            </w:r>
          </w:p>
        </w:tc>
      </w:tr>
      <w:tr w:rsidR="0071072D" w:rsidRPr="00405CE3" w14:paraId="785A8455" w14:textId="77777777" w:rsidTr="0044294F">
        <w:trPr>
          <w:trHeight w:val="800"/>
        </w:trPr>
        <w:tc>
          <w:tcPr>
            <w:cnfStyle w:val="001000000000" w:firstRow="0" w:lastRow="0" w:firstColumn="1" w:lastColumn="0" w:oddVBand="0" w:evenVBand="0" w:oddHBand="0" w:evenHBand="0" w:firstRowFirstColumn="0" w:firstRowLastColumn="0" w:lastRowFirstColumn="0" w:lastRowLastColumn="0"/>
            <w:tcW w:w="2340" w:type="dxa"/>
          </w:tcPr>
          <w:p w14:paraId="0BCD9A5F" w14:textId="77777777" w:rsidR="0071072D" w:rsidRPr="00405CE3" w:rsidRDefault="0071072D" w:rsidP="0044294F">
            <w:pPr>
              <w:rPr>
                <w:rFonts w:ascii="Calibri" w:hAnsi="Calibri" w:cs="Calibri"/>
              </w:rPr>
            </w:pPr>
            <w:r w:rsidRPr="00405CE3">
              <w:rPr>
                <w:rFonts w:ascii="Calibri" w:hAnsi="Calibri" w:cs="Calibri"/>
              </w:rPr>
              <w:t>Input data description</w:t>
            </w:r>
          </w:p>
        </w:tc>
        <w:tc>
          <w:tcPr>
            <w:tcW w:w="6570" w:type="dxa"/>
          </w:tcPr>
          <w:p w14:paraId="69A7E847" w14:textId="77777777" w:rsidR="0071072D" w:rsidRPr="00405CE3" w:rsidRDefault="0071072D" w:rsidP="0071072D">
            <w:pPr>
              <w:pStyle w:val="ListParagraph"/>
              <w:numPr>
                <w:ilvl w:val="0"/>
                <w:numId w:val="5"/>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TEF node Telemetry Data</w:t>
            </w:r>
          </w:p>
          <w:p w14:paraId="6986EDB7" w14:textId="77777777" w:rsidR="0071072D" w:rsidRPr="00405CE3" w:rsidRDefault="0071072D" w:rsidP="0071072D">
            <w:pPr>
              <w:pStyle w:val="ListParagraph"/>
              <w:numPr>
                <w:ilvl w:val="0"/>
                <w:numId w:val="5"/>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Resource list</w:t>
            </w:r>
          </w:p>
        </w:tc>
      </w:tr>
      <w:tr w:rsidR="0071072D" w:rsidRPr="00405CE3" w14:paraId="781787B3" w14:textId="77777777" w:rsidTr="0044294F">
        <w:trPr>
          <w:cnfStyle w:val="000000010000" w:firstRow="0" w:lastRow="0" w:firstColumn="0" w:lastColumn="0" w:oddVBand="0" w:evenVBand="0" w:oddHBand="0" w:evenHBand="1"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2340" w:type="dxa"/>
          </w:tcPr>
          <w:p w14:paraId="43939E93" w14:textId="77777777" w:rsidR="0071072D" w:rsidRPr="00405CE3" w:rsidRDefault="0071072D" w:rsidP="0044294F">
            <w:pPr>
              <w:rPr>
                <w:rFonts w:ascii="Calibri" w:hAnsi="Calibri" w:cs="Calibri"/>
              </w:rPr>
            </w:pPr>
            <w:r w:rsidRPr="00405CE3">
              <w:rPr>
                <w:rFonts w:ascii="Calibri" w:hAnsi="Calibri" w:cs="Calibri"/>
              </w:rPr>
              <w:t>Input data format</w:t>
            </w:r>
          </w:p>
        </w:tc>
        <w:tc>
          <w:tcPr>
            <w:tcW w:w="6570" w:type="dxa"/>
          </w:tcPr>
          <w:p w14:paraId="1137443F" w14:textId="77777777" w:rsidR="0071072D" w:rsidRPr="00405CE3" w:rsidRDefault="0071072D" w:rsidP="0071072D">
            <w:pPr>
              <w:pStyle w:val="ListParagraph"/>
              <w:numPr>
                <w:ilvl w:val="0"/>
                <w:numId w:val="5"/>
              </w:num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Telemetry Data (semi-structured, JSON)</w:t>
            </w:r>
          </w:p>
          <w:p w14:paraId="1041EC5F" w14:textId="77777777" w:rsidR="0071072D" w:rsidRPr="00405CE3" w:rsidRDefault="0071072D" w:rsidP="0071072D">
            <w:pPr>
              <w:pStyle w:val="ListParagraph"/>
              <w:numPr>
                <w:ilvl w:val="0"/>
                <w:numId w:val="5"/>
              </w:num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Resources list (semi-structured, JSON)</w:t>
            </w:r>
          </w:p>
          <w:p w14:paraId="4C15B6ED" w14:textId="77777777" w:rsidR="0071072D" w:rsidRPr="00405CE3" w:rsidRDefault="0071072D" w:rsidP="0071072D">
            <w:pPr>
              <w:pStyle w:val="ListParagraph"/>
              <w:numPr>
                <w:ilvl w:val="0"/>
                <w:numId w:val="5"/>
              </w:num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 xml:space="preserve">Access priorities (semi-structured, JSON) </w:t>
            </w:r>
          </w:p>
        </w:tc>
      </w:tr>
      <w:tr w:rsidR="0071072D" w:rsidRPr="00405CE3" w14:paraId="741636FD" w14:textId="77777777" w:rsidTr="0044294F">
        <w:trPr>
          <w:trHeight w:val="710"/>
        </w:trPr>
        <w:tc>
          <w:tcPr>
            <w:cnfStyle w:val="001000000000" w:firstRow="0" w:lastRow="0" w:firstColumn="1" w:lastColumn="0" w:oddVBand="0" w:evenVBand="0" w:oddHBand="0" w:evenHBand="0" w:firstRowFirstColumn="0" w:firstRowLastColumn="0" w:lastRowFirstColumn="0" w:lastRowLastColumn="0"/>
            <w:tcW w:w="2340" w:type="dxa"/>
          </w:tcPr>
          <w:p w14:paraId="39BDC38E" w14:textId="77777777" w:rsidR="0071072D" w:rsidRPr="00405CE3" w:rsidRDefault="0071072D" w:rsidP="0044294F">
            <w:pPr>
              <w:rPr>
                <w:rFonts w:ascii="Calibri" w:hAnsi="Calibri" w:cs="Calibri"/>
              </w:rPr>
            </w:pPr>
            <w:r w:rsidRPr="00405CE3">
              <w:rPr>
                <w:rFonts w:ascii="Calibri" w:hAnsi="Calibri" w:cs="Calibri"/>
              </w:rPr>
              <w:t>Data input method</w:t>
            </w:r>
          </w:p>
        </w:tc>
        <w:tc>
          <w:tcPr>
            <w:tcW w:w="6570" w:type="dxa"/>
          </w:tcPr>
          <w:p w14:paraId="4003FD38" w14:textId="77777777" w:rsidR="0071072D" w:rsidRPr="00405CE3" w:rsidRDefault="0071072D" w:rsidP="0044294F">
            <w:pPr>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Through GUI receive experiment resource requirements</w:t>
            </w:r>
          </w:p>
        </w:tc>
      </w:tr>
      <w:tr w:rsidR="0071072D" w:rsidRPr="00405CE3" w14:paraId="20DEB22D" w14:textId="77777777" w:rsidTr="0044294F">
        <w:trPr>
          <w:cnfStyle w:val="000000010000" w:firstRow="0" w:lastRow="0" w:firstColumn="0" w:lastColumn="0" w:oddVBand="0" w:evenVBand="0" w:oddHBand="0" w:evenHBand="1"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340" w:type="dxa"/>
          </w:tcPr>
          <w:p w14:paraId="13488C76" w14:textId="77777777" w:rsidR="0071072D" w:rsidRPr="00405CE3" w:rsidRDefault="0071072D" w:rsidP="0044294F">
            <w:pPr>
              <w:rPr>
                <w:rFonts w:ascii="Calibri" w:hAnsi="Calibri" w:cs="Calibri"/>
              </w:rPr>
            </w:pPr>
            <w:r w:rsidRPr="00405CE3">
              <w:rPr>
                <w:rFonts w:ascii="Calibri" w:hAnsi="Calibri" w:cs="Calibri"/>
              </w:rPr>
              <w:t>Data output method</w:t>
            </w:r>
          </w:p>
        </w:tc>
        <w:tc>
          <w:tcPr>
            <w:tcW w:w="6570" w:type="dxa"/>
          </w:tcPr>
          <w:p w14:paraId="61414AC8" w14:textId="77777777" w:rsidR="0071072D" w:rsidRPr="00405CE3" w:rsidRDefault="0071072D" w:rsidP="0044294F">
            <w:pPr>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DB I/O for persisting access history, scheduling priorities</w:t>
            </w:r>
          </w:p>
        </w:tc>
      </w:tr>
      <w:tr w:rsidR="0071072D" w:rsidRPr="00405CE3" w14:paraId="49F943CB" w14:textId="77777777" w:rsidTr="0044294F">
        <w:trPr>
          <w:trHeight w:val="620"/>
        </w:trPr>
        <w:tc>
          <w:tcPr>
            <w:cnfStyle w:val="001000000000" w:firstRow="0" w:lastRow="0" w:firstColumn="1" w:lastColumn="0" w:oddVBand="0" w:evenVBand="0" w:oddHBand="0" w:evenHBand="0" w:firstRowFirstColumn="0" w:firstRowLastColumn="0" w:lastRowFirstColumn="0" w:lastRowLastColumn="0"/>
            <w:tcW w:w="2340" w:type="dxa"/>
          </w:tcPr>
          <w:p w14:paraId="1A6621D2" w14:textId="77777777" w:rsidR="0071072D" w:rsidRPr="00405CE3" w:rsidRDefault="0071072D" w:rsidP="0044294F">
            <w:pPr>
              <w:rPr>
                <w:rFonts w:ascii="Calibri" w:hAnsi="Calibri" w:cs="Calibri"/>
              </w:rPr>
            </w:pPr>
            <w:r w:rsidRPr="00405CE3">
              <w:rPr>
                <w:rFonts w:ascii="Calibri" w:hAnsi="Calibri" w:cs="Calibri"/>
              </w:rPr>
              <w:t>Actors (Roles)</w:t>
            </w:r>
          </w:p>
        </w:tc>
        <w:tc>
          <w:tcPr>
            <w:tcW w:w="6570" w:type="dxa"/>
          </w:tcPr>
          <w:p w14:paraId="5B2C34FA" w14:textId="77777777" w:rsidR="0071072D" w:rsidRPr="00405CE3" w:rsidRDefault="0071072D" w:rsidP="0044294F">
            <w:pPr>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TEF Asset provider/Node admins: Monitor HPC resources, register assets</w:t>
            </w:r>
          </w:p>
        </w:tc>
      </w:tr>
      <w:tr w:rsidR="0071072D" w:rsidRPr="00405CE3" w14:paraId="45851C14" w14:textId="77777777" w:rsidTr="0044294F">
        <w:trPr>
          <w:cnfStyle w:val="000000010000" w:firstRow="0" w:lastRow="0" w:firstColumn="0" w:lastColumn="0" w:oddVBand="0" w:evenVBand="0" w:oddHBand="0" w:evenHBand="1"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2340" w:type="dxa"/>
          </w:tcPr>
          <w:p w14:paraId="7AAAAEF0" w14:textId="77777777" w:rsidR="0071072D" w:rsidRPr="00405CE3" w:rsidRDefault="0071072D" w:rsidP="0044294F">
            <w:pPr>
              <w:rPr>
                <w:rFonts w:ascii="Calibri" w:hAnsi="Calibri" w:cs="Calibri"/>
              </w:rPr>
            </w:pPr>
            <w:r w:rsidRPr="00405CE3">
              <w:rPr>
                <w:rFonts w:ascii="Calibri" w:hAnsi="Calibri" w:cs="Calibri"/>
              </w:rPr>
              <w:t>Related software component</w:t>
            </w:r>
            <w:r w:rsidRPr="00405CE3">
              <w:rPr>
                <w:rFonts w:ascii="Calibri" w:hAnsi="Calibri" w:cs="Calibri"/>
                <w:b w:val="0"/>
              </w:rPr>
              <w:t>s</w:t>
            </w:r>
          </w:p>
        </w:tc>
        <w:tc>
          <w:tcPr>
            <w:tcW w:w="6570" w:type="dxa"/>
          </w:tcPr>
          <w:p w14:paraId="0106387C" w14:textId="77777777" w:rsidR="0071072D" w:rsidRPr="00405CE3" w:rsidRDefault="0071072D" w:rsidP="0071072D">
            <w:pPr>
              <w:pStyle w:val="ListParagraph"/>
              <w:numPr>
                <w:ilvl w:val="0"/>
                <w:numId w:val="5"/>
              </w:num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EnerTEF Portal</w:t>
            </w:r>
          </w:p>
          <w:p w14:paraId="66B193EF" w14:textId="77777777" w:rsidR="0071072D" w:rsidRPr="00405CE3" w:rsidRDefault="0071072D" w:rsidP="0071072D">
            <w:pPr>
              <w:pStyle w:val="ListParagraph"/>
              <w:numPr>
                <w:ilvl w:val="0"/>
                <w:numId w:val="5"/>
              </w:num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Experimentation GUI</w:t>
            </w:r>
          </w:p>
        </w:tc>
      </w:tr>
      <w:tr w:rsidR="0071072D" w:rsidRPr="00405CE3" w14:paraId="61363960" w14:textId="77777777" w:rsidTr="0044294F">
        <w:trPr>
          <w:trHeight w:val="567"/>
        </w:trPr>
        <w:tc>
          <w:tcPr>
            <w:cnfStyle w:val="001000000000" w:firstRow="0" w:lastRow="0" w:firstColumn="1" w:lastColumn="0" w:oddVBand="0" w:evenVBand="0" w:oddHBand="0" w:evenHBand="0" w:firstRowFirstColumn="0" w:firstRowLastColumn="0" w:lastRowFirstColumn="0" w:lastRowLastColumn="0"/>
            <w:tcW w:w="2340" w:type="dxa"/>
          </w:tcPr>
          <w:p w14:paraId="1E9311EB" w14:textId="77777777" w:rsidR="0071072D" w:rsidRPr="00405CE3" w:rsidRDefault="0071072D" w:rsidP="0044294F">
            <w:pPr>
              <w:rPr>
                <w:rFonts w:ascii="Calibri" w:hAnsi="Calibri" w:cs="Calibri"/>
              </w:rPr>
            </w:pPr>
            <w:r w:rsidRPr="00405CE3">
              <w:rPr>
                <w:rFonts w:ascii="Calibri" w:hAnsi="Calibri" w:cs="Calibri"/>
              </w:rPr>
              <w:t>WP/Task</w:t>
            </w:r>
          </w:p>
        </w:tc>
        <w:tc>
          <w:tcPr>
            <w:tcW w:w="6570" w:type="dxa"/>
          </w:tcPr>
          <w:p w14:paraId="0B23385F" w14:textId="77777777" w:rsidR="0071072D" w:rsidRPr="00405CE3" w:rsidRDefault="0071072D" w:rsidP="0044294F">
            <w:pPr>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WP3/T3.3</w:t>
            </w:r>
          </w:p>
        </w:tc>
      </w:tr>
      <w:tr w:rsidR="0071072D" w:rsidRPr="00405CE3" w14:paraId="52E03427" w14:textId="77777777" w:rsidTr="0044294F">
        <w:trPr>
          <w:cnfStyle w:val="000000010000" w:firstRow="0" w:lastRow="0" w:firstColumn="0" w:lastColumn="0" w:oddVBand="0" w:evenVBand="0" w:oddHBand="0" w:evenHBand="1"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40" w:type="dxa"/>
          </w:tcPr>
          <w:p w14:paraId="7843FFCC" w14:textId="77777777" w:rsidR="0071072D" w:rsidRPr="00405CE3" w:rsidRDefault="0071072D" w:rsidP="0044294F">
            <w:pPr>
              <w:rPr>
                <w:rFonts w:ascii="Calibri" w:hAnsi="Calibri" w:cs="Calibri"/>
              </w:rPr>
            </w:pPr>
            <w:r w:rsidRPr="00405CE3">
              <w:rPr>
                <w:rFonts w:ascii="Calibri" w:hAnsi="Calibri" w:cs="Calibri"/>
              </w:rPr>
              <w:t>Leader</w:t>
            </w:r>
          </w:p>
        </w:tc>
        <w:tc>
          <w:tcPr>
            <w:tcW w:w="6570" w:type="dxa"/>
          </w:tcPr>
          <w:p w14:paraId="63B932D6" w14:textId="77777777" w:rsidR="0071072D" w:rsidRPr="00405CE3" w:rsidRDefault="0071072D" w:rsidP="0044294F">
            <w:pPr>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ED</w:t>
            </w:r>
          </w:p>
        </w:tc>
      </w:tr>
    </w:tbl>
    <w:p w14:paraId="7E3D9208" w14:textId="77777777" w:rsidR="0071072D" w:rsidRPr="00405CE3" w:rsidRDefault="0071072D" w:rsidP="0071072D">
      <w:pPr>
        <w:keepNext/>
        <w:keepLines/>
      </w:pPr>
    </w:p>
    <w:p w14:paraId="1B184341" w14:textId="77777777" w:rsidR="0071072D" w:rsidRPr="00405CE3" w:rsidRDefault="0071072D" w:rsidP="0071072D">
      <w:pPr>
        <w:pStyle w:val="Caption"/>
        <w:keepNext/>
      </w:pPr>
      <w:bookmarkStart w:id="11" w:name="_Toc204595641"/>
      <w:r w:rsidRPr="00405CE3">
        <w:t xml:space="preserve">Table </w:t>
      </w:r>
      <w:r w:rsidRPr="00405CE3">
        <w:fldChar w:fldCharType="begin"/>
      </w:r>
      <w:r w:rsidRPr="00405CE3">
        <w:instrText xml:space="preserve"> SEQ Table \* ARABIC </w:instrText>
      </w:r>
      <w:r w:rsidRPr="00405CE3">
        <w:fldChar w:fldCharType="separate"/>
      </w:r>
      <w:r>
        <w:rPr>
          <w:noProof/>
        </w:rPr>
        <w:t>48</w:t>
      </w:r>
      <w:r w:rsidRPr="00405CE3">
        <w:fldChar w:fldCharType="end"/>
      </w:r>
      <w:r w:rsidRPr="00405CE3">
        <w:t xml:space="preserve"> Experimentation Workbench component details</w:t>
      </w:r>
      <w:bookmarkEnd w:id="11"/>
    </w:p>
    <w:tbl>
      <w:tblPr>
        <w:tblStyle w:val="EnerTEFwithLabels"/>
        <w:tblW w:w="0" w:type="auto"/>
        <w:tblInd w:w="612" w:type="dxa"/>
        <w:tblLook w:val="04A0" w:firstRow="1" w:lastRow="0" w:firstColumn="1" w:lastColumn="0" w:noHBand="0" w:noVBand="1"/>
      </w:tblPr>
      <w:tblGrid>
        <w:gridCol w:w="2318"/>
        <w:gridCol w:w="6430"/>
      </w:tblGrid>
      <w:tr w:rsidR="0071072D" w:rsidRPr="00405CE3" w14:paraId="783067A9" w14:textId="77777777" w:rsidTr="0044294F">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2340" w:type="dxa"/>
          </w:tcPr>
          <w:p w14:paraId="0CD8E251" w14:textId="77777777" w:rsidR="0071072D" w:rsidRPr="00405CE3" w:rsidRDefault="0071072D" w:rsidP="0044294F">
            <w:pPr>
              <w:rPr>
                <w:rFonts w:ascii="Calibri" w:hAnsi="Calibri" w:cs="Calibri"/>
              </w:rPr>
            </w:pPr>
          </w:p>
        </w:tc>
        <w:tc>
          <w:tcPr>
            <w:tcW w:w="6570" w:type="dxa"/>
          </w:tcPr>
          <w:p w14:paraId="776EFEC3" w14:textId="77777777" w:rsidR="0071072D" w:rsidRPr="00405CE3" w:rsidRDefault="0071072D" w:rsidP="0044294F">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 xml:space="preserve">Experimentation Workbench </w:t>
            </w:r>
          </w:p>
        </w:tc>
      </w:tr>
      <w:tr w:rsidR="0071072D" w:rsidRPr="00405CE3" w14:paraId="35B8D964" w14:textId="77777777" w:rsidTr="0044294F">
        <w:trPr>
          <w:trHeight w:val="567"/>
        </w:trPr>
        <w:tc>
          <w:tcPr>
            <w:cnfStyle w:val="001000000000" w:firstRow="0" w:lastRow="0" w:firstColumn="1" w:lastColumn="0" w:oddVBand="0" w:evenVBand="0" w:oddHBand="0" w:evenHBand="0" w:firstRowFirstColumn="0" w:firstRowLastColumn="0" w:lastRowFirstColumn="0" w:lastRowLastColumn="0"/>
            <w:tcW w:w="2340" w:type="dxa"/>
          </w:tcPr>
          <w:p w14:paraId="7405C317" w14:textId="77777777" w:rsidR="0071072D" w:rsidRPr="00405CE3" w:rsidRDefault="0071072D" w:rsidP="0044294F">
            <w:pPr>
              <w:rPr>
                <w:rFonts w:ascii="Calibri" w:hAnsi="Calibri" w:cs="Calibri"/>
              </w:rPr>
            </w:pPr>
            <w:r w:rsidRPr="00405CE3">
              <w:rPr>
                <w:rFonts w:ascii="Calibri" w:hAnsi="Calibri" w:cs="Calibri"/>
              </w:rPr>
              <w:t>Technologica</w:t>
            </w:r>
            <w:r w:rsidRPr="00405CE3">
              <w:rPr>
                <w:rFonts w:ascii="Calibri" w:hAnsi="Calibri" w:cs="Calibri"/>
                <w:b w:val="0"/>
              </w:rPr>
              <w:t>l</w:t>
            </w:r>
            <w:r w:rsidRPr="00405CE3">
              <w:rPr>
                <w:rFonts w:ascii="Calibri" w:hAnsi="Calibri" w:cs="Calibri"/>
              </w:rPr>
              <w:t xml:space="preserve"> enabler</w:t>
            </w:r>
          </w:p>
        </w:tc>
        <w:tc>
          <w:tcPr>
            <w:tcW w:w="6570" w:type="dxa"/>
          </w:tcPr>
          <w:p w14:paraId="1C1A3D92" w14:textId="77777777" w:rsidR="0071072D" w:rsidRPr="00405CE3" w:rsidRDefault="0071072D" w:rsidP="0044294F">
            <w:pPr>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TE-5, TE-6, TE-7, TE-8</w:t>
            </w:r>
          </w:p>
        </w:tc>
      </w:tr>
      <w:tr w:rsidR="0071072D" w:rsidRPr="00405CE3" w14:paraId="65889A9B" w14:textId="77777777" w:rsidTr="0044294F">
        <w:trPr>
          <w:cnfStyle w:val="000000010000" w:firstRow="0" w:lastRow="0" w:firstColumn="0" w:lastColumn="0" w:oddVBand="0" w:evenVBand="0" w:oddHBand="0" w:evenHBand="1"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40" w:type="dxa"/>
          </w:tcPr>
          <w:p w14:paraId="0F789285" w14:textId="77777777" w:rsidR="0071072D" w:rsidRPr="00405CE3" w:rsidRDefault="0071072D" w:rsidP="0044294F">
            <w:pPr>
              <w:rPr>
                <w:rFonts w:ascii="Calibri" w:hAnsi="Calibri" w:cs="Calibri"/>
              </w:rPr>
            </w:pPr>
            <w:r w:rsidRPr="00405CE3">
              <w:rPr>
                <w:rFonts w:ascii="Calibri" w:hAnsi="Calibri" w:cs="Calibri"/>
              </w:rPr>
              <w:lastRenderedPageBreak/>
              <w:t>Description</w:t>
            </w:r>
          </w:p>
        </w:tc>
        <w:tc>
          <w:tcPr>
            <w:tcW w:w="6570" w:type="dxa"/>
          </w:tcPr>
          <w:p w14:paraId="1F99ACD8" w14:textId="77777777" w:rsidR="0071072D" w:rsidRPr="00405CE3" w:rsidRDefault="0071072D" w:rsidP="0044294F">
            <w:pPr>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 xml:space="preserve">Execute AI experiments </w:t>
            </w:r>
          </w:p>
        </w:tc>
      </w:tr>
      <w:tr w:rsidR="0071072D" w:rsidRPr="00405CE3" w14:paraId="1A4AA844" w14:textId="77777777" w:rsidTr="0044294F">
        <w:trPr>
          <w:trHeight w:val="1475"/>
        </w:trPr>
        <w:tc>
          <w:tcPr>
            <w:cnfStyle w:val="001000000000" w:firstRow="0" w:lastRow="0" w:firstColumn="1" w:lastColumn="0" w:oddVBand="0" w:evenVBand="0" w:oddHBand="0" w:evenHBand="0" w:firstRowFirstColumn="0" w:firstRowLastColumn="0" w:lastRowFirstColumn="0" w:lastRowLastColumn="0"/>
            <w:tcW w:w="2340" w:type="dxa"/>
          </w:tcPr>
          <w:p w14:paraId="44A018BB" w14:textId="77777777" w:rsidR="0071072D" w:rsidRPr="00405CE3" w:rsidRDefault="0071072D" w:rsidP="0044294F">
            <w:pPr>
              <w:rPr>
                <w:rFonts w:ascii="Calibri" w:hAnsi="Calibri" w:cs="Calibri"/>
              </w:rPr>
            </w:pPr>
            <w:r w:rsidRPr="00405CE3">
              <w:rPr>
                <w:rFonts w:ascii="Calibri" w:hAnsi="Calibri" w:cs="Calibri"/>
              </w:rPr>
              <w:t>Functionalities</w:t>
            </w:r>
          </w:p>
        </w:tc>
        <w:tc>
          <w:tcPr>
            <w:tcW w:w="6570" w:type="dxa"/>
          </w:tcPr>
          <w:p w14:paraId="4CE19167" w14:textId="77777777" w:rsidR="0071072D" w:rsidRPr="00405CE3" w:rsidRDefault="0071072D" w:rsidP="0071072D">
            <w:pPr>
              <w:pStyle w:val="ListParagraph"/>
              <w:numPr>
                <w:ilvl w:val="0"/>
                <w:numId w:val="5"/>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Data preprocessing</w:t>
            </w:r>
          </w:p>
          <w:p w14:paraId="04940399" w14:textId="77777777" w:rsidR="0071072D" w:rsidRPr="00405CE3" w:rsidRDefault="0071072D" w:rsidP="0071072D">
            <w:pPr>
              <w:pStyle w:val="ListParagraph"/>
              <w:numPr>
                <w:ilvl w:val="0"/>
                <w:numId w:val="5"/>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Run services from the service catalogue</w:t>
            </w:r>
          </w:p>
          <w:p w14:paraId="3D5ABCA1" w14:textId="77777777" w:rsidR="0071072D" w:rsidRPr="00405CE3" w:rsidRDefault="0071072D" w:rsidP="0071072D">
            <w:pPr>
              <w:pStyle w:val="ListParagraph"/>
              <w:numPr>
                <w:ilvl w:val="0"/>
                <w:numId w:val="5"/>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Train AI models</w:t>
            </w:r>
          </w:p>
          <w:p w14:paraId="5D03413B" w14:textId="77777777" w:rsidR="0071072D" w:rsidRPr="00405CE3" w:rsidRDefault="0071072D" w:rsidP="0071072D">
            <w:pPr>
              <w:pStyle w:val="ListParagraph"/>
              <w:numPr>
                <w:ilvl w:val="0"/>
                <w:numId w:val="5"/>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Track performance of AI models</w:t>
            </w:r>
          </w:p>
          <w:p w14:paraId="60EA5EFB" w14:textId="77777777" w:rsidR="0071072D" w:rsidRPr="00405CE3" w:rsidRDefault="0071072D" w:rsidP="0071072D">
            <w:pPr>
              <w:pStyle w:val="ListParagraph"/>
              <w:numPr>
                <w:ilvl w:val="0"/>
                <w:numId w:val="5"/>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Serve AI models</w:t>
            </w:r>
          </w:p>
        </w:tc>
      </w:tr>
      <w:tr w:rsidR="0071072D" w:rsidRPr="00405CE3" w14:paraId="326A1C19" w14:textId="77777777" w:rsidTr="0044294F">
        <w:trPr>
          <w:cnfStyle w:val="000000010000" w:firstRow="0" w:lastRow="0" w:firstColumn="0" w:lastColumn="0" w:oddVBand="0" w:evenVBand="0" w:oddHBand="0" w:evenHBand="1"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2340" w:type="dxa"/>
          </w:tcPr>
          <w:p w14:paraId="3D25ED74" w14:textId="77777777" w:rsidR="0071072D" w:rsidRPr="00405CE3" w:rsidRDefault="0071072D" w:rsidP="0044294F">
            <w:pPr>
              <w:rPr>
                <w:rFonts w:ascii="Calibri" w:hAnsi="Calibri" w:cs="Calibri"/>
              </w:rPr>
            </w:pPr>
            <w:r w:rsidRPr="00405CE3">
              <w:rPr>
                <w:rFonts w:ascii="Calibri" w:hAnsi="Calibri" w:cs="Calibri"/>
              </w:rPr>
              <w:t>Subcomponents</w:t>
            </w:r>
          </w:p>
        </w:tc>
        <w:tc>
          <w:tcPr>
            <w:tcW w:w="6570" w:type="dxa"/>
          </w:tcPr>
          <w:p w14:paraId="7313502E" w14:textId="77777777" w:rsidR="0071072D" w:rsidRPr="00405CE3" w:rsidRDefault="0071072D" w:rsidP="0071072D">
            <w:pPr>
              <w:pStyle w:val="ListParagraph"/>
              <w:numPr>
                <w:ilvl w:val="0"/>
                <w:numId w:val="6"/>
              </w:num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Experimentation Suite: GUI for designing and experiment datasets</w:t>
            </w:r>
          </w:p>
          <w:p w14:paraId="46F7FB22" w14:textId="77777777" w:rsidR="0071072D" w:rsidRPr="00405CE3" w:rsidRDefault="0071072D" w:rsidP="0071072D">
            <w:pPr>
              <w:pStyle w:val="ListParagraph"/>
              <w:numPr>
                <w:ilvl w:val="0"/>
                <w:numId w:val="6"/>
              </w:num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Model registry: store AI models for reusability</w:t>
            </w:r>
          </w:p>
        </w:tc>
      </w:tr>
      <w:tr w:rsidR="0071072D" w:rsidRPr="00405CE3" w14:paraId="41AB8EF4" w14:textId="77777777" w:rsidTr="0044294F">
        <w:trPr>
          <w:trHeight w:val="800"/>
        </w:trPr>
        <w:tc>
          <w:tcPr>
            <w:cnfStyle w:val="001000000000" w:firstRow="0" w:lastRow="0" w:firstColumn="1" w:lastColumn="0" w:oddVBand="0" w:evenVBand="0" w:oddHBand="0" w:evenHBand="0" w:firstRowFirstColumn="0" w:firstRowLastColumn="0" w:lastRowFirstColumn="0" w:lastRowLastColumn="0"/>
            <w:tcW w:w="2340" w:type="dxa"/>
          </w:tcPr>
          <w:p w14:paraId="2BC4AF45" w14:textId="77777777" w:rsidR="0071072D" w:rsidRPr="00405CE3" w:rsidRDefault="0071072D" w:rsidP="0044294F">
            <w:pPr>
              <w:rPr>
                <w:rFonts w:ascii="Calibri" w:hAnsi="Calibri" w:cs="Calibri"/>
              </w:rPr>
            </w:pPr>
            <w:r w:rsidRPr="00405CE3">
              <w:rPr>
                <w:rFonts w:ascii="Calibri" w:hAnsi="Calibri" w:cs="Calibri"/>
              </w:rPr>
              <w:t>Input data description</w:t>
            </w:r>
          </w:p>
        </w:tc>
        <w:tc>
          <w:tcPr>
            <w:tcW w:w="6570" w:type="dxa"/>
          </w:tcPr>
          <w:p w14:paraId="3384A8C8" w14:textId="77777777" w:rsidR="0071072D" w:rsidRPr="00405CE3" w:rsidRDefault="0071072D" w:rsidP="0071072D">
            <w:pPr>
              <w:pStyle w:val="ListParagraph"/>
              <w:numPr>
                <w:ilvl w:val="0"/>
                <w:numId w:val="7"/>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Datasets (CSV, JSON) or dataset address in database</w:t>
            </w:r>
          </w:p>
          <w:p w14:paraId="034BDBC6" w14:textId="77777777" w:rsidR="0071072D" w:rsidRPr="00405CE3" w:rsidRDefault="0071072D" w:rsidP="0071072D">
            <w:pPr>
              <w:pStyle w:val="ListParagraph"/>
              <w:numPr>
                <w:ilvl w:val="0"/>
                <w:numId w:val="7"/>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APIs for services, needed for input features</w:t>
            </w:r>
          </w:p>
          <w:p w14:paraId="103AE99D" w14:textId="77777777" w:rsidR="0071072D" w:rsidRPr="00405CE3" w:rsidRDefault="0071072D" w:rsidP="0071072D">
            <w:pPr>
              <w:pStyle w:val="ListParagraph"/>
              <w:numPr>
                <w:ilvl w:val="0"/>
                <w:numId w:val="7"/>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API for AI model and python code to train AI model</w:t>
            </w:r>
          </w:p>
          <w:p w14:paraId="3F20E5BC" w14:textId="77777777" w:rsidR="0071072D" w:rsidRPr="00405CE3" w:rsidRDefault="0071072D" w:rsidP="0071072D">
            <w:pPr>
              <w:pStyle w:val="ListParagraph"/>
              <w:numPr>
                <w:ilvl w:val="0"/>
                <w:numId w:val="7"/>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HPC resources available for experiment</w:t>
            </w:r>
          </w:p>
          <w:p w14:paraId="6C1A2287" w14:textId="77777777" w:rsidR="0071072D" w:rsidRPr="00405CE3" w:rsidRDefault="0071072D" w:rsidP="0071072D">
            <w:pPr>
              <w:pStyle w:val="ListParagraph"/>
              <w:numPr>
                <w:ilvl w:val="0"/>
                <w:numId w:val="7"/>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Experiment information and metrics (JOSN, CSV)</w:t>
            </w:r>
          </w:p>
        </w:tc>
      </w:tr>
      <w:tr w:rsidR="0071072D" w:rsidRPr="00405CE3" w14:paraId="4C60E528" w14:textId="77777777" w:rsidTr="0044294F">
        <w:trPr>
          <w:cnfStyle w:val="000000010000" w:firstRow="0" w:lastRow="0" w:firstColumn="0" w:lastColumn="0" w:oddVBand="0" w:evenVBand="0" w:oddHBand="0" w:evenHBand="1"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2340" w:type="dxa"/>
          </w:tcPr>
          <w:p w14:paraId="6D97EE7F" w14:textId="77777777" w:rsidR="0071072D" w:rsidRPr="00405CE3" w:rsidRDefault="0071072D" w:rsidP="0044294F">
            <w:pPr>
              <w:rPr>
                <w:rFonts w:ascii="Calibri" w:hAnsi="Calibri" w:cs="Calibri"/>
              </w:rPr>
            </w:pPr>
            <w:r w:rsidRPr="00405CE3">
              <w:rPr>
                <w:rFonts w:ascii="Calibri" w:hAnsi="Calibri" w:cs="Calibri"/>
              </w:rPr>
              <w:t>Input data format</w:t>
            </w:r>
          </w:p>
        </w:tc>
        <w:tc>
          <w:tcPr>
            <w:tcW w:w="6570" w:type="dxa"/>
          </w:tcPr>
          <w:p w14:paraId="78A55F64" w14:textId="77777777" w:rsidR="0071072D" w:rsidRPr="00405CE3" w:rsidRDefault="0071072D" w:rsidP="0071072D">
            <w:pPr>
              <w:pStyle w:val="ListParagraph"/>
              <w:numPr>
                <w:ilvl w:val="0"/>
                <w:numId w:val="8"/>
              </w:num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Trained model in object</w:t>
            </w:r>
          </w:p>
          <w:p w14:paraId="7B4976D6" w14:textId="77777777" w:rsidR="0071072D" w:rsidRPr="00405CE3" w:rsidRDefault="0071072D" w:rsidP="0071072D">
            <w:pPr>
              <w:pStyle w:val="ListParagraph"/>
              <w:numPr>
                <w:ilvl w:val="0"/>
                <w:numId w:val="8"/>
              </w:num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Metrics in relative database</w:t>
            </w:r>
          </w:p>
        </w:tc>
      </w:tr>
      <w:tr w:rsidR="0071072D" w:rsidRPr="00405CE3" w14:paraId="0535E55C" w14:textId="77777777" w:rsidTr="0044294F">
        <w:trPr>
          <w:trHeight w:val="710"/>
        </w:trPr>
        <w:tc>
          <w:tcPr>
            <w:cnfStyle w:val="001000000000" w:firstRow="0" w:lastRow="0" w:firstColumn="1" w:lastColumn="0" w:oddVBand="0" w:evenVBand="0" w:oddHBand="0" w:evenHBand="0" w:firstRowFirstColumn="0" w:firstRowLastColumn="0" w:lastRowFirstColumn="0" w:lastRowLastColumn="0"/>
            <w:tcW w:w="2340" w:type="dxa"/>
          </w:tcPr>
          <w:p w14:paraId="3C43FB49" w14:textId="77777777" w:rsidR="0071072D" w:rsidRPr="00405CE3" w:rsidRDefault="0071072D" w:rsidP="0044294F">
            <w:pPr>
              <w:rPr>
                <w:rFonts w:ascii="Calibri" w:hAnsi="Calibri" w:cs="Calibri"/>
              </w:rPr>
            </w:pPr>
            <w:r w:rsidRPr="00405CE3">
              <w:rPr>
                <w:rFonts w:ascii="Calibri" w:hAnsi="Calibri" w:cs="Calibri"/>
              </w:rPr>
              <w:t>Data input method</w:t>
            </w:r>
          </w:p>
        </w:tc>
        <w:tc>
          <w:tcPr>
            <w:tcW w:w="6570" w:type="dxa"/>
          </w:tcPr>
          <w:p w14:paraId="170BEB80" w14:textId="77777777" w:rsidR="0071072D" w:rsidRPr="00405CE3" w:rsidRDefault="0071072D" w:rsidP="0071072D">
            <w:pPr>
              <w:pStyle w:val="ListParagraph"/>
              <w:numPr>
                <w:ilvl w:val="0"/>
                <w:numId w:val="9"/>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 xml:space="preserve">Dataset (csv, </w:t>
            </w:r>
            <w:proofErr w:type="spellStart"/>
            <w:r w:rsidRPr="00405CE3">
              <w:rPr>
                <w:rFonts w:ascii="Calibri" w:hAnsi="Calibri" w:cs="Calibri"/>
              </w:rPr>
              <w:t>json</w:t>
            </w:r>
            <w:proofErr w:type="spellEnd"/>
            <w:r w:rsidRPr="00405CE3">
              <w:rPr>
                <w:rFonts w:ascii="Calibri" w:hAnsi="Calibri" w:cs="Calibri"/>
              </w:rPr>
              <w:t xml:space="preserve">) or dataset address in database            </w:t>
            </w:r>
          </w:p>
          <w:p w14:paraId="3F564805" w14:textId="77777777" w:rsidR="0071072D" w:rsidRPr="00405CE3" w:rsidRDefault="0071072D" w:rsidP="0071072D">
            <w:pPr>
              <w:pStyle w:val="ListParagraph"/>
              <w:numPr>
                <w:ilvl w:val="0"/>
                <w:numId w:val="9"/>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 xml:space="preserve">APIs for services, needed input features for service </w:t>
            </w:r>
          </w:p>
          <w:p w14:paraId="6C15BC55" w14:textId="77777777" w:rsidR="0071072D" w:rsidRPr="00405CE3" w:rsidRDefault="0071072D" w:rsidP="0071072D">
            <w:pPr>
              <w:pStyle w:val="ListParagraph"/>
              <w:numPr>
                <w:ilvl w:val="0"/>
                <w:numId w:val="9"/>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 xml:space="preserve">API for AI model and/ or python code via </w:t>
            </w:r>
            <w:proofErr w:type="spellStart"/>
            <w:r w:rsidRPr="00405CE3">
              <w:rPr>
                <w:rFonts w:ascii="Calibri" w:hAnsi="Calibri" w:cs="Calibri"/>
              </w:rPr>
              <w:t>Jupyter</w:t>
            </w:r>
            <w:proofErr w:type="spellEnd"/>
            <w:r w:rsidRPr="00405CE3">
              <w:rPr>
                <w:rFonts w:ascii="Calibri" w:hAnsi="Calibri" w:cs="Calibri"/>
              </w:rPr>
              <w:t xml:space="preserve"> notebook to train AI model</w:t>
            </w:r>
          </w:p>
          <w:p w14:paraId="18E704E3" w14:textId="77777777" w:rsidR="0071072D" w:rsidRPr="00405CE3" w:rsidRDefault="0071072D" w:rsidP="0071072D">
            <w:pPr>
              <w:pStyle w:val="ListParagraph"/>
              <w:numPr>
                <w:ilvl w:val="0"/>
                <w:numId w:val="9"/>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API for HPC resources availability</w:t>
            </w:r>
          </w:p>
          <w:p w14:paraId="71B3439D" w14:textId="77777777" w:rsidR="0071072D" w:rsidRPr="00405CE3" w:rsidRDefault="0071072D" w:rsidP="0071072D">
            <w:pPr>
              <w:pStyle w:val="ListParagraph"/>
              <w:numPr>
                <w:ilvl w:val="0"/>
                <w:numId w:val="9"/>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 xml:space="preserve">Experiment information, tracking metrics via </w:t>
            </w:r>
            <w:proofErr w:type="spellStart"/>
            <w:r w:rsidRPr="00405CE3">
              <w:rPr>
                <w:rFonts w:ascii="Calibri" w:hAnsi="Calibri" w:cs="Calibri"/>
              </w:rPr>
              <w:t>Jupyter</w:t>
            </w:r>
            <w:proofErr w:type="spellEnd"/>
            <w:r w:rsidRPr="00405CE3">
              <w:rPr>
                <w:rFonts w:ascii="Calibri" w:hAnsi="Calibri" w:cs="Calibri"/>
              </w:rPr>
              <w:t xml:space="preserve"> notebook input            </w:t>
            </w:r>
          </w:p>
        </w:tc>
      </w:tr>
      <w:tr w:rsidR="0071072D" w:rsidRPr="00405CE3" w14:paraId="11A6D61D" w14:textId="77777777" w:rsidTr="0044294F">
        <w:trPr>
          <w:cnfStyle w:val="000000010000" w:firstRow="0" w:lastRow="0" w:firstColumn="0" w:lastColumn="0" w:oddVBand="0" w:evenVBand="0" w:oddHBand="0" w:evenHBand="1"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340" w:type="dxa"/>
          </w:tcPr>
          <w:p w14:paraId="7FACAFB1" w14:textId="77777777" w:rsidR="0071072D" w:rsidRPr="00405CE3" w:rsidRDefault="0071072D" w:rsidP="0044294F">
            <w:pPr>
              <w:rPr>
                <w:rFonts w:ascii="Calibri" w:hAnsi="Calibri" w:cs="Calibri"/>
              </w:rPr>
            </w:pPr>
            <w:r w:rsidRPr="00405CE3">
              <w:rPr>
                <w:rFonts w:ascii="Calibri" w:hAnsi="Calibri" w:cs="Calibri"/>
              </w:rPr>
              <w:t>Data output method</w:t>
            </w:r>
          </w:p>
        </w:tc>
        <w:tc>
          <w:tcPr>
            <w:tcW w:w="6570" w:type="dxa"/>
          </w:tcPr>
          <w:p w14:paraId="1EDD1F20" w14:textId="77777777" w:rsidR="0071072D" w:rsidRPr="00405CE3" w:rsidRDefault="0071072D" w:rsidP="0071072D">
            <w:pPr>
              <w:pStyle w:val="ListParagraph"/>
              <w:numPr>
                <w:ilvl w:val="0"/>
                <w:numId w:val="10"/>
              </w:num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API AI model (</w:t>
            </w:r>
            <w:proofErr w:type="spellStart"/>
            <w:r w:rsidRPr="00405CE3">
              <w:rPr>
                <w:rFonts w:ascii="Calibri" w:hAnsi="Calibri" w:cs="Calibri"/>
              </w:rPr>
              <w:t>pkl</w:t>
            </w:r>
            <w:proofErr w:type="spellEnd"/>
            <w:r w:rsidRPr="00405CE3">
              <w:rPr>
                <w:rFonts w:ascii="Calibri" w:hAnsi="Calibri" w:cs="Calibri"/>
              </w:rPr>
              <w:t xml:space="preserve">)                     </w:t>
            </w:r>
          </w:p>
          <w:p w14:paraId="23FFD1FD" w14:textId="77777777" w:rsidR="0071072D" w:rsidRPr="00405CE3" w:rsidRDefault="0071072D" w:rsidP="0071072D">
            <w:pPr>
              <w:pStyle w:val="ListParagraph"/>
              <w:numPr>
                <w:ilvl w:val="0"/>
                <w:numId w:val="10"/>
              </w:num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 xml:space="preserve">Tracking information (CSV)                 </w:t>
            </w:r>
          </w:p>
          <w:p w14:paraId="282795B4" w14:textId="77777777" w:rsidR="0071072D" w:rsidRPr="00405CE3" w:rsidRDefault="0071072D" w:rsidP="0071072D">
            <w:pPr>
              <w:pStyle w:val="ListParagraph"/>
              <w:numPr>
                <w:ilvl w:val="0"/>
                <w:numId w:val="10"/>
              </w:num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Giving back resources to HPC (Structured)</w:t>
            </w:r>
          </w:p>
        </w:tc>
      </w:tr>
      <w:tr w:rsidR="0071072D" w:rsidRPr="00405CE3" w14:paraId="0009273F" w14:textId="77777777" w:rsidTr="0044294F">
        <w:trPr>
          <w:trHeight w:val="620"/>
        </w:trPr>
        <w:tc>
          <w:tcPr>
            <w:cnfStyle w:val="001000000000" w:firstRow="0" w:lastRow="0" w:firstColumn="1" w:lastColumn="0" w:oddVBand="0" w:evenVBand="0" w:oddHBand="0" w:evenHBand="0" w:firstRowFirstColumn="0" w:firstRowLastColumn="0" w:lastRowFirstColumn="0" w:lastRowLastColumn="0"/>
            <w:tcW w:w="2340" w:type="dxa"/>
          </w:tcPr>
          <w:p w14:paraId="4870C118" w14:textId="77777777" w:rsidR="0071072D" w:rsidRPr="00405CE3" w:rsidRDefault="0071072D" w:rsidP="0044294F">
            <w:pPr>
              <w:rPr>
                <w:rFonts w:ascii="Calibri" w:hAnsi="Calibri" w:cs="Calibri"/>
              </w:rPr>
            </w:pPr>
            <w:r w:rsidRPr="00405CE3">
              <w:rPr>
                <w:rFonts w:ascii="Calibri" w:hAnsi="Calibri" w:cs="Calibri"/>
              </w:rPr>
              <w:t>Actors/ Roles</w:t>
            </w:r>
          </w:p>
        </w:tc>
        <w:tc>
          <w:tcPr>
            <w:tcW w:w="6570" w:type="dxa"/>
          </w:tcPr>
          <w:p w14:paraId="28AC9627" w14:textId="77777777" w:rsidR="0071072D" w:rsidRPr="00405CE3" w:rsidRDefault="0071072D" w:rsidP="0044294F">
            <w:pPr>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AI service providers</w:t>
            </w:r>
          </w:p>
        </w:tc>
      </w:tr>
      <w:tr w:rsidR="0071072D" w:rsidRPr="00405CE3" w14:paraId="4B222BAE" w14:textId="77777777" w:rsidTr="0044294F">
        <w:trPr>
          <w:cnfStyle w:val="000000010000" w:firstRow="0" w:lastRow="0" w:firstColumn="0" w:lastColumn="0" w:oddVBand="0" w:evenVBand="0" w:oddHBand="0" w:evenHBand="1"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40" w:type="dxa"/>
          </w:tcPr>
          <w:p w14:paraId="7A333D87" w14:textId="77777777" w:rsidR="0071072D" w:rsidRPr="00405CE3" w:rsidRDefault="0071072D" w:rsidP="0044294F">
            <w:pPr>
              <w:rPr>
                <w:rFonts w:ascii="Calibri" w:hAnsi="Calibri" w:cs="Calibri"/>
              </w:rPr>
            </w:pPr>
            <w:r w:rsidRPr="00405CE3">
              <w:rPr>
                <w:rFonts w:ascii="Calibri" w:hAnsi="Calibri" w:cs="Calibri"/>
              </w:rPr>
              <w:t>Related software component</w:t>
            </w:r>
            <w:r w:rsidRPr="00405CE3">
              <w:rPr>
                <w:rFonts w:ascii="Calibri" w:hAnsi="Calibri" w:cs="Calibri"/>
                <w:b w:val="0"/>
              </w:rPr>
              <w:t>s</w:t>
            </w:r>
          </w:p>
        </w:tc>
        <w:tc>
          <w:tcPr>
            <w:tcW w:w="6570" w:type="dxa"/>
          </w:tcPr>
          <w:p w14:paraId="1ACC533E" w14:textId="77777777" w:rsidR="0071072D" w:rsidRPr="00405CE3" w:rsidRDefault="0071072D" w:rsidP="0071072D">
            <w:pPr>
              <w:pStyle w:val="ListParagraph"/>
              <w:numPr>
                <w:ilvl w:val="0"/>
                <w:numId w:val="14"/>
              </w:num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 xml:space="preserve">Data connector                                                   </w:t>
            </w:r>
          </w:p>
          <w:p w14:paraId="2BA221B4" w14:textId="77777777" w:rsidR="0071072D" w:rsidRPr="00405CE3" w:rsidRDefault="0071072D" w:rsidP="0071072D">
            <w:pPr>
              <w:pStyle w:val="ListParagraph"/>
              <w:numPr>
                <w:ilvl w:val="0"/>
                <w:numId w:val="11"/>
              </w:num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TEF nodes</w:t>
            </w:r>
          </w:p>
          <w:p w14:paraId="05F3C85E" w14:textId="77777777" w:rsidR="0071072D" w:rsidRPr="00405CE3" w:rsidRDefault="0071072D" w:rsidP="0071072D">
            <w:pPr>
              <w:pStyle w:val="ListParagraph"/>
              <w:numPr>
                <w:ilvl w:val="0"/>
                <w:numId w:val="11"/>
              </w:num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HPC Orchestration</w:t>
            </w:r>
          </w:p>
          <w:p w14:paraId="745A66AF" w14:textId="77777777" w:rsidR="0071072D" w:rsidRPr="00405CE3" w:rsidRDefault="0071072D" w:rsidP="0071072D">
            <w:pPr>
              <w:pStyle w:val="ListParagraph"/>
              <w:numPr>
                <w:ilvl w:val="0"/>
                <w:numId w:val="11"/>
              </w:num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Marketplace</w:t>
            </w:r>
          </w:p>
        </w:tc>
      </w:tr>
      <w:tr w:rsidR="0071072D" w:rsidRPr="00405CE3" w14:paraId="3E279E9A" w14:textId="77777777" w:rsidTr="0044294F">
        <w:trPr>
          <w:trHeight w:val="567"/>
        </w:trPr>
        <w:tc>
          <w:tcPr>
            <w:cnfStyle w:val="001000000000" w:firstRow="0" w:lastRow="0" w:firstColumn="1" w:lastColumn="0" w:oddVBand="0" w:evenVBand="0" w:oddHBand="0" w:evenHBand="0" w:firstRowFirstColumn="0" w:firstRowLastColumn="0" w:lastRowFirstColumn="0" w:lastRowLastColumn="0"/>
            <w:tcW w:w="2340" w:type="dxa"/>
          </w:tcPr>
          <w:p w14:paraId="78F27F75" w14:textId="77777777" w:rsidR="0071072D" w:rsidRPr="00405CE3" w:rsidRDefault="0071072D" w:rsidP="0044294F">
            <w:pPr>
              <w:rPr>
                <w:rFonts w:ascii="Calibri" w:hAnsi="Calibri" w:cs="Calibri"/>
              </w:rPr>
            </w:pPr>
            <w:r w:rsidRPr="00405CE3">
              <w:rPr>
                <w:rFonts w:ascii="Calibri" w:hAnsi="Calibri" w:cs="Calibri"/>
              </w:rPr>
              <w:t>WP/Task</w:t>
            </w:r>
          </w:p>
        </w:tc>
        <w:tc>
          <w:tcPr>
            <w:tcW w:w="6570" w:type="dxa"/>
          </w:tcPr>
          <w:p w14:paraId="0A10B620" w14:textId="77777777" w:rsidR="0071072D" w:rsidRPr="00405CE3" w:rsidRDefault="0071072D" w:rsidP="0044294F">
            <w:pPr>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WP3/T3.3</w:t>
            </w:r>
          </w:p>
        </w:tc>
      </w:tr>
      <w:tr w:rsidR="0071072D" w:rsidRPr="00405CE3" w14:paraId="7613E129" w14:textId="77777777" w:rsidTr="0044294F">
        <w:trPr>
          <w:cnfStyle w:val="000000010000" w:firstRow="0" w:lastRow="0" w:firstColumn="0" w:lastColumn="0" w:oddVBand="0" w:evenVBand="0" w:oddHBand="0" w:evenHBand="1"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40" w:type="dxa"/>
          </w:tcPr>
          <w:p w14:paraId="10FC3D89" w14:textId="77777777" w:rsidR="0071072D" w:rsidRPr="00405CE3" w:rsidRDefault="0071072D" w:rsidP="0044294F">
            <w:pPr>
              <w:rPr>
                <w:rFonts w:ascii="Calibri" w:hAnsi="Calibri" w:cs="Calibri"/>
              </w:rPr>
            </w:pPr>
            <w:r w:rsidRPr="00405CE3">
              <w:rPr>
                <w:rFonts w:ascii="Calibri" w:hAnsi="Calibri" w:cs="Calibri"/>
              </w:rPr>
              <w:t>Leader</w:t>
            </w:r>
          </w:p>
        </w:tc>
        <w:tc>
          <w:tcPr>
            <w:tcW w:w="6570" w:type="dxa"/>
          </w:tcPr>
          <w:p w14:paraId="37D15E1A" w14:textId="77777777" w:rsidR="0071072D" w:rsidRPr="00405CE3" w:rsidRDefault="0071072D" w:rsidP="0044294F">
            <w:pPr>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RWTH</w:t>
            </w:r>
          </w:p>
        </w:tc>
      </w:tr>
    </w:tbl>
    <w:p w14:paraId="73B1DA4D" w14:textId="77777777" w:rsidR="0071072D" w:rsidRPr="00405CE3" w:rsidRDefault="0071072D" w:rsidP="0071072D">
      <w:pPr>
        <w:keepNext/>
        <w:keepLines/>
      </w:pPr>
    </w:p>
    <w:p w14:paraId="0910B848" w14:textId="77777777" w:rsidR="0071072D" w:rsidRPr="00405CE3" w:rsidRDefault="0071072D" w:rsidP="0071072D">
      <w:pPr>
        <w:pStyle w:val="Caption"/>
        <w:keepNext/>
      </w:pPr>
      <w:bookmarkStart w:id="12" w:name="_Toc204595642"/>
      <w:r w:rsidRPr="00405CE3">
        <w:t xml:space="preserve">Table </w:t>
      </w:r>
      <w:r w:rsidRPr="00405CE3">
        <w:fldChar w:fldCharType="begin"/>
      </w:r>
      <w:r w:rsidRPr="00405CE3">
        <w:instrText xml:space="preserve"> SEQ Table \* ARABIC </w:instrText>
      </w:r>
      <w:r w:rsidRPr="00405CE3">
        <w:fldChar w:fldCharType="separate"/>
      </w:r>
      <w:r>
        <w:rPr>
          <w:noProof/>
        </w:rPr>
        <w:t>49</w:t>
      </w:r>
      <w:r w:rsidRPr="00405CE3">
        <w:fldChar w:fldCharType="end"/>
      </w:r>
      <w:r w:rsidRPr="00405CE3">
        <w:t xml:space="preserve"> EnerTEF Portal component details</w:t>
      </w:r>
      <w:bookmarkEnd w:id="12"/>
    </w:p>
    <w:tbl>
      <w:tblPr>
        <w:tblStyle w:val="EnerTEFwithLabels"/>
        <w:tblW w:w="0" w:type="auto"/>
        <w:tblInd w:w="612" w:type="dxa"/>
        <w:tblLook w:val="04A0" w:firstRow="1" w:lastRow="0" w:firstColumn="1" w:lastColumn="0" w:noHBand="0" w:noVBand="1"/>
      </w:tblPr>
      <w:tblGrid>
        <w:gridCol w:w="2320"/>
        <w:gridCol w:w="6428"/>
      </w:tblGrid>
      <w:tr w:rsidR="0071072D" w:rsidRPr="00405CE3" w14:paraId="0E612FD4" w14:textId="77777777" w:rsidTr="0044294F">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2340" w:type="dxa"/>
          </w:tcPr>
          <w:p w14:paraId="617A62D1" w14:textId="77777777" w:rsidR="0071072D" w:rsidRPr="00405CE3" w:rsidRDefault="0071072D" w:rsidP="0044294F">
            <w:pPr>
              <w:rPr>
                <w:rFonts w:ascii="Calibri" w:hAnsi="Calibri" w:cs="Calibri"/>
              </w:rPr>
            </w:pPr>
          </w:p>
        </w:tc>
        <w:tc>
          <w:tcPr>
            <w:tcW w:w="6570" w:type="dxa"/>
          </w:tcPr>
          <w:p w14:paraId="2F2DE2C3" w14:textId="77777777" w:rsidR="0071072D" w:rsidRPr="00405CE3" w:rsidRDefault="0071072D" w:rsidP="0044294F">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EnerTEF Portal</w:t>
            </w:r>
          </w:p>
        </w:tc>
      </w:tr>
      <w:tr w:rsidR="0071072D" w:rsidRPr="00405CE3" w14:paraId="0EEA3385" w14:textId="77777777" w:rsidTr="0044294F">
        <w:trPr>
          <w:trHeight w:val="567"/>
        </w:trPr>
        <w:tc>
          <w:tcPr>
            <w:cnfStyle w:val="001000000000" w:firstRow="0" w:lastRow="0" w:firstColumn="1" w:lastColumn="0" w:oddVBand="0" w:evenVBand="0" w:oddHBand="0" w:evenHBand="0" w:firstRowFirstColumn="0" w:firstRowLastColumn="0" w:lastRowFirstColumn="0" w:lastRowLastColumn="0"/>
            <w:tcW w:w="2340" w:type="dxa"/>
          </w:tcPr>
          <w:p w14:paraId="41749B74" w14:textId="77777777" w:rsidR="0071072D" w:rsidRPr="00405CE3" w:rsidRDefault="0071072D" w:rsidP="0044294F">
            <w:pPr>
              <w:rPr>
                <w:rFonts w:ascii="Calibri" w:hAnsi="Calibri" w:cs="Calibri"/>
              </w:rPr>
            </w:pPr>
            <w:r w:rsidRPr="00405CE3">
              <w:rPr>
                <w:rFonts w:ascii="Calibri" w:hAnsi="Calibri" w:cs="Calibri"/>
              </w:rPr>
              <w:t>Technologica</w:t>
            </w:r>
            <w:r w:rsidRPr="00405CE3">
              <w:rPr>
                <w:rFonts w:ascii="Calibri" w:hAnsi="Calibri" w:cs="Calibri"/>
                <w:b w:val="0"/>
              </w:rPr>
              <w:t>l</w:t>
            </w:r>
            <w:r w:rsidRPr="00405CE3">
              <w:rPr>
                <w:rFonts w:ascii="Calibri" w:hAnsi="Calibri" w:cs="Calibri"/>
              </w:rPr>
              <w:t xml:space="preserve"> enabler</w:t>
            </w:r>
          </w:p>
        </w:tc>
        <w:tc>
          <w:tcPr>
            <w:tcW w:w="6570" w:type="dxa"/>
          </w:tcPr>
          <w:p w14:paraId="317C76E6" w14:textId="77777777" w:rsidR="0071072D" w:rsidRPr="00405CE3" w:rsidRDefault="0071072D" w:rsidP="0044294F">
            <w:pPr>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TE-9</w:t>
            </w:r>
          </w:p>
        </w:tc>
      </w:tr>
      <w:tr w:rsidR="0071072D" w:rsidRPr="00405CE3" w14:paraId="176B4BBA" w14:textId="77777777" w:rsidTr="0044294F">
        <w:trPr>
          <w:cnfStyle w:val="000000010000" w:firstRow="0" w:lastRow="0" w:firstColumn="0" w:lastColumn="0" w:oddVBand="0" w:evenVBand="0" w:oddHBand="0" w:evenHBand="1"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40" w:type="dxa"/>
          </w:tcPr>
          <w:p w14:paraId="49C72040" w14:textId="77777777" w:rsidR="0071072D" w:rsidRPr="00405CE3" w:rsidRDefault="0071072D" w:rsidP="0044294F">
            <w:pPr>
              <w:rPr>
                <w:rFonts w:ascii="Calibri" w:hAnsi="Calibri" w:cs="Calibri"/>
              </w:rPr>
            </w:pPr>
            <w:r w:rsidRPr="00405CE3">
              <w:rPr>
                <w:rFonts w:ascii="Calibri" w:hAnsi="Calibri" w:cs="Calibri"/>
              </w:rPr>
              <w:lastRenderedPageBreak/>
              <w:t>Description</w:t>
            </w:r>
          </w:p>
        </w:tc>
        <w:tc>
          <w:tcPr>
            <w:tcW w:w="6570" w:type="dxa"/>
          </w:tcPr>
          <w:p w14:paraId="772D1428" w14:textId="77777777" w:rsidR="0071072D" w:rsidRPr="00405CE3" w:rsidRDefault="0071072D" w:rsidP="0044294F">
            <w:pPr>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One-stop-shop for listing, purchasing and executing services on TEF nodes</w:t>
            </w:r>
          </w:p>
        </w:tc>
      </w:tr>
      <w:tr w:rsidR="0071072D" w:rsidRPr="00405CE3" w14:paraId="03C279C2" w14:textId="77777777" w:rsidTr="0044294F">
        <w:trPr>
          <w:trHeight w:val="1475"/>
        </w:trPr>
        <w:tc>
          <w:tcPr>
            <w:cnfStyle w:val="001000000000" w:firstRow="0" w:lastRow="0" w:firstColumn="1" w:lastColumn="0" w:oddVBand="0" w:evenVBand="0" w:oddHBand="0" w:evenHBand="0" w:firstRowFirstColumn="0" w:firstRowLastColumn="0" w:lastRowFirstColumn="0" w:lastRowLastColumn="0"/>
            <w:tcW w:w="2340" w:type="dxa"/>
          </w:tcPr>
          <w:p w14:paraId="0A44E887" w14:textId="77777777" w:rsidR="0071072D" w:rsidRPr="00405CE3" w:rsidRDefault="0071072D" w:rsidP="0044294F">
            <w:pPr>
              <w:rPr>
                <w:rFonts w:ascii="Calibri" w:hAnsi="Calibri" w:cs="Calibri"/>
              </w:rPr>
            </w:pPr>
            <w:r w:rsidRPr="00405CE3">
              <w:rPr>
                <w:rFonts w:ascii="Calibri" w:hAnsi="Calibri" w:cs="Calibri"/>
              </w:rPr>
              <w:t>Functionalities</w:t>
            </w:r>
          </w:p>
        </w:tc>
        <w:tc>
          <w:tcPr>
            <w:tcW w:w="6570" w:type="dxa"/>
          </w:tcPr>
          <w:p w14:paraId="1099413D" w14:textId="77777777" w:rsidR="0071072D" w:rsidRPr="00405CE3" w:rsidRDefault="0071072D" w:rsidP="0071072D">
            <w:pPr>
              <w:pStyle w:val="ListParagraph"/>
              <w:numPr>
                <w:ilvl w:val="0"/>
                <w:numId w:val="16"/>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Register and authenticate users</w:t>
            </w:r>
          </w:p>
          <w:p w14:paraId="62686B7E" w14:textId="77777777" w:rsidR="0071072D" w:rsidRPr="00405CE3" w:rsidRDefault="0071072D" w:rsidP="0071072D">
            <w:pPr>
              <w:pStyle w:val="ListParagraph"/>
              <w:numPr>
                <w:ilvl w:val="0"/>
                <w:numId w:val="16"/>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Register services, assets, resources</w:t>
            </w:r>
          </w:p>
          <w:p w14:paraId="5AF0B2AA" w14:textId="77777777" w:rsidR="0071072D" w:rsidRPr="00405CE3" w:rsidRDefault="0071072D" w:rsidP="0071072D">
            <w:pPr>
              <w:pStyle w:val="ListParagraph"/>
              <w:numPr>
                <w:ilvl w:val="0"/>
                <w:numId w:val="16"/>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Purchase services, assets, resources</w:t>
            </w:r>
          </w:p>
          <w:p w14:paraId="5F030131" w14:textId="77777777" w:rsidR="0071072D" w:rsidRPr="00405CE3" w:rsidRDefault="0071072D" w:rsidP="0071072D">
            <w:pPr>
              <w:pStyle w:val="ListParagraph"/>
              <w:numPr>
                <w:ilvl w:val="0"/>
                <w:numId w:val="16"/>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Access resources</w:t>
            </w:r>
          </w:p>
          <w:p w14:paraId="1151A20D" w14:textId="77777777" w:rsidR="0071072D" w:rsidRPr="00405CE3" w:rsidRDefault="0071072D" w:rsidP="0071072D">
            <w:pPr>
              <w:pStyle w:val="ListParagraph"/>
              <w:numPr>
                <w:ilvl w:val="0"/>
                <w:numId w:val="16"/>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Design experiments</w:t>
            </w:r>
          </w:p>
        </w:tc>
      </w:tr>
      <w:tr w:rsidR="0071072D" w:rsidRPr="00405CE3" w14:paraId="71E75E01" w14:textId="77777777" w:rsidTr="0044294F">
        <w:trPr>
          <w:cnfStyle w:val="000000010000" w:firstRow="0" w:lastRow="0" w:firstColumn="0" w:lastColumn="0" w:oddVBand="0" w:evenVBand="0" w:oddHBand="0" w:evenHBand="1"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2340" w:type="dxa"/>
          </w:tcPr>
          <w:p w14:paraId="56C5C152" w14:textId="77777777" w:rsidR="0071072D" w:rsidRPr="00405CE3" w:rsidRDefault="0071072D" w:rsidP="0044294F">
            <w:pPr>
              <w:rPr>
                <w:rFonts w:ascii="Calibri" w:hAnsi="Calibri" w:cs="Calibri"/>
              </w:rPr>
            </w:pPr>
            <w:r w:rsidRPr="00405CE3">
              <w:rPr>
                <w:rFonts w:ascii="Calibri" w:hAnsi="Calibri" w:cs="Calibri"/>
              </w:rPr>
              <w:t>Subcomponents</w:t>
            </w:r>
          </w:p>
        </w:tc>
        <w:tc>
          <w:tcPr>
            <w:tcW w:w="6570" w:type="dxa"/>
          </w:tcPr>
          <w:p w14:paraId="7B964951" w14:textId="77777777" w:rsidR="0071072D" w:rsidRPr="00405CE3" w:rsidRDefault="0071072D" w:rsidP="0071072D">
            <w:pPr>
              <w:pStyle w:val="ListParagraph"/>
              <w:numPr>
                <w:ilvl w:val="0"/>
                <w:numId w:val="15"/>
              </w:num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Marketplace GUI</w:t>
            </w:r>
          </w:p>
          <w:p w14:paraId="4F87A328" w14:textId="77777777" w:rsidR="0071072D" w:rsidRPr="00405CE3" w:rsidRDefault="0071072D" w:rsidP="0071072D">
            <w:pPr>
              <w:pStyle w:val="ListParagraph"/>
              <w:numPr>
                <w:ilvl w:val="0"/>
                <w:numId w:val="15"/>
              </w:num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Transaction mechanism</w:t>
            </w:r>
          </w:p>
          <w:p w14:paraId="218B23C1" w14:textId="77777777" w:rsidR="0071072D" w:rsidRPr="00405CE3" w:rsidRDefault="0071072D" w:rsidP="0071072D">
            <w:pPr>
              <w:pStyle w:val="ListParagraph"/>
              <w:numPr>
                <w:ilvl w:val="0"/>
                <w:numId w:val="15"/>
              </w:num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Training material</w:t>
            </w:r>
          </w:p>
        </w:tc>
      </w:tr>
      <w:tr w:rsidR="0071072D" w:rsidRPr="00405CE3" w14:paraId="76E27465" w14:textId="77777777" w:rsidTr="0044294F">
        <w:trPr>
          <w:trHeight w:val="800"/>
        </w:trPr>
        <w:tc>
          <w:tcPr>
            <w:cnfStyle w:val="001000000000" w:firstRow="0" w:lastRow="0" w:firstColumn="1" w:lastColumn="0" w:oddVBand="0" w:evenVBand="0" w:oddHBand="0" w:evenHBand="0" w:firstRowFirstColumn="0" w:firstRowLastColumn="0" w:lastRowFirstColumn="0" w:lastRowLastColumn="0"/>
            <w:tcW w:w="2340" w:type="dxa"/>
          </w:tcPr>
          <w:p w14:paraId="540E43B9" w14:textId="77777777" w:rsidR="0071072D" w:rsidRPr="00405CE3" w:rsidRDefault="0071072D" w:rsidP="0044294F">
            <w:pPr>
              <w:rPr>
                <w:rFonts w:ascii="Calibri" w:hAnsi="Calibri" w:cs="Calibri"/>
              </w:rPr>
            </w:pPr>
            <w:r w:rsidRPr="00405CE3">
              <w:rPr>
                <w:rFonts w:ascii="Calibri" w:hAnsi="Calibri" w:cs="Calibri"/>
              </w:rPr>
              <w:t>Input data description</w:t>
            </w:r>
          </w:p>
        </w:tc>
        <w:tc>
          <w:tcPr>
            <w:tcW w:w="6570" w:type="dxa"/>
          </w:tcPr>
          <w:p w14:paraId="4248F7AF" w14:textId="77777777" w:rsidR="0071072D" w:rsidRPr="00405CE3" w:rsidRDefault="0071072D" w:rsidP="0071072D">
            <w:pPr>
              <w:pStyle w:val="ListParagraph"/>
              <w:numPr>
                <w:ilvl w:val="0"/>
                <w:numId w:val="17"/>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Service list: structured (DB)</w:t>
            </w:r>
          </w:p>
          <w:p w14:paraId="0452C87F" w14:textId="77777777" w:rsidR="0071072D" w:rsidRPr="00405CE3" w:rsidRDefault="0071072D" w:rsidP="0071072D">
            <w:pPr>
              <w:pStyle w:val="ListParagraph"/>
              <w:numPr>
                <w:ilvl w:val="0"/>
                <w:numId w:val="17"/>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Resource list: structured (DB)</w:t>
            </w:r>
          </w:p>
        </w:tc>
      </w:tr>
      <w:tr w:rsidR="0071072D" w:rsidRPr="00405CE3" w14:paraId="5F9EC2D3" w14:textId="77777777" w:rsidTr="0044294F">
        <w:trPr>
          <w:cnfStyle w:val="000000010000" w:firstRow="0" w:lastRow="0" w:firstColumn="0" w:lastColumn="0" w:oddVBand="0" w:evenVBand="0" w:oddHBand="0" w:evenHBand="1"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2340" w:type="dxa"/>
          </w:tcPr>
          <w:p w14:paraId="689832BC" w14:textId="77777777" w:rsidR="0071072D" w:rsidRPr="00405CE3" w:rsidRDefault="0071072D" w:rsidP="0044294F">
            <w:pPr>
              <w:rPr>
                <w:rFonts w:ascii="Calibri" w:hAnsi="Calibri" w:cs="Calibri"/>
              </w:rPr>
            </w:pPr>
            <w:r w:rsidRPr="00405CE3">
              <w:rPr>
                <w:rFonts w:ascii="Calibri" w:hAnsi="Calibri" w:cs="Calibri"/>
              </w:rPr>
              <w:t>Input data format</w:t>
            </w:r>
          </w:p>
        </w:tc>
        <w:tc>
          <w:tcPr>
            <w:tcW w:w="6570" w:type="dxa"/>
          </w:tcPr>
          <w:p w14:paraId="31DF53CE" w14:textId="77777777" w:rsidR="0071072D" w:rsidRPr="00405CE3" w:rsidRDefault="0071072D" w:rsidP="0044294F">
            <w:pPr>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User forms through porta GUI</w:t>
            </w:r>
          </w:p>
        </w:tc>
      </w:tr>
      <w:tr w:rsidR="0071072D" w:rsidRPr="00405CE3" w14:paraId="54D923EA" w14:textId="77777777" w:rsidTr="0044294F">
        <w:trPr>
          <w:trHeight w:val="710"/>
        </w:trPr>
        <w:tc>
          <w:tcPr>
            <w:cnfStyle w:val="001000000000" w:firstRow="0" w:lastRow="0" w:firstColumn="1" w:lastColumn="0" w:oddVBand="0" w:evenVBand="0" w:oddHBand="0" w:evenHBand="0" w:firstRowFirstColumn="0" w:firstRowLastColumn="0" w:lastRowFirstColumn="0" w:lastRowLastColumn="0"/>
            <w:tcW w:w="2340" w:type="dxa"/>
          </w:tcPr>
          <w:p w14:paraId="68A5134F" w14:textId="77777777" w:rsidR="0071072D" w:rsidRPr="00405CE3" w:rsidRDefault="0071072D" w:rsidP="0044294F">
            <w:pPr>
              <w:rPr>
                <w:rFonts w:ascii="Calibri" w:hAnsi="Calibri" w:cs="Calibri"/>
              </w:rPr>
            </w:pPr>
            <w:r w:rsidRPr="00405CE3">
              <w:rPr>
                <w:rFonts w:ascii="Calibri" w:hAnsi="Calibri" w:cs="Calibri"/>
              </w:rPr>
              <w:t>Data input method</w:t>
            </w:r>
          </w:p>
        </w:tc>
        <w:tc>
          <w:tcPr>
            <w:tcW w:w="6570" w:type="dxa"/>
          </w:tcPr>
          <w:p w14:paraId="1FE2A4CE" w14:textId="77777777" w:rsidR="0071072D" w:rsidRPr="00405CE3" w:rsidRDefault="0071072D" w:rsidP="0044294F">
            <w:pPr>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Structured (database)</w:t>
            </w:r>
          </w:p>
        </w:tc>
      </w:tr>
      <w:tr w:rsidR="0071072D" w:rsidRPr="00405CE3" w14:paraId="0EBF74AD" w14:textId="77777777" w:rsidTr="0044294F">
        <w:trPr>
          <w:cnfStyle w:val="000000010000" w:firstRow="0" w:lastRow="0" w:firstColumn="0" w:lastColumn="0" w:oddVBand="0" w:evenVBand="0" w:oddHBand="0" w:evenHBand="1"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340" w:type="dxa"/>
          </w:tcPr>
          <w:p w14:paraId="2943A0E0" w14:textId="77777777" w:rsidR="0071072D" w:rsidRPr="00405CE3" w:rsidRDefault="0071072D" w:rsidP="0044294F">
            <w:pPr>
              <w:rPr>
                <w:rFonts w:ascii="Calibri" w:hAnsi="Calibri" w:cs="Calibri"/>
              </w:rPr>
            </w:pPr>
            <w:r w:rsidRPr="00405CE3">
              <w:rPr>
                <w:rFonts w:ascii="Calibri" w:hAnsi="Calibri" w:cs="Calibri"/>
              </w:rPr>
              <w:t>Data output method</w:t>
            </w:r>
          </w:p>
        </w:tc>
        <w:tc>
          <w:tcPr>
            <w:tcW w:w="6570" w:type="dxa"/>
          </w:tcPr>
          <w:p w14:paraId="227F7530" w14:textId="77777777" w:rsidR="0071072D" w:rsidRPr="00405CE3" w:rsidRDefault="0071072D" w:rsidP="0044294F">
            <w:pPr>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 xml:space="preserve">Through portal GUI show purchases services </w:t>
            </w:r>
          </w:p>
        </w:tc>
      </w:tr>
      <w:tr w:rsidR="0071072D" w:rsidRPr="00405CE3" w14:paraId="7922A334" w14:textId="77777777" w:rsidTr="0044294F">
        <w:trPr>
          <w:trHeight w:val="620"/>
        </w:trPr>
        <w:tc>
          <w:tcPr>
            <w:cnfStyle w:val="001000000000" w:firstRow="0" w:lastRow="0" w:firstColumn="1" w:lastColumn="0" w:oddVBand="0" w:evenVBand="0" w:oddHBand="0" w:evenHBand="0" w:firstRowFirstColumn="0" w:firstRowLastColumn="0" w:lastRowFirstColumn="0" w:lastRowLastColumn="0"/>
            <w:tcW w:w="2340" w:type="dxa"/>
          </w:tcPr>
          <w:p w14:paraId="61EBDA33" w14:textId="77777777" w:rsidR="0071072D" w:rsidRPr="00405CE3" w:rsidRDefault="0071072D" w:rsidP="0044294F">
            <w:pPr>
              <w:rPr>
                <w:rFonts w:ascii="Calibri" w:hAnsi="Calibri" w:cs="Calibri"/>
              </w:rPr>
            </w:pPr>
            <w:r w:rsidRPr="00405CE3">
              <w:rPr>
                <w:rFonts w:ascii="Calibri" w:hAnsi="Calibri" w:cs="Calibri"/>
              </w:rPr>
              <w:t>Actors/ Roles</w:t>
            </w:r>
          </w:p>
        </w:tc>
        <w:tc>
          <w:tcPr>
            <w:tcW w:w="6570" w:type="dxa"/>
          </w:tcPr>
          <w:p w14:paraId="301ED010" w14:textId="77777777" w:rsidR="0071072D" w:rsidRPr="00405CE3" w:rsidRDefault="0071072D" w:rsidP="0071072D">
            <w:pPr>
              <w:pStyle w:val="ListParagraph"/>
              <w:numPr>
                <w:ilvl w:val="0"/>
                <w:numId w:val="21"/>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End-Users: Access services</w:t>
            </w:r>
          </w:p>
          <w:p w14:paraId="2920C11E" w14:textId="77777777" w:rsidR="0071072D" w:rsidRPr="00405CE3" w:rsidRDefault="0071072D" w:rsidP="0071072D">
            <w:pPr>
              <w:pStyle w:val="ListParagraph"/>
              <w:numPr>
                <w:ilvl w:val="0"/>
                <w:numId w:val="21"/>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AI service developers: Access service catalogue, request resources, design experiments</w:t>
            </w:r>
          </w:p>
          <w:p w14:paraId="689D646D" w14:textId="77777777" w:rsidR="0071072D" w:rsidRPr="00405CE3" w:rsidRDefault="0071072D" w:rsidP="0071072D">
            <w:pPr>
              <w:pStyle w:val="ListParagraph"/>
              <w:numPr>
                <w:ilvl w:val="0"/>
                <w:numId w:val="21"/>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TEF Asset provider: provide and monitor resources</w:t>
            </w:r>
          </w:p>
        </w:tc>
      </w:tr>
      <w:tr w:rsidR="0071072D" w:rsidRPr="00405CE3" w14:paraId="7BCCCE68" w14:textId="77777777" w:rsidTr="0044294F">
        <w:trPr>
          <w:cnfStyle w:val="000000010000" w:firstRow="0" w:lastRow="0" w:firstColumn="0" w:lastColumn="0" w:oddVBand="0" w:evenVBand="0" w:oddHBand="0" w:evenHBand="1"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40" w:type="dxa"/>
          </w:tcPr>
          <w:p w14:paraId="40DBFA87" w14:textId="77777777" w:rsidR="0071072D" w:rsidRPr="00405CE3" w:rsidRDefault="0071072D" w:rsidP="0044294F">
            <w:pPr>
              <w:rPr>
                <w:rFonts w:ascii="Calibri" w:hAnsi="Calibri" w:cs="Calibri"/>
              </w:rPr>
            </w:pPr>
            <w:r w:rsidRPr="00405CE3">
              <w:rPr>
                <w:rFonts w:ascii="Calibri" w:hAnsi="Calibri" w:cs="Calibri"/>
              </w:rPr>
              <w:t>Related software component</w:t>
            </w:r>
            <w:r w:rsidRPr="00405CE3">
              <w:rPr>
                <w:rFonts w:ascii="Calibri" w:hAnsi="Calibri" w:cs="Calibri"/>
                <w:b w:val="0"/>
              </w:rPr>
              <w:t>s</w:t>
            </w:r>
          </w:p>
        </w:tc>
        <w:tc>
          <w:tcPr>
            <w:tcW w:w="6570" w:type="dxa"/>
          </w:tcPr>
          <w:p w14:paraId="5226D19A" w14:textId="77777777" w:rsidR="0071072D" w:rsidRPr="00405CE3" w:rsidRDefault="0071072D" w:rsidP="0044294F">
            <w:pPr>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Experimentation workbench</w:t>
            </w:r>
          </w:p>
          <w:p w14:paraId="3643E281" w14:textId="77777777" w:rsidR="0071072D" w:rsidRPr="00405CE3" w:rsidRDefault="0071072D" w:rsidP="0044294F">
            <w:pPr>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HPC orchestrator</w:t>
            </w:r>
          </w:p>
          <w:p w14:paraId="6555355E" w14:textId="77777777" w:rsidR="0071072D" w:rsidRPr="00405CE3" w:rsidRDefault="0071072D" w:rsidP="0044294F">
            <w:pPr>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IAM module</w:t>
            </w:r>
          </w:p>
          <w:p w14:paraId="10ED546F" w14:textId="77777777" w:rsidR="0071072D" w:rsidRPr="00405CE3" w:rsidRDefault="0071072D" w:rsidP="0044294F">
            <w:pPr>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p>
        </w:tc>
      </w:tr>
      <w:tr w:rsidR="0071072D" w:rsidRPr="00405CE3" w14:paraId="7602C599" w14:textId="77777777" w:rsidTr="0044294F">
        <w:trPr>
          <w:trHeight w:val="567"/>
        </w:trPr>
        <w:tc>
          <w:tcPr>
            <w:cnfStyle w:val="001000000000" w:firstRow="0" w:lastRow="0" w:firstColumn="1" w:lastColumn="0" w:oddVBand="0" w:evenVBand="0" w:oddHBand="0" w:evenHBand="0" w:firstRowFirstColumn="0" w:firstRowLastColumn="0" w:lastRowFirstColumn="0" w:lastRowLastColumn="0"/>
            <w:tcW w:w="2340" w:type="dxa"/>
          </w:tcPr>
          <w:p w14:paraId="7B1772CC" w14:textId="77777777" w:rsidR="0071072D" w:rsidRPr="00405CE3" w:rsidRDefault="0071072D" w:rsidP="0044294F">
            <w:pPr>
              <w:rPr>
                <w:rFonts w:ascii="Calibri" w:hAnsi="Calibri" w:cs="Calibri"/>
              </w:rPr>
            </w:pPr>
            <w:r w:rsidRPr="00405CE3">
              <w:rPr>
                <w:rFonts w:ascii="Calibri" w:hAnsi="Calibri" w:cs="Calibri"/>
              </w:rPr>
              <w:t>WP/Task</w:t>
            </w:r>
          </w:p>
        </w:tc>
        <w:tc>
          <w:tcPr>
            <w:tcW w:w="6570" w:type="dxa"/>
          </w:tcPr>
          <w:p w14:paraId="4D9C0899" w14:textId="77777777" w:rsidR="0071072D" w:rsidRPr="00405CE3" w:rsidRDefault="0071072D" w:rsidP="0044294F">
            <w:pPr>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WP3/T3.5</w:t>
            </w:r>
          </w:p>
        </w:tc>
      </w:tr>
      <w:tr w:rsidR="0071072D" w:rsidRPr="00405CE3" w14:paraId="338D8479" w14:textId="77777777" w:rsidTr="0044294F">
        <w:trPr>
          <w:cnfStyle w:val="000000010000" w:firstRow="0" w:lastRow="0" w:firstColumn="0" w:lastColumn="0" w:oddVBand="0" w:evenVBand="0" w:oddHBand="0" w:evenHBand="1"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40" w:type="dxa"/>
          </w:tcPr>
          <w:p w14:paraId="63636DA0" w14:textId="77777777" w:rsidR="0071072D" w:rsidRPr="00405CE3" w:rsidRDefault="0071072D" w:rsidP="0044294F">
            <w:pPr>
              <w:rPr>
                <w:rFonts w:ascii="Calibri" w:hAnsi="Calibri" w:cs="Calibri"/>
              </w:rPr>
            </w:pPr>
            <w:r w:rsidRPr="00405CE3">
              <w:rPr>
                <w:rFonts w:ascii="Calibri" w:hAnsi="Calibri" w:cs="Calibri"/>
              </w:rPr>
              <w:t>Leader</w:t>
            </w:r>
          </w:p>
        </w:tc>
        <w:tc>
          <w:tcPr>
            <w:tcW w:w="6570" w:type="dxa"/>
          </w:tcPr>
          <w:p w14:paraId="78717474" w14:textId="77777777" w:rsidR="0071072D" w:rsidRPr="00405CE3" w:rsidRDefault="0071072D" w:rsidP="0044294F">
            <w:pPr>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ED</w:t>
            </w:r>
          </w:p>
        </w:tc>
      </w:tr>
    </w:tbl>
    <w:p w14:paraId="571FD306" w14:textId="77777777" w:rsidR="0071072D" w:rsidRPr="00405CE3" w:rsidRDefault="0071072D" w:rsidP="0071072D">
      <w:pPr>
        <w:keepNext/>
        <w:keepLines/>
      </w:pPr>
    </w:p>
    <w:p w14:paraId="7AEF6870" w14:textId="77777777" w:rsidR="0071072D" w:rsidRPr="00405CE3" w:rsidRDefault="0071072D" w:rsidP="0071072D">
      <w:pPr>
        <w:pStyle w:val="Caption"/>
        <w:keepNext/>
      </w:pPr>
      <w:bookmarkStart w:id="13" w:name="_Toc204595643"/>
      <w:r w:rsidRPr="00405CE3">
        <w:t xml:space="preserve">Table </w:t>
      </w:r>
      <w:r w:rsidRPr="00405CE3">
        <w:fldChar w:fldCharType="begin"/>
      </w:r>
      <w:r w:rsidRPr="00405CE3">
        <w:instrText xml:space="preserve"> SEQ Table \* ARABIC </w:instrText>
      </w:r>
      <w:r w:rsidRPr="00405CE3">
        <w:fldChar w:fldCharType="separate"/>
      </w:r>
      <w:r>
        <w:rPr>
          <w:noProof/>
        </w:rPr>
        <w:t>50</w:t>
      </w:r>
      <w:r w:rsidRPr="00405CE3">
        <w:fldChar w:fldCharType="end"/>
      </w:r>
      <w:r w:rsidRPr="00405CE3">
        <w:t xml:space="preserve"> Regulatory Sandboxes Component Catalogue</w:t>
      </w:r>
      <w:bookmarkEnd w:id="13"/>
    </w:p>
    <w:tbl>
      <w:tblPr>
        <w:tblStyle w:val="EnerTEFwithLabels"/>
        <w:tblW w:w="0" w:type="auto"/>
        <w:tblInd w:w="612" w:type="dxa"/>
        <w:tblLook w:val="04A0" w:firstRow="1" w:lastRow="0" w:firstColumn="1" w:lastColumn="0" w:noHBand="0" w:noVBand="1"/>
      </w:tblPr>
      <w:tblGrid>
        <w:gridCol w:w="2319"/>
        <w:gridCol w:w="6429"/>
      </w:tblGrid>
      <w:tr w:rsidR="0071072D" w:rsidRPr="00405CE3" w14:paraId="2921FA6C" w14:textId="77777777" w:rsidTr="0044294F">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2340" w:type="dxa"/>
          </w:tcPr>
          <w:p w14:paraId="4D869A08" w14:textId="77777777" w:rsidR="0071072D" w:rsidRPr="00405CE3" w:rsidRDefault="0071072D" w:rsidP="0044294F">
            <w:pPr>
              <w:rPr>
                <w:rFonts w:ascii="Calibri" w:hAnsi="Calibri" w:cs="Calibri"/>
              </w:rPr>
            </w:pPr>
          </w:p>
        </w:tc>
        <w:tc>
          <w:tcPr>
            <w:tcW w:w="6570" w:type="dxa"/>
          </w:tcPr>
          <w:p w14:paraId="3FCFFCCC" w14:textId="77777777" w:rsidR="0071072D" w:rsidRPr="00405CE3" w:rsidRDefault="0071072D" w:rsidP="0044294F">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Regulatory Sandboxes</w:t>
            </w:r>
          </w:p>
        </w:tc>
      </w:tr>
      <w:tr w:rsidR="0071072D" w:rsidRPr="00405CE3" w14:paraId="5BAC4209" w14:textId="77777777" w:rsidTr="0044294F">
        <w:trPr>
          <w:trHeight w:val="567"/>
        </w:trPr>
        <w:tc>
          <w:tcPr>
            <w:cnfStyle w:val="001000000000" w:firstRow="0" w:lastRow="0" w:firstColumn="1" w:lastColumn="0" w:oddVBand="0" w:evenVBand="0" w:oddHBand="0" w:evenHBand="0" w:firstRowFirstColumn="0" w:firstRowLastColumn="0" w:lastRowFirstColumn="0" w:lastRowLastColumn="0"/>
            <w:tcW w:w="2340" w:type="dxa"/>
          </w:tcPr>
          <w:p w14:paraId="1790D2AF" w14:textId="77777777" w:rsidR="0071072D" w:rsidRPr="00405CE3" w:rsidRDefault="0071072D" w:rsidP="0044294F">
            <w:pPr>
              <w:rPr>
                <w:rFonts w:ascii="Calibri" w:hAnsi="Calibri" w:cs="Calibri"/>
              </w:rPr>
            </w:pPr>
            <w:r w:rsidRPr="00405CE3">
              <w:rPr>
                <w:rFonts w:ascii="Calibri" w:hAnsi="Calibri" w:cs="Calibri"/>
              </w:rPr>
              <w:t>Technologica</w:t>
            </w:r>
            <w:r w:rsidRPr="00405CE3">
              <w:rPr>
                <w:rFonts w:ascii="Calibri" w:hAnsi="Calibri" w:cs="Calibri"/>
                <w:b w:val="0"/>
              </w:rPr>
              <w:t>l</w:t>
            </w:r>
            <w:r w:rsidRPr="00405CE3">
              <w:rPr>
                <w:rFonts w:ascii="Calibri" w:hAnsi="Calibri" w:cs="Calibri"/>
              </w:rPr>
              <w:t xml:space="preserve"> enabler</w:t>
            </w:r>
          </w:p>
        </w:tc>
        <w:tc>
          <w:tcPr>
            <w:tcW w:w="6570" w:type="dxa"/>
          </w:tcPr>
          <w:p w14:paraId="29EF480F" w14:textId="77777777" w:rsidR="0071072D" w:rsidRPr="00405CE3" w:rsidRDefault="0071072D" w:rsidP="0044294F">
            <w:pPr>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TE-14</w:t>
            </w:r>
          </w:p>
        </w:tc>
      </w:tr>
      <w:tr w:rsidR="0071072D" w:rsidRPr="00405CE3" w14:paraId="1C857427" w14:textId="77777777" w:rsidTr="0044294F">
        <w:trPr>
          <w:cnfStyle w:val="000000010000" w:firstRow="0" w:lastRow="0" w:firstColumn="0" w:lastColumn="0" w:oddVBand="0" w:evenVBand="0" w:oddHBand="0" w:evenHBand="1"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40" w:type="dxa"/>
          </w:tcPr>
          <w:p w14:paraId="7A6E4442" w14:textId="77777777" w:rsidR="0071072D" w:rsidRPr="00405CE3" w:rsidRDefault="0071072D" w:rsidP="0044294F">
            <w:pPr>
              <w:rPr>
                <w:rFonts w:ascii="Calibri" w:hAnsi="Calibri" w:cs="Calibri"/>
              </w:rPr>
            </w:pPr>
            <w:r w:rsidRPr="00405CE3">
              <w:rPr>
                <w:rFonts w:ascii="Calibri" w:hAnsi="Calibri" w:cs="Calibri"/>
              </w:rPr>
              <w:lastRenderedPageBreak/>
              <w:t>Description</w:t>
            </w:r>
          </w:p>
        </w:tc>
        <w:tc>
          <w:tcPr>
            <w:tcW w:w="6570" w:type="dxa"/>
          </w:tcPr>
          <w:p w14:paraId="733D94E1" w14:textId="77777777" w:rsidR="0071072D" w:rsidRPr="00405CE3" w:rsidRDefault="0071072D" w:rsidP="0044294F">
            <w:pPr>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Sandbox for supporting AI testing on legal and regulatory standards</w:t>
            </w:r>
          </w:p>
        </w:tc>
      </w:tr>
      <w:tr w:rsidR="0071072D" w:rsidRPr="00405CE3" w14:paraId="21BD25B3" w14:textId="77777777" w:rsidTr="0044294F">
        <w:trPr>
          <w:trHeight w:val="1475"/>
        </w:trPr>
        <w:tc>
          <w:tcPr>
            <w:cnfStyle w:val="001000000000" w:firstRow="0" w:lastRow="0" w:firstColumn="1" w:lastColumn="0" w:oddVBand="0" w:evenVBand="0" w:oddHBand="0" w:evenHBand="0" w:firstRowFirstColumn="0" w:firstRowLastColumn="0" w:lastRowFirstColumn="0" w:lastRowLastColumn="0"/>
            <w:tcW w:w="2340" w:type="dxa"/>
          </w:tcPr>
          <w:p w14:paraId="46C5ABBF" w14:textId="77777777" w:rsidR="0071072D" w:rsidRPr="00405CE3" w:rsidRDefault="0071072D" w:rsidP="0044294F">
            <w:pPr>
              <w:rPr>
                <w:rFonts w:ascii="Calibri" w:hAnsi="Calibri" w:cs="Calibri"/>
              </w:rPr>
            </w:pPr>
            <w:r w:rsidRPr="00405CE3">
              <w:rPr>
                <w:rFonts w:ascii="Calibri" w:hAnsi="Calibri" w:cs="Calibri"/>
              </w:rPr>
              <w:t>Functionalities</w:t>
            </w:r>
          </w:p>
        </w:tc>
        <w:tc>
          <w:tcPr>
            <w:tcW w:w="6570" w:type="dxa"/>
          </w:tcPr>
          <w:p w14:paraId="285AA557" w14:textId="77777777" w:rsidR="0071072D" w:rsidRPr="00BA096D" w:rsidRDefault="0071072D" w:rsidP="0071072D">
            <w:pPr>
              <w:pStyle w:val="ListParagraph"/>
              <w:numPr>
                <w:ilvl w:val="0"/>
                <w:numId w:val="95"/>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A096D">
              <w:rPr>
                <w:rFonts w:ascii="Calibri" w:hAnsi="Calibri" w:cs="Calibri"/>
              </w:rPr>
              <w:t>Description of Regulatory Sandboxes</w:t>
            </w:r>
          </w:p>
          <w:p w14:paraId="3885C41C" w14:textId="77777777" w:rsidR="0071072D" w:rsidRDefault="0071072D" w:rsidP="0071072D">
            <w:pPr>
              <w:pStyle w:val="ListParagraph"/>
              <w:numPr>
                <w:ilvl w:val="0"/>
                <w:numId w:val="95"/>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A096D">
              <w:rPr>
                <w:rFonts w:ascii="Calibri" w:hAnsi="Calibri" w:cs="Calibri"/>
              </w:rPr>
              <w:t>Linking to compliance level</w:t>
            </w:r>
          </w:p>
          <w:p w14:paraId="7EC14747" w14:textId="77777777" w:rsidR="0071072D" w:rsidRDefault="0071072D" w:rsidP="0071072D">
            <w:pPr>
              <w:pStyle w:val="ListParagraph"/>
              <w:numPr>
                <w:ilvl w:val="0"/>
                <w:numId w:val="95"/>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Classification, if application requires Sandboxing</w:t>
            </w:r>
          </w:p>
          <w:p w14:paraId="57D85837" w14:textId="77777777" w:rsidR="0071072D" w:rsidRPr="00BA096D" w:rsidRDefault="0071072D" w:rsidP="0071072D">
            <w:pPr>
              <w:pStyle w:val="ListParagraph"/>
              <w:numPr>
                <w:ilvl w:val="0"/>
                <w:numId w:val="95"/>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Sandbox workflow report</w:t>
            </w:r>
          </w:p>
        </w:tc>
      </w:tr>
      <w:tr w:rsidR="0071072D" w:rsidRPr="00405CE3" w14:paraId="5FC43EC2" w14:textId="77777777" w:rsidTr="0044294F">
        <w:trPr>
          <w:cnfStyle w:val="000000010000" w:firstRow="0" w:lastRow="0" w:firstColumn="0" w:lastColumn="0" w:oddVBand="0" w:evenVBand="0" w:oddHBand="0" w:evenHBand="1"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2340" w:type="dxa"/>
          </w:tcPr>
          <w:p w14:paraId="705C1732" w14:textId="77777777" w:rsidR="0071072D" w:rsidRPr="00405CE3" w:rsidRDefault="0071072D" w:rsidP="0044294F">
            <w:pPr>
              <w:rPr>
                <w:rFonts w:ascii="Calibri" w:hAnsi="Calibri" w:cs="Calibri"/>
              </w:rPr>
            </w:pPr>
            <w:r w:rsidRPr="00405CE3">
              <w:rPr>
                <w:rFonts w:ascii="Calibri" w:hAnsi="Calibri" w:cs="Calibri"/>
              </w:rPr>
              <w:t>Subcomponents</w:t>
            </w:r>
          </w:p>
        </w:tc>
        <w:tc>
          <w:tcPr>
            <w:tcW w:w="6570" w:type="dxa"/>
          </w:tcPr>
          <w:p w14:paraId="17F2CAD5" w14:textId="77777777" w:rsidR="0071072D" w:rsidRDefault="0071072D" w:rsidP="0071072D">
            <w:pPr>
              <w:pStyle w:val="ListParagraph"/>
              <w:numPr>
                <w:ilvl w:val="0"/>
                <w:numId w:val="97"/>
              </w:num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A9781F">
              <w:rPr>
                <w:rFonts w:ascii="Calibri" w:hAnsi="Calibri" w:cs="Calibri"/>
              </w:rPr>
              <w:t>Template for developers</w:t>
            </w:r>
          </w:p>
          <w:p w14:paraId="585C15FC" w14:textId="77777777" w:rsidR="0071072D" w:rsidRPr="00643DDE" w:rsidRDefault="0071072D" w:rsidP="0071072D">
            <w:pPr>
              <w:pStyle w:val="ListParagraph"/>
              <w:numPr>
                <w:ilvl w:val="0"/>
                <w:numId w:val="97"/>
              </w:num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643DDE">
              <w:rPr>
                <w:rFonts w:ascii="Calibri" w:hAnsi="Calibri" w:cs="Calibri"/>
              </w:rPr>
              <w:t>Template for regulatory persons</w:t>
            </w:r>
          </w:p>
        </w:tc>
      </w:tr>
      <w:tr w:rsidR="0071072D" w:rsidRPr="00405CE3" w14:paraId="25D65C8D" w14:textId="77777777" w:rsidTr="0044294F">
        <w:trPr>
          <w:trHeight w:val="800"/>
        </w:trPr>
        <w:tc>
          <w:tcPr>
            <w:cnfStyle w:val="001000000000" w:firstRow="0" w:lastRow="0" w:firstColumn="1" w:lastColumn="0" w:oddVBand="0" w:evenVBand="0" w:oddHBand="0" w:evenHBand="0" w:firstRowFirstColumn="0" w:firstRowLastColumn="0" w:lastRowFirstColumn="0" w:lastRowLastColumn="0"/>
            <w:tcW w:w="2340" w:type="dxa"/>
          </w:tcPr>
          <w:p w14:paraId="06A88CFE" w14:textId="77777777" w:rsidR="0071072D" w:rsidRPr="00405CE3" w:rsidRDefault="0071072D" w:rsidP="0044294F">
            <w:pPr>
              <w:rPr>
                <w:rFonts w:ascii="Calibri" w:hAnsi="Calibri" w:cs="Calibri"/>
              </w:rPr>
            </w:pPr>
            <w:r w:rsidRPr="00405CE3">
              <w:rPr>
                <w:rFonts w:ascii="Calibri" w:hAnsi="Calibri" w:cs="Calibri"/>
              </w:rPr>
              <w:t>Input data description</w:t>
            </w:r>
          </w:p>
        </w:tc>
        <w:tc>
          <w:tcPr>
            <w:tcW w:w="6570" w:type="dxa"/>
          </w:tcPr>
          <w:p w14:paraId="0B35B110" w14:textId="77777777" w:rsidR="0071072D" w:rsidRPr="00643DDE" w:rsidRDefault="0071072D" w:rsidP="0044294F">
            <w:pPr>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43DDE">
              <w:rPr>
                <w:rFonts w:ascii="Calibri" w:hAnsi="Calibri" w:cs="Calibri"/>
              </w:rPr>
              <w:t>Manual, User forms</w:t>
            </w:r>
          </w:p>
        </w:tc>
      </w:tr>
      <w:tr w:rsidR="0071072D" w:rsidRPr="00405CE3" w14:paraId="2D8450B0" w14:textId="77777777" w:rsidTr="0044294F">
        <w:trPr>
          <w:cnfStyle w:val="000000010000" w:firstRow="0" w:lastRow="0" w:firstColumn="0" w:lastColumn="0" w:oddVBand="0" w:evenVBand="0" w:oddHBand="0" w:evenHBand="1"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2340" w:type="dxa"/>
          </w:tcPr>
          <w:p w14:paraId="2BA9475E" w14:textId="77777777" w:rsidR="0071072D" w:rsidRPr="00405CE3" w:rsidRDefault="0071072D" w:rsidP="0044294F">
            <w:pPr>
              <w:rPr>
                <w:rFonts w:ascii="Calibri" w:hAnsi="Calibri" w:cs="Calibri"/>
              </w:rPr>
            </w:pPr>
            <w:r w:rsidRPr="00405CE3">
              <w:rPr>
                <w:rFonts w:ascii="Calibri" w:hAnsi="Calibri" w:cs="Calibri"/>
              </w:rPr>
              <w:t>Input data format</w:t>
            </w:r>
          </w:p>
        </w:tc>
        <w:tc>
          <w:tcPr>
            <w:tcW w:w="6570" w:type="dxa"/>
          </w:tcPr>
          <w:p w14:paraId="1823B931" w14:textId="77777777" w:rsidR="0071072D" w:rsidRPr="00405CE3" w:rsidRDefault="0071072D" w:rsidP="0044294F">
            <w:pPr>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Pr>
                <w:rFonts w:ascii="Calibri" w:hAnsi="Calibri" w:cs="Calibri"/>
              </w:rPr>
              <w:t>Descriptive (free text) and choice</w:t>
            </w:r>
          </w:p>
        </w:tc>
      </w:tr>
      <w:tr w:rsidR="0071072D" w:rsidRPr="00405CE3" w14:paraId="2CC79165" w14:textId="77777777" w:rsidTr="0044294F">
        <w:trPr>
          <w:trHeight w:val="710"/>
        </w:trPr>
        <w:tc>
          <w:tcPr>
            <w:cnfStyle w:val="001000000000" w:firstRow="0" w:lastRow="0" w:firstColumn="1" w:lastColumn="0" w:oddVBand="0" w:evenVBand="0" w:oddHBand="0" w:evenHBand="0" w:firstRowFirstColumn="0" w:firstRowLastColumn="0" w:lastRowFirstColumn="0" w:lastRowLastColumn="0"/>
            <w:tcW w:w="2340" w:type="dxa"/>
          </w:tcPr>
          <w:p w14:paraId="48183924" w14:textId="77777777" w:rsidR="0071072D" w:rsidRPr="00405CE3" w:rsidRDefault="0071072D" w:rsidP="0044294F">
            <w:pPr>
              <w:rPr>
                <w:rFonts w:ascii="Calibri" w:hAnsi="Calibri" w:cs="Calibri"/>
              </w:rPr>
            </w:pPr>
            <w:r w:rsidRPr="00405CE3">
              <w:rPr>
                <w:rFonts w:ascii="Calibri" w:hAnsi="Calibri" w:cs="Calibri"/>
              </w:rPr>
              <w:t>Data input method</w:t>
            </w:r>
          </w:p>
        </w:tc>
        <w:tc>
          <w:tcPr>
            <w:tcW w:w="6570" w:type="dxa"/>
          </w:tcPr>
          <w:p w14:paraId="645505AC" w14:textId="77777777" w:rsidR="0071072D" w:rsidRPr="00405CE3" w:rsidRDefault="0071072D" w:rsidP="0044294F">
            <w:pPr>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Input in template document of portal</w:t>
            </w:r>
          </w:p>
        </w:tc>
      </w:tr>
      <w:tr w:rsidR="0071072D" w:rsidRPr="00405CE3" w14:paraId="1E8B2A43" w14:textId="77777777" w:rsidTr="0044294F">
        <w:trPr>
          <w:cnfStyle w:val="000000010000" w:firstRow="0" w:lastRow="0" w:firstColumn="0" w:lastColumn="0" w:oddVBand="0" w:evenVBand="0" w:oddHBand="0" w:evenHBand="1"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340" w:type="dxa"/>
          </w:tcPr>
          <w:p w14:paraId="7F219778" w14:textId="77777777" w:rsidR="0071072D" w:rsidRPr="00405CE3" w:rsidRDefault="0071072D" w:rsidP="0044294F">
            <w:pPr>
              <w:rPr>
                <w:rFonts w:ascii="Calibri" w:hAnsi="Calibri" w:cs="Calibri"/>
              </w:rPr>
            </w:pPr>
            <w:r w:rsidRPr="00405CE3">
              <w:rPr>
                <w:rFonts w:ascii="Calibri" w:hAnsi="Calibri" w:cs="Calibri"/>
              </w:rPr>
              <w:t>Data output method</w:t>
            </w:r>
          </w:p>
        </w:tc>
        <w:tc>
          <w:tcPr>
            <w:tcW w:w="6570" w:type="dxa"/>
          </w:tcPr>
          <w:p w14:paraId="46BCD73F" w14:textId="77777777" w:rsidR="0071072D" w:rsidRDefault="0071072D" w:rsidP="0044294F">
            <w:pPr>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List of TEF/Sandboxes mapped to the regulations</w:t>
            </w:r>
          </w:p>
          <w:p w14:paraId="559A6114" w14:textId="77777777" w:rsidR="0071072D" w:rsidRPr="00405CE3" w:rsidRDefault="0071072D" w:rsidP="0044294F">
            <w:pPr>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Pr>
                <w:rFonts w:ascii="Calibri" w:hAnsi="Calibri" w:cs="Calibri"/>
              </w:rPr>
              <w:t>Document</w:t>
            </w:r>
          </w:p>
        </w:tc>
      </w:tr>
      <w:tr w:rsidR="0071072D" w:rsidRPr="00405CE3" w14:paraId="3D298DD5" w14:textId="77777777" w:rsidTr="0044294F">
        <w:trPr>
          <w:trHeight w:val="620"/>
        </w:trPr>
        <w:tc>
          <w:tcPr>
            <w:cnfStyle w:val="001000000000" w:firstRow="0" w:lastRow="0" w:firstColumn="1" w:lastColumn="0" w:oddVBand="0" w:evenVBand="0" w:oddHBand="0" w:evenHBand="0" w:firstRowFirstColumn="0" w:firstRowLastColumn="0" w:lastRowFirstColumn="0" w:lastRowLastColumn="0"/>
            <w:tcW w:w="2340" w:type="dxa"/>
          </w:tcPr>
          <w:p w14:paraId="5BE118B1" w14:textId="77777777" w:rsidR="0071072D" w:rsidRPr="00405CE3" w:rsidRDefault="0071072D" w:rsidP="0044294F">
            <w:pPr>
              <w:rPr>
                <w:rFonts w:ascii="Calibri" w:hAnsi="Calibri" w:cs="Calibri"/>
              </w:rPr>
            </w:pPr>
            <w:r w:rsidRPr="00405CE3">
              <w:rPr>
                <w:rFonts w:ascii="Calibri" w:hAnsi="Calibri" w:cs="Calibri"/>
              </w:rPr>
              <w:t>Actors/ Roles</w:t>
            </w:r>
          </w:p>
        </w:tc>
        <w:tc>
          <w:tcPr>
            <w:tcW w:w="6570" w:type="dxa"/>
          </w:tcPr>
          <w:p w14:paraId="657D1BA9" w14:textId="77777777" w:rsidR="0071072D" w:rsidRPr="00405CE3" w:rsidRDefault="0071072D" w:rsidP="0044294F">
            <w:pPr>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 xml:space="preserve">Users </w:t>
            </w:r>
          </w:p>
          <w:p w14:paraId="0B9B08AD" w14:textId="77777777" w:rsidR="0071072D" w:rsidRDefault="0071072D" w:rsidP="0044294F">
            <w:pPr>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Administrators</w:t>
            </w:r>
          </w:p>
          <w:p w14:paraId="55A88600" w14:textId="77777777" w:rsidR="0071072D" w:rsidRPr="00405CE3" w:rsidRDefault="0071072D" w:rsidP="0044294F">
            <w:pPr>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Project Manager, Lead developers</w:t>
            </w:r>
          </w:p>
        </w:tc>
      </w:tr>
      <w:tr w:rsidR="0071072D" w:rsidRPr="00405CE3" w14:paraId="0C2AEB19" w14:textId="77777777" w:rsidTr="0044294F">
        <w:trPr>
          <w:cnfStyle w:val="000000010000" w:firstRow="0" w:lastRow="0" w:firstColumn="0" w:lastColumn="0" w:oddVBand="0" w:evenVBand="0" w:oddHBand="0" w:evenHBand="1"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40" w:type="dxa"/>
          </w:tcPr>
          <w:p w14:paraId="7E330A6E" w14:textId="77777777" w:rsidR="0071072D" w:rsidRPr="00405CE3" w:rsidRDefault="0071072D" w:rsidP="0044294F">
            <w:pPr>
              <w:rPr>
                <w:rFonts w:ascii="Calibri" w:hAnsi="Calibri" w:cs="Calibri"/>
              </w:rPr>
            </w:pPr>
            <w:r w:rsidRPr="00405CE3">
              <w:rPr>
                <w:rFonts w:ascii="Calibri" w:hAnsi="Calibri" w:cs="Calibri"/>
              </w:rPr>
              <w:t>Related software component</w:t>
            </w:r>
            <w:r w:rsidRPr="00405CE3">
              <w:rPr>
                <w:rFonts w:ascii="Calibri" w:hAnsi="Calibri" w:cs="Calibri"/>
                <w:b w:val="0"/>
              </w:rPr>
              <w:t>s</w:t>
            </w:r>
          </w:p>
        </w:tc>
        <w:tc>
          <w:tcPr>
            <w:tcW w:w="6570" w:type="dxa"/>
          </w:tcPr>
          <w:p w14:paraId="072406F0" w14:textId="77777777" w:rsidR="0071072D" w:rsidRPr="00405CE3" w:rsidRDefault="0071072D" w:rsidP="0044294F">
            <w:pPr>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Pr>
                <w:rFonts w:ascii="Calibri" w:hAnsi="Calibri" w:cs="Calibri"/>
              </w:rPr>
              <w:t>Catalogue, Staging environment.</w:t>
            </w:r>
          </w:p>
        </w:tc>
      </w:tr>
      <w:tr w:rsidR="0071072D" w:rsidRPr="00405CE3" w14:paraId="43BB58CD" w14:textId="77777777" w:rsidTr="0044294F">
        <w:trPr>
          <w:trHeight w:val="567"/>
        </w:trPr>
        <w:tc>
          <w:tcPr>
            <w:cnfStyle w:val="001000000000" w:firstRow="0" w:lastRow="0" w:firstColumn="1" w:lastColumn="0" w:oddVBand="0" w:evenVBand="0" w:oddHBand="0" w:evenHBand="0" w:firstRowFirstColumn="0" w:firstRowLastColumn="0" w:lastRowFirstColumn="0" w:lastRowLastColumn="0"/>
            <w:tcW w:w="2340" w:type="dxa"/>
          </w:tcPr>
          <w:p w14:paraId="6589E39D" w14:textId="77777777" w:rsidR="0071072D" w:rsidRPr="00405CE3" w:rsidRDefault="0071072D" w:rsidP="0044294F">
            <w:pPr>
              <w:rPr>
                <w:rFonts w:ascii="Calibri" w:hAnsi="Calibri" w:cs="Calibri"/>
              </w:rPr>
            </w:pPr>
            <w:r w:rsidRPr="00405CE3">
              <w:rPr>
                <w:rFonts w:ascii="Calibri" w:hAnsi="Calibri" w:cs="Calibri"/>
              </w:rPr>
              <w:t>WP/Task</w:t>
            </w:r>
          </w:p>
        </w:tc>
        <w:tc>
          <w:tcPr>
            <w:tcW w:w="6570" w:type="dxa"/>
          </w:tcPr>
          <w:p w14:paraId="75EDED73" w14:textId="77777777" w:rsidR="0071072D" w:rsidRPr="00405CE3" w:rsidRDefault="0071072D" w:rsidP="0044294F">
            <w:pPr>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WP2/T2</w:t>
            </w:r>
          </w:p>
        </w:tc>
      </w:tr>
      <w:tr w:rsidR="0071072D" w:rsidRPr="00405CE3" w14:paraId="56DBCAA0" w14:textId="77777777" w:rsidTr="0044294F">
        <w:trPr>
          <w:cnfStyle w:val="000000010000" w:firstRow="0" w:lastRow="0" w:firstColumn="0" w:lastColumn="0" w:oddVBand="0" w:evenVBand="0" w:oddHBand="0" w:evenHBand="1"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40" w:type="dxa"/>
          </w:tcPr>
          <w:p w14:paraId="054A8C6A" w14:textId="77777777" w:rsidR="0071072D" w:rsidRPr="00405CE3" w:rsidRDefault="0071072D" w:rsidP="0044294F">
            <w:pPr>
              <w:rPr>
                <w:rFonts w:ascii="Calibri" w:hAnsi="Calibri" w:cs="Calibri"/>
              </w:rPr>
            </w:pPr>
            <w:r w:rsidRPr="00405CE3">
              <w:rPr>
                <w:rFonts w:ascii="Calibri" w:hAnsi="Calibri" w:cs="Calibri"/>
              </w:rPr>
              <w:t>Leader</w:t>
            </w:r>
          </w:p>
        </w:tc>
        <w:tc>
          <w:tcPr>
            <w:tcW w:w="6570" w:type="dxa"/>
          </w:tcPr>
          <w:p w14:paraId="17F96D1E" w14:textId="77777777" w:rsidR="0071072D" w:rsidRPr="00405CE3" w:rsidRDefault="0071072D" w:rsidP="0044294F">
            <w:pPr>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COMS, JSI</w:t>
            </w:r>
          </w:p>
        </w:tc>
      </w:tr>
    </w:tbl>
    <w:p w14:paraId="48F934D7" w14:textId="77777777" w:rsidR="0071072D" w:rsidRPr="00405CE3" w:rsidRDefault="0071072D" w:rsidP="0071072D">
      <w:pPr>
        <w:keepNext/>
        <w:keepLines/>
      </w:pPr>
    </w:p>
    <w:p w14:paraId="1B6CF858" w14:textId="77777777" w:rsidR="0071072D" w:rsidRPr="00405CE3" w:rsidRDefault="0071072D" w:rsidP="0071072D">
      <w:pPr>
        <w:pStyle w:val="Caption"/>
        <w:keepNext/>
      </w:pPr>
      <w:bookmarkStart w:id="14" w:name="_Toc204595644"/>
      <w:r w:rsidRPr="00405CE3">
        <w:t xml:space="preserve">Table </w:t>
      </w:r>
      <w:r w:rsidRPr="00405CE3">
        <w:fldChar w:fldCharType="begin"/>
      </w:r>
      <w:r w:rsidRPr="00405CE3">
        <w:instrText xml:space="preserve"> SEQ Table \* ARABIC </w:instrText>
      </w:r>
      <w:r w:rsidRPr="00405CE3">
        <w:fldChar w:fldCharType="separate"/>
      </w:r>
      <w:r>
        <w:rPr>
          <w:noProof/>
        </w:rPr>
        <w:t>51</w:t>
      </w:r>
      <w:r w:rsidRPr="00405CE3">
        <w:fldChar w:fldCharType="end"/>
      </w:r>
      <w:r w:rsidRPr="00405CE3">
        <w:t xml:space="preserve"> Recommendation Toolbox Component Catalogue</w:t>
      </w:r>
      <w:bookmarkEnd w:id="14"/>
    </w:p>
    <w:tbl>
      <w:tblPr>
        <w:tblStyle w:val="EnerTEFwithLabels"/>
        <w:tblW w:w="0" w:type="auto"/>
        <w:tblInd w:w="612" w:type="dxa"/>
        <w:tblLook w:val="04A0" w:firstRow="1" w:lastRow="0" w:firstColumn="1" w:lastColumn="0" w:noHBand="0" w:noVBand="1"/>
      </w:tblPr>
      <w:tblGrid>
        <w:gridCol w:w="2320"/>
        <w:gridCol w:w="6428"/>
      </w:tblGrid>
      <w:tr w:rsidR="0071072D" w:rsidRPr="00405CE3" w14:paraId="77731FD0" w14:textId="77777777" w:rsidTr="0044294F">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2340" w:type="dxa"/>
          </w:tcPr>
          <w:p w14:paraId="3E801273" w14:textId="77777777" w:rsidR="0071072D" w:rsidRPr="00405CE3" w:rsidRDefault="0071072D" w:rsidP="0044294F">
            <w:pPr>
              <w:rPr>
                <w:rFonts w:ascii="Calibri" w:hAnsi="Calibri" w:cs="Calibri"/>
              </w:rPr>
            </w:pPr>
          </w:p>
        </w:tc>
        <w:tc>
          <w:tcPr>
            <w:tcW w:w="6570" w:type="dxa"/>
          </w:tcPr>
          <w:p w14:paraId="52508E62" w14:textId="77777777" w:rsidR="0071072D" w:rsidRPr="00405CE3" w:rsidRDefault="0071072D" w:rsidP="0044294F">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 xml:space="preserve">Recommendation Toolbox </w:t>
            </w:r>
          </w:p>
        </w:tc>
      </w:tr>
      <w:tr w:rsidR="0071072D" w:rsidRPr="00405CE3" w14:paraId="62A091B1" w14:textId="77777777" w:rsidTr="0044294F">
        <w:trPr>
          <w:trHeight w:val="567"/>
        </w:trPr>
        <w:tc>
          <w:tcPr>
            <w:cnfStyle w:val="001000000000" w:firstRow="0" w:lastRow="0" w:firstColumn="1" w:lastColumn="0" w:oddVBand="0" w:evenVBand="0" w:oddHBand="0" w:evenHBand="0" w:firstRowFirstColumn="0" w:firstRowLastColumn="0" w:lastRowFirstColumn="0" w:lastRowLastColumn="0"/>
            <w:tcW w:w="2340" w:type="dxa"/>
          </w:tcPr>
          <w:p w14:paraId="16986314" w14:textId="77777777" w:rsidR="0071072D" w:rsidRPr="00405CE3" w:rsidRDefault="0071072D" w:rsidP="0044294F">
            <w:pPr>
              <w:rPr>
                <w:rFonts w:ascii="Calibri" w:hAnsi="Calibri" w:cs="Calibri"/>
              </w:rPr>
            </w:pPr>
            <w:r w:rsidRPr="00405CE3">
              <w:rPr>
                <w:rFonts w:ascii="Calibri" w:hAnsi="Calibri" w:cs="Calibri"/>
              </w:rPr>
              <w:t>Technologica</w:t>
            </w:r>
            <w:r w:rsidRPr="00405CE3">
              <w:rPr>
                <w:rFonts w:ascii="Calibri" w:hAnsi="Calibri" w:cs="Calibri"/>
                <w:b w:val="0"/>
              </w:rPr>
              <w:t>l</w:t>
            </w:r>
            <w:r w:rsidRPr="00405CE3">
              <w:rPr>
                <w:rFonts w:ascii="Calibri" w:hAnsi="Calibri" w:cs="Calibri"/>
              </w:rPr>
              <w:t xml:space="preserve"> enabler</w:t>
            </w:r>
          </w:p>
        </w:tc>
        <w:tc>
          <w:tcPr>
            <w:tcW w:w="6570" w:type="dxa"/>
          </w:tcPr>
          <w:p w14:paraId="6F1DBB1F" w14:textId="77777777" w:rsidR="0071072D" w:rsidRPr="00405CE3" w:rsidRDefault="0071072D" w:rsidP="0044294F">
            <w:pPr>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TE-15</w:t>
            </w:r>
          </w:p>
        </w:tc>
      </w:tr>
      <w:tr w:rsidR="0071072D" w:rsidRPr="00405CE3" w14:paraId="0BE75635" w14:textId="77777777" w:rsidTr="0044294F">
        <w:trPr>
          <w:cnfStyle w:val="000000010000" w:firstRow="0" w:lastRow="0" w:firstColumn="0" w:lastColumn="0" w:oddVBand="0" w:evenVBand="0" w:oddHBand="0" w:evenHBand="1"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40" w:type="dxa"/>
          </w:tcPr>
          <w:p w14:paraId="45020FD6" w14:textId="77777777" w:rsidR="0071072D" w:rsidRPr="00405CE3" w:rsidRDefault="0071072D" w:rsidP="0044294F">
            <w:pPr>
              <w:rPr>
                <w:rFonts w:ascii="Calibri" w:hAnsi="Calibri" w:cs="Calibri"/>
              </w:rPr>
            </w:pPr>
            <w:r w:rsidRPr="00405CE3">
              <w:rPr>
                <w:rFonts w:ascii="Calibri" w:hAnsi="Calibri" w:cs="Calibri"/>
              </w:rPr>
              <w:t>Description</w:t>
            </w:r>
          </w:p>
        </w:tc>
        <w:tc>
          <w:tcPr>
            <w:tcW w:w="6570" w:type="dxa"/>
          </w:tcPr>
          <w:p w14:paraId="7B266B17" w14:textId="77777777" w:rsidR="0071072D" w:rsidRPr="00405CE3" w:rsidRDefault="0071072D" w:rsidP="0044294F">
            <w:pPr>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Offer content-based suggestions to end-users, linking them with top-tier services</w:t>
            </w:r>
          </w:p>
        </w:tc>
      </w:tr>
      <w:tr w:rsidR="0071072D" w:rsidRPr="00405CE3" w14:paraId="699EE686" w14:textId="77777777" w:rsidTr="0044294F">
        <w:trPr>
          <w:trHeight w:val="1475"/>
        </w:trPr>
        <w:tc>
          <w:tcPr>
            <w:cnfStyle w:val="001000000000" w:firstRow="0" w:lastRow="0" w:firstColumn="1" w:lastColumn="0" w:oddVBand="0" w:evenVBand="0" w:oddHBand="0" w:evenHBand="0" w:firstRowFirstColumn="0" w:firstRowLastColumn="0" w:lastRowFirstColumn="0" w:lastRowLastColumn="0"/>
            <w:tcW w:w="2340" w:type="dxa"/>
          </w:tcPr>
          <w:p w14:paraId="44E2E4AE" w14:textId="77777777" w:rsidR="0071072D" w:rsidRPr="00405CE3" w:rsidRDefault="0071072D" w:rsidP="0044294F">
            <w:pPr>
              <w:rPr>
                <w:rFonts w:ascii="Calibri" w:hAnsi="Calibri" w:cs="Calibri"/>
              </w:rPr>
            </w:pPr>
            <w:r w:rsidRPr="00405CE3">
              <w:rPr>
                <w:rFonts w:ascii="Calibri" w:hAnsi="Calibri" w:cs="Calibri"/>
              </w:rPr>
              <w:lastRenderedPageBreak/>
              <w:t>Functionalities</w:t>
            </w:r>
          </w:p>
        </w:tc>
        <w:tc>
          <w:tcPr>
            <w:tcW w:w="6570" w:type="dxa"/>
          </w:tcPr>
          <w:p w14:paraId="4F6BAE3E" w14:textId="77777777" w:rsidR="0071072D" w:rsidRPr="00405CE3" w:rsidRDefault="0071072D" w:rsidP="0044294F">
            <w:pPr>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Organization of services</w:t>
            </w:r>
          </w:p>
          <w:p w14:paraId="710861DA" w14:textId="77777777" w:rsidR="0071072D" w:rsidRPr="00405CE3" w:rsidRDefault="0071072D" w:rsidP="0044294F">
            <w:pPr>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Recommendation of services based on the user</w:t>
            </w:r>
          </w:p>
        </w:tc>
      </w:tr>
      <w:tr w:rsidR="0071072D" w:rsidRPr="00405CE3" w14:paraId="6A02744D" w14:textId="77777777" w:rsidTr="0044294F">
        <w:trPr>
          <w:cnfStyle w:val="000000010000" w:firstRow="0" w:lastRow="0" w:firstColumn="0" w:lastColumn="0" w:oddVBand="0" w:evenVBand="0" w:oddHBand="0" w:evenHBand="1"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2340" w:type="dxa"/>
          </w:tcPr>
          <w:p w14:paraId="0FFE861D" w14:textId="77777777" w:rsidR="0071072D" w:rsidRPr="00405CE3" w:rsidRDefault="0071072D" w:rsidP="0044294F">
            <w:pPr>
              <w:rPr>
                <w:rFonts w:ascii="Calibri" w:hAnsi="Calibri" w:cs="Calibri"/>
              </w:rPr>
            </w:pPr>
            <w:r w:rsidRPr="00405CE3">
              <w:rPr>
                <w:rFonts w:ascii="Calibri" w:hAnsi="Calibri" w:cs="Calibri"/>
              </w:rPr>
              <w:t>Subcomponents</w:t>
            </w:r>
          </w:p>
        </w:tc>
        <w:tc>
          <w:tcPr>
            <w:tcW w:w="6570" w:type="dxa"/>
          </w:tcPr>
          <w:p w14:paraId="326BBB70" w14:textId="77777777" w:rsidR="0071072D" w:rsidRPr="00405CE3" w:rsidRDefault="0071072D" w:rsidP="0044294F">
            <w:pPr>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Pr>
                <w:rFonts w:ascii="Calibri" w:hAnsi="Calibri" w:cs="Calibri"/>
              </w:rPr>
              <w:t>Catalogue</w:t>
            </w:r>
          </w:p>
        </w:tc>
      </w:tr>
      <w:tr w:rsidR="0071072D" w:rsidRPr="00405CE3" w14:paraId="29EE5C3C" w14:textId="77777777" w:rsidTr="0044294F">
        <w:trPr>
          <w:trHeight w:val="800"/>
        </w:trPr>
        <w:tc>
          <w:tcPr>
            <w:cnfStyle w:val="001000000000" w:firstRow="0" w:lastRow="0" w:firstColumn="1" w:lastColumn="0" w:oddVBand="0" w:evenVBand="0" w:oddHBand="0" w:evenHBand="0" w:firstRowFirstColumn="0" w:firstRowLastColumn="0" w:lastRowFirstColumn="0" w:lastRowLastColumn="0"/>
            <w:tcW w:w="2340" w:type="dxa"/>
          </w:tcPr>
          <w:p w14:paraId="7B34AC26" w14:textId="77777777" w:rsidR="0071072D" w:rsidRPr="00405CE3" w:rsidRDefault="0071072D" w:rsidP="0044294F">
            <w:pPr>
              <w:rPr>
                <w:rFonts w:ascii="Calibri" w:hAnsi="Calibri" w:cs="Calibri"/>
              </w:rPr>
            </w:pPr>
            <w:r w:rsidRPr="00405CE3">
              <w:rPr>
                <w:rFonts w:ascii="Calibri" w:hAnsi="Calibri" w:cs="Calibri"/>
              </w:rPr>
              <w:t>Input data description</w:t>
            </w:r>
          </w:p>
        </w:tc>
        <w:tc>
          <w:tcPr>
            <w:tcW w:w="6570" w:type="dxa"/>
          </w:tcPr>
          <w:p w14:paraId="2EBD2983" w14:textId="77777777" w:rsidR="0071072D" w:rsidRPr="00405CE3" w:rsidRDefault="0071072D" w:rsidP="0044294F">
            <w:pPr>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 Text box, possible free text</w:t>
            </w:r>
          </w:p>
        </w:tc>
      </w:tr>
      <w:tr w:rsidR="0071072D" w:rsidRPr="00405CE3" w14:paraId="4D238265" w14:textId="77777777" w:rsidTr="0044294F">
        <w:trPr>
          <w:cnfStyle w:val="000000010000" w:firstRow="0" w:lastRow="0" w:firstColumn="0" w:lastColumn="0" w:oddVBand="0" w:evenVBand="0" w:oddHBand="0" w:evenHBand="1"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2340" w:type="dxa"/>
          </w:tcPr>
          <w:p w14:paraId="385534E0" w14:textId="77777777" w:rsidR="0071072D" w:rsidRPr="00405CE3" w:rsidRDefault="0071072D" w:rsidP="0044294F">
            <w:pPr>
              <w:rPr>
                <w:rFonts w:ascii="Calibri" w:hAnsi="Calibri" w:cs="Calibri"/>
              </w:rPr>
            </w:pPr>
            <w:r w:rsidRPr="00405CE3">
              <w:rPr>
                <w:rFonts w:ascii="Calibri" w:hAnsi="Calibri" w:cs="Calibri"/>
              </w:rPr>
              <w:t>Input data format</w:t>
            </w:r>
          </w:p>
        </w:tc>
        <w:tc>
          <w:tcPr>
            <w:tcW w:w="6570" w:type="dxa"/>
          </w:tcPr>
          <w:p w14:paraId="37DA4F5D" w14:textId="77777777" w:rsidR="0071072D" w:rsidRPr="00405CE3" w:rsidRDefault="0071072D" w:rsidP="0044294F">
            <w:pPr>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Pr>
                <w:rFonts w:ascii="Calibri" w:hAnsi="Calibri" w:cs="Calibri"/>
              </w:rPr>
              <w:t>Free text</w:t>
            </w:r>
          </w:p>
        </w:tc>
      </w:tr>
      <w:tr w:rsidR="0071072D" w:rsidRPr="00405CE3" w14:paraId="470FCA57" w14:textId="77777777" w:rsidTr="0044294F">
        <w:trPr>
          <w:trHeight w:val="710"/>
        </w:trPr>
        <w:tc>
          <w:tcPr>
            <w:cnfStyle w:val="001000000000" w:firstRow="0" w:lastRow="0" w:firstColumn="1" w:lastColumn="0" w:oddVBand="0" w:evenVBand="0" w:oddHBand="0" w:evenHBand="0" w:firstRowFirstColumn="0" w:firstRowLastColumn="0" w:lastRowFirstColumn="0" w:lastRowLastColumn="0"/>
            <w:tcW w:w="2340" w:type="dxa"/>
          </w:tcPr>
          <w:p w14:paraId="664E2DD6" w14:textId="77777777" w:rsidR="0071072D" w:rsidRPr="00405CE3" w:rsidRDefault="0071072D" w:rsidP="0044294F">
            <w:pPr>
              <w:rPr>
                <w:rFonts w:ascii="Calibri" w:hAnsi="Calibri" w:cs="Calibri"/>
              </w:rPr>
            </w:pPr>
            <w:r w:rsidRPr="00405CE3">
              <w:rPr>
                <w:rFonts w:ascii="Calibri" w:hAnsi="Calibri" w:cs="Calibri"/>
              </w:rPr>
              <w:t>Data input method</w:t>
            </w:r>
          </w:p>
        </w:tc>
        <w:tc>
          <w:tcPr>
            <w:tcW w:w="6570" w:type="dxa"/>
          </w:tcPr>
          <w:p w14:paraId="60416014" w14:textId="77777777" w:rsidR="0071072D" w:rsidRPr="00405CE3" w:rsidRDefault="0071072D" w:rsidP="0044294F">
            <w:pPr>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Chat or multiple choices</w:t>
            </w:r>
          </w:p>
        </w:tc>
      </w:tr>
      <w:tr w:rsidR="0071072D" w:rsidRPr="00405CE3" w14:paraId="4DE9FFC3" w14:textId="77777777" w:rsidTr="0044294F">
        <w:trPr>
          <w:cnfStyle w:val="000000010000" w:firstRow="0" w:lastRow="0" w:firstColumn="0" w:lastColumn="0" w:oddVBand="0" w:evenVBand="0" w:oddHBand="0" w:evenHBand="1"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340" w:type="dxa"/>
          </w:tcPr>
          <w:p w14:paraId="43D234BC" w14:textId="77777777" w:rsidR="0071072D" w:rsidRPr="00405CE3" w:rsidRDefault="0071072D" w:rsidP="0044294F">
            <w:pPr>
              <w:rPr>
                <w:rFonts w:ascii="Calibri" w:hAnsi="Calibri" w:cs="Calibri"/>
              </w:rPr>
            </w:pPr>
            <w:r w:rsidRPr="00405CE3">
              <w:rPr>
                <w:rFonts w:ascii="Calibri" w:hAnsi="Calibri" w:cs="Calibri"/>
              </w:rPr>
              <w:t>Data output method</w:t>
            </w:r>
          </w:p>
        </w:tc>
        <w:tc>
          <w:tcPr>
            <w:tcW w:w="6570" w:type="dxa"/>
          </w:tcPr>
          <w:p w14:paraId="723DF4EC" w14:textId="77777777" w:rsidR="0071072D" w:rsidRPr="00405CE3" w:rsidRDefault="0071072D" w:rsidP="0044294F">
            <w:pPr>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List of recommendation</w:t>
            </w:r>
          </w:p>
        </w:tc>
      </w:tr>
      <w:tr w:rsidR="0071072D" w:rsidRPr="00405CE3" w14:paraId="02FA8331" w14:textId="77777777" w:rsidTr="0044294F">
        <w:trPr>
          <w:trHeight w:val="620"/>
        </w:trPr>
        <w:tc>
          <w:tcPr>
            <w:cnfStyle w:val="001000000000" w:firstRow="0" w:lastRow="0" w:firstColumn="1" w:lastColumn="0" w:oddVBand="0" w:evenVBand="0" w:oddHBand="0" w:evenHBand="0" w:firstRowFirstColumn="0" w:firstRowLastColumn="0" w:lastRowFirstColumn="0" w:lastRowLastColumn="0"/>
            <w:tcW w:w="2340" w:type="dxa"/>
          </w:tcPr>
          <w:p w14:paraId="2505C9C3" w14:textId="77777777" w:rsidR="0071072D" w:rsidRPr="00405CE3" w:rsidRDefault="0071072D" w:rsidP="0044294F">
            <w:pPr>
              <w:rPr>
                <w:rFonts w:ascii="Calibri" w:hAnsi="Calibri" w:cs="Calibri"/>
              </w:rPr>
            </w:pPr>
            <w:r w:rsidRPr="00405CE3">
              <w:rPr>
                <w:rFonts w:ascii="Calibri" w:hAnsi="Calibri" w:cs="Calibri"/>
              </w:rPr>
              <w:t>Actors/ Roles</w:t>
            </w:r>
          </w:p>
        </w:tc>
        <w:tc>
          <w:tcPr>
            <w:tcW w:w="6570" w:type="dxa"/>
          </w:tcPr>
          <w:p w14:paraId="6A1A0339" w14:textId="77777777" w:rsidR="0071072D" w:rsidRPr="00405CE3" w:rsidRDefault="0071072D" w:rsidP="0044294F">
            <w:pPr>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Users</w:t>
            </w:r>
          </w:p>
        </w:tc>
      </w:tr>
      <w:tr w:rsidR="0071072D" w:rsidRPr="00405CE3" w14:paraId="4A631105" w14:textId="77777777" w:rsidTr="0044294F">
        <w:trPr>
          <w:cnfStyle w:val="000000010000" w:firstRow="0" w:lastRow="0" w:firstColumn="0" w:lastColumn="0" w:oddVBand="0" w:evenVBand="0" w:oddHBand="0" w:evenHBand="1"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40" w:type="dxa"/>
          </w:tcPr>
          <w:p w14:paraId="5F87AE57" w14:textId="77777777" w:rsidR="0071072D" w:rsidRPr="00405CE3" w:rsidRDefault="0071072D" w:rsidP="0044294F">
            <w:pPr>
              <w:rPr>
                <w:rFonts w:ascii="Calibri" w:hAnsi="Calibri" w:cs="Calibri"/>
              </w:rPr>
            </w:pPr>
            <w:r w:rsidRPr="00405CE3">
              <w:rPr>
                <w:rFonts w:ascii="Calibri" w:hAnsi="Calibri" w:cs="Calibri"/>
              </w:rPr>
              <w:t>Related software component</w:t>
            </w:r>
            <w:r w:rsidRPr="00405CE3">
              <w:rPr>
                <w:rFonts w:ascii="Calibri" w:hAnsi="Calibri" w:cs="Calibri"/>
                <w:b w:val="0"/>
              </w:rPr>
              <w:t>s</w:t>
            </w:r>
          </w:p>
        </w:tc>
        <w:tc>
          <w:tcPr>
            <w:tcW w:w="6570" w:type="dxa"/>
          </w:tcPr>
          <w:p w14:paraId="73381AA5" w14:textId="77777777" w:rsidR="0071072D" w:rsidRPr="00405CE3" w:rsidRDefault="0071072D" w:rsidP="0044294F">
            <w:pPr>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 xml:space="preserve">Recommendation </w:t>
            </w:r>
            <w:proofErr w:type="spellStart"/>
            <w:r w:rsidRPr="00405CE3">
              <w:rPr>
                <w:rFonts w:ascii="Calibri" w:hAnsi="Calibri" w:cs="Calibri"/>
              </w:rPr>
              <w:t>eengine</w:t>
            </w:r>
            <w:proofErr w:type="spellEnd"/>
            <w:r w:rsidRPr="00405CE3">
              <w:rPr>
                <w:rFonts w:ascii="Calibri" w:hAnsi="Calibri" w:cs="Calibri"/>
              </w:rPr>
              <w:t xml:space="preserve"> or GPT software</w:t>
            </w:r>
          </w:p>
        </w:tc>
      </w:tr>
      <w:tr w:rsidR="0071072D" w:rsidRPr="00405CE3" w14:paraId="277600D0" w14:textId="77777777" w:rsidTr="0044294F">
        <w:trPr>
          <w:trHeight w:val="567"/>
        </w:trPr>
        <w:tc>
          <w:tcPr>
            <w:cnfStyle w:val="001000000000" w:firstRow="0" w:lastRow="0" w:firstColumn="1" w:lastColumn="0" w:oddVBand="0" w:evenVBand="0" w:oddHBand="0" w:evenHBand="0" w:firstRowFirstColumn="0" w:firstRowLastColumn="0" w:lastRowFirstColumn="0" w:lastRowLastColumn="0"/>
            <w:tcW w:w="2340" w:type="dxa"/>
          </w:tcPr>
          <w:p w14:paraId="5590C801" w14:textId="77777777" w:rsidR="0071072D" w:rsidRPr="00405CE3" w:rsidRDefault="0071072D" w:rsidP="0044294F">
            <w:pPr>
              <w:rPr>
                <w:rFonts w:ascii="Calibri" w:hAnsi="Calibri" w:cs="Calibri"/>
              </w:rPr>
            </w:pPr>
            <w:r w:rsidRPr="00405CE3">
              <w:rPr>
                <w:rFonts w:ascii="Calibri" w:hAnsi="Calibri" w:cs="Calibri"/>
              </w:rPr>
              <w:t>WP/Task</w:t>
            </w:r>
          </w:p>
        </w:tc>
        <w:tc>
          <w:tcPr>
            <w:tcW w:w="6570" w:type="dxa"/>
          </w:tcPr>
          <w:p w14:paraId="2E55AA60" w14:textId="77777777" w:rsidR="0071072D" w:rsidRPr="00405CE3" w:rsidRDefault="0071072D" w:rsidP="0044294F">
            <w:pPr>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WP7/T7.4</w:t>
            </w:r>
          </w:p>
        </w:tc>
      </w:tr>
      <w:tr w:rsidR="0071072D" w:rsidRPr="00405CE3" w14:paraId="2BA7F2EE" w14:textId="77777777" w:rsidTr="0044294F">
        <w:trPr>
          <w:cnfStyle w:val="000000010000" w:firstRow="0" w:lastRow="0" w:firstColumn="0" w:lastColumn="0" w:oddVBand="0" w:evenVBand="0" w:oddHBand="0" w:evenHBand="1"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40" w:type="dxa"/>
          </w:tcPr>
          <w:p w14:paraId="750A0087" w14:textId="77777777" w:rsidR="0071072D" w:rsidRPr="00405CE3" w:rsidRDefault="0071072D" w:rsidP="0044294F">
            <w:pPr>
              <w:rPr>
                <w:rFonts w:ascii="Calibri" w:hAnsi="Calibri" w:cs="Calibri"/>
              </w:rPr>
            </w:pPr>
            <w:r w:rsidRPr="00405CE3">
              <w:rPr>
                <w:rFonts w:ascii="Calibri" w:hAnsi="Calibri" w:cs="Calibri"/>
              </w:rPr>
              <w:t>Leader</w:t>
            </w:r>
          </w:p>
        </w:tc>
        <w:tc>
          <w:tcPr>
            <w:tcW w:w="6570" w:type="dxa"/>
          </w:tcPr>
          <w:p w14:paraId="1BC33A80" w14:textId="77777777" w:rsidR="0071072D" w:rsidRPr="00405CE3" w:rsidRDefault="0071072D" w:rsidP="0044294F">
            <w:pPr>
              <w:jc w:val="left"/>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COMS</w:t>
            </w:r>
          </w:p>
        </w:tc>
      </w:tr>
    </w:tbl>
    <w:p w14:paraId="651F514D" w14:textId="77777777" w:rsidR="0071072D" w:rsidRPr="00405CE3" w:rsidRDefault="0071072D" w:rsidP="0071072D">
      <w:pPr>
        <w:keepNext/>
        <w:keepLines/>
      </w:pPr>
    </w:p>
    <w:p w14:paraId="7D7EE3B1" w14:textId="77777777" w:rsidR="0071072D" w:rsidRPr="00405CE3" w:rsidRDefault="0071072D" w:rsidP="0071072D">
      <w:pPr>
        <w:pStyle w:val="Heading2"/>
        <w:numPr>
          <w:ilvl w:val="1"/>
          <w:numId w:val="0"/>
        </w:numPr>
        <w:ind w:left="1440" w:hanging="360"/>
        <w:rPr>
          <w:rFonts w:eastAsia="Inter" w:cstheme="majorHAnsi"/>
          <w:sz w:val="22"/>
          <w:szCs w:val="22"/>
        </w:rPr>
      </w:pPr>
      <w:bookmarkStart w:id="15" w:name="_Toc207044038"/>
      <w:r w:rsidRPr="00405CE3">
        <w:rPr>
          <w:rFonts w:eastAsia="Inter" w:cstheme="majorHAnsi"/>
          <w:color w:val="E97132" w:themeColor="accent2"/>
        </w:rPr>
        <w:t>Business Application Scenario &amp; Business Flow</w:t>
      </w:r>
      <w:bookmarkEnd w:id="15"/>
    </w:p>
    <w:p w14:paraId="07F1ECA6" w14:textId="77777777" w:rsidR="0071072D" w:rsidRPr="00405CE3" w:rsidRDefault="0071072D" w:rsidP="0071072D">
      <w:pPr>
        <w:rPr>
          <w:rFonts w:ascii="Calibri" w:hAnsi="Calibri" w:cs="Calibri"/>
        </w:rPr>
      </w:pPr>
      <w:r w:rsidRPr="00405CE3">
        <w:rPr>
          <w:rFonts w:ascii="Calibri" w:hAnsi="Calibri" w:cs="Calibri"/>
        </w:rPr>
        <w:t>This section describes a business application scenario on the EnerTEF Platform. The section will begin with the flow of actions for each category of users and then present the complete application scenario demonstrating the interaction of users between them on the EnerTEF integrated platform.</w:t>
      </w:r>
    </w:p>
    <w:p w14:paraId="67104CC8" w14:textId="77777777" w:rsidR="0071072D" w:rsidRPr="00405CE3" w:rsidRDefault="0071072D" w:rsidP="0071072D">
      <w:pPr>
        <w:pStyle w:val="Caption"/>
        <w:keepNext/>
      </w:pPr>
      <w:bookmarkStart w:id="16" w:name="_Toc204595645"/>
      <w:r w:rsidRPr="00405CE3">
        <w:t xml:space="preserve">Table </w:t>
      </w:r>
      <w:r w:rsidRPr="00405CE3">
        <w:fldChar w:fldCharType="begin"/>
      </w:r>
      <w:r w:rsidRPr="00405CE3">
        <w:instrText xml:space="preserve"> SEQ Table \* ARABIC </w:instrText>
      </w:r>
      <w:r w:rsidRPr="00405CE3">
        <w:fldChar w:fldCharType="separate"/>
      </w:r>
      <w:r>
        <w:rPr>
          <w:noProof/>
        </w:rPr>
        <w:t>52</w:t>
      </w:r>
      <w:r w:rsidRPr="00405CE3">
        <w:fldChar w:fldCharType="end"/>
      </w:r>
      <w:r w:rsidRPr="00405CE3">
        <w:t xml:space="preserve"> AI Service Developers flow of actions</w:t>
      </w:r>
      <w:bookmarkEnd w:id="16"/>
    </w:p>
    <w:tbl>
      <w:tblPr>
        <w:tblStyle w:val="EnerTEFwithLabels"/>
        <w:tblW w:w="0" w:type="auto"/>
        <w:tblInd w:w="612" w:type="dxa"/>
        <w:tblLook w:val="04A0" w:firstRow="1" w:lastRow="0" w:firstColumn="1" w:lastColumn="0" w:noHBand="0" w:noVBand="1"/>
      </w:tblPr>
      <w:tblGrid>
        <w:gridCol w:w="1689"/>
        <w:gridCol w:w="7059"/>
      </w:tblGrid>
      <w:tr w:rsidR="0071072D" w:rsidRPr="00405CE3" w14:paraId="35BE8279" w14:textId="77777777" w:rsidTr="0044294F">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1890" w:type="dxa"/>
          </w:tcPr>
          <w:p w14:paraId="775E8280" w14:textId="77777777" w:rsidR="0071072D" w:rsidRPr="00405CE3" w:rsidRDefault="0071072D" w:rsidP="0044294F">
            <w:pPr>
              <w:rPr>
                <w:rFonts w:ascii="Calibri" w:hAnsi="Calibri" w:cs="Calibri"/>
              </w:rPr>
            </w:pPr>
          </w:p>
        </w:tc>
        <w:tc>
          <w:tcPr>
            <w:tcW w:w="7059" w:type="dxa"/>
          </w:tcPr>
          <w:p w14:paraId="7FC14D46" w14:textId="77777777" w:rsidR="0071072D" w:rsidRPr="00405CE3" w:rsidRDefault="0071072D" w:rsidP="0044294F">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 xml:space="preserve">AI Service Developers </w:t>
            </w:r>
          </w:p>
        </w:tc>
      </w:tr>
      <w:tr w:rsidR="0071072D" w:rsidRPr="00405CE3" w14:paraId="067A06B2" w14:textId="77777777" w:rsidTr="0044294F">
        <w:trPr>
          <w:trHeight w:val="567"/>
        </w:trPr>
        <w:tc>
          <w:tcPr>
            <w:cnfStyle w:val="001000000000" w:firstRow="0" w:lastRow="0" w:firstColumn="1" w:lastColumn="0" w:oddVBand="0" w:evenVBand="0" w:oddHBand="0" w:evenHBand="0" w:firstRowFirstColumn="0" w:firstRowLastColumn="0" w:lastRowFirstColumn="0" w:lastRowLastColumn="0"/>
            <w:tcW w:w="1890" w:type="dxa"/>
          </w:tcPr>
          <w:p w14:paraId="68A0222A" w14:textId="77777777" w:rsidR="0071072D" w:rsidRPr="00405CE3" w:rsidRDefault="0071072D" w:rsidP="0044294F">
            <w:pPr>
              <w:rPr>
                <w:rFonts w:ascii="Calibri" w:hAnsi="Calibri" w:cs="Calibri"/>
              </w:rPr>
            </w:pPr>
            <w:r w:rsidRPr="00405CE3">
              <w:rPr>
                <w:rFonts w:ascii="Calibri" w:hAnsi="Calibri" w:cs="Calibri"/>
              </w:rPr>
              <w:t>Actor Description</w:t>
            </w:r>
          </w:p>
        </w:tc>
        <w:tc>
          <w:tcPr>
            <w:tcW w:w="7059" w:type="dxa"/>
          </w:tcPr>
          <w:p w14:paraId="624B86AA" w14:textId="77777777" w:rsidR="0071072D" w:rsidRPr="00405CE3" w:rsidRDefault="0071072D" w:rsidP="0044294F">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Startups, SMEs, research teams, or technology providers offering AI-based solutions applicable to the energy sector.</w:t>
            </w:r>
          </w:p>
        </w:tc>
      </w:tr>
      <w:tr w:rsidR="0071072D" w:rsidRPr="00405CE3" w14:paraId="245944B6" w14:textId="77777777" w:rsidTr="0044294F">
        <w:trPr>
          <w:cnfStyle w:val="000000010000" w:firstRow="0" w:lastRow="0" w:firstColumn="0" w:lastColumn="0" w:oddVBand="0" w:evenVBand="0" w:oddHBand="0" w:evenHBand="1" w:firstRowFirstColumn="0" w:firstRowLastColumn="0" w:lastRowFirstColumn="0" w:lastRowLastColumn="0"/>
          <w:trHeight w:val="1475"/>
        </w:trPr>
        <w:tc>
          <w:tcPr>
            <w:cnfStyle w:val="001000000000" w:firstRow="0" w:lastRow="0" w:firstColumn="1" w:lastColumn="0" w:oddVBand="0" w:evenVBand="0" w:oddHBand="0" w:evenHBand="0" w:firstRowFirstColumn="0" w:firstRowLastColumn="0" w:lastRowFirstColumn="0" w:lastRowLastColumn="0"/>
            <w:tcW w:w="1890" w:type="dxa"/>
          </w:tcPr>
          <w:p w14:paraId="125F9376" w14:textId="77777777" w:rsidR="0071072D" w:rsidRPr="00405CE3" w:rsidRDefault="0071072D" w:rsidP="0044294F">
            <w:pPr>
              <w:rPr>
                <w:rFonts w:ascii="Calibri" w:hAnsi="Calibri" w:cs="Calibri"/>
              </w:rPr>
            </w:pPr>
            <w:r w:rsidRPr="00405CE3">
              <w:rPr>
                <w:rFonts w:ascii="Calibri" w:hAnsi="Calibri" w:cs="Calibri"/>
              </w:rPr>
              <w:lastRenderedPageBreak/>
              <w:t>Flow of actions</w:t>
            </w:r>
          </w:p>
        </w:tc>
        <w:tc>
          <w:tcPr>
            <w:tcW w:w="7059" w:type="dxa"/>
          </w:tcPr>
          <w:p w14:paraId="77A8E391" w14:textId="77777777" w:rsidR="0071072D" w:rsidRPr="00405CE3" w:rsidRDefault="0071072D" w:rsidP="0071072D">
            <w:pPr>
              <w:pStyle w:val="ListParagraph"/>
              <w:numPr>
                <w:ilvl w:val="0"/>
                <w:numId w:val="18"/>
              </w:numPr>
              <w:spacing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Register and authenticate through the EnerTEF Portal’s Access Management System (TE-3).</w:t>
            </w:r>
          </w:p>
          <w:p w14:paraId="252F1961" w14:textId="77777777" w:rsidR="0071072D" w:rsidRPr="00405CE3" w:rsidRDefault="0071072D" w:rsidP="0071072D">
            <w:pPr>
              <w:pStyle w:val="ListParagraph"/>
              <w:numPr>
                <w:ilvl w:val="0"/>
                <w:numId w:val="18"/>
              </w:numPr>
              <w:spacing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Access and browse the EnerTEF Services Catalogue, identify expertise-related challenges, and propose solutions to the relevant end-users.</w:t>
            </w:r>
          </w:p>
          <w:p w14:paraId="1AED60B4" w14:textId="77777777" w:rsidR="0071072D" w:rsidRPr="00405CE3" w:rsidRDefault="0071072D" w:rsidP="0071072D">
            <w:pPr>
              <w:pStyle w:val="ListParagraph"/>
              <w:numPr>
                <w:ilvl w:val="0"/>
                <w:numId w:val="18"/>
              </w:numPr>
              <w:spacing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Request access to EnerTEF Assets (Datasets, Digital Twins, Virtual Assets (TE-13).</w:t>
            </w:r>
          </w:p>
          <w:p w14:paraId="1FA3914A" w14:textId="77777777" w:rsidR="0071072D" w:rsidRPr="00405CE3" w:rsidRDefault="0071072D" w:rsidP="0071072D">
            <w:pPr>
              <w:pStyle w:val="ListParagraph"/>
              <w:numPr>
                <w:ilvl w:val="0"/>
                <w:numId w:val="18"/>
              </w:numPr>
              <w:spacing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Configure and run experiments through the EnerTEF AI Experiment Workbench, request HPC resources, all via the Transaction Manager (TE-9).</w:t>
            </w:r>
          </w:p>
          <w:p w14:paraId="61098AB0" w14:textId="77777777" w:rsidR="0071072D" w:rsidRPr="00405CE3" w:rsidRDefault="0071072D" w:rsidP="0071072D">
            <w:pPr>
              <w:pStyle w:val="ListParagraph"/>
              <w:numPr>
                <w:ilvl w:val="0"/>
                <w:numId w:val="18"/>
              </w:numPr>
              <w:spacing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Collect experiment outputs, refine solutions if necessary, and prepare intermediate validation reports aligned with the established KPIs.</w:t>
            </w:r>
          </w:p>
          <w:p w14:paraId="461A74BA" w14:textId="77777777" w:rsidR="0071072D" w:rsidRPr="00405CE3" w:rsidRDefault="0071072D" w:rsidP="0071072D">
            <w:pPr>
              <w:pStyle w:val="ListParagraph"/>
              <w:numPr>
                <w:ilvl w:val="0"/>
                <w:numId w:val="18"/>
              </w:numPr>
              <w:spacing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Receive feedback from the end user and proceed with the implementation.</w:t>
            </w:r>
          </w:p>
          <w:p w14:paraId="7FFCE7E5" w14:textId="77777777" w:rsidR="0071072D" w:rsidRPr="00405CE3" w:rsidRDefault="0071072D" w:rsidP="0071072D">
            <w:pPr>
              <w:pStyle w:val="ListParagraph"/>
              <w:numPr>
                <w:ilvl w:val="0"/>
                <w:numId w:val="18"/>
              </w:numPr>
              <w:spacing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Present the final AI service on the Experiment Dashboard and notify the Transaction Manager upon submission.</w:t>
            </w:r>
          </w:p>
        </w:tc>
      </w:tr>
      <w:tr w:rsidR="0071072D" w:rsidRPr="00405CE3" w14:paraId="10FCEBDD" w14:textId="77777777" w:rsidTr="0044294F">
        <w:trPr>
          <w:trHeight w:val="800"/>
        </w:trPr>
        <w:tc>
          <w:tcPr>
            <w:cnfStyle w:val="001000000000" w:firstRow="0" w:lastRow="0" w:firstColumn="1" w:lastColumn="0" w:oddVBand="0" w:evenVBand="0" w:oddHBand="0" w:evenHBand="0" w:firstRowFirstColumn="0" w:firstRowLastColumn="0" w:lastRowFirstColumn="0" w:lastRowLastColumn="0"/>
            <w:tcW w:w="1890" w:type="dxa"/>
          </w:tcPr>
          <w:p w14:paraId="0FADD229" w14:textId="77777777" w:rsidR="0071072D" w:rsidRPr="00405CE3" w:rsidRDefault="0071072D" w:rsidP="0044294F">
            <w:pPr>
              <w:rPr>
                <w:rFonts w:ascii="Calibri" w:hAnsi="Calibri" w:cs="Calibri"/>
              </w:rPr>
            </w:pPr>
            <w:r w:rsidRPr="00405CE3">
              <w:rPr>
                <w:rFonts w:ascii="Calibri" w:hAnsi="Calibri" w:cs="Calibri"/>
              </w:rPr>
              <w:t>Flow Diagram</w:t>
            </w:r>
          </w:p>
        </w:tc>
        <w:tc>
          <w:tcPr>
            <w:tcW w:w="7059" w:type="dxa"/>
          </w:tcPr>
          <w:p w14:paraId="1A6432C8" w14:textId="77777777" w:rsidR="0071072D" w:rsidRPr="00405CE3" w:rsidRDefault="0071072D" w:rsidP="0044294F">
            <w:pPr>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noProof/>
              </w:rPr>
              <w:drawing>
                <wp:inline distT="0" distB="0" distL="0" distR="0" wp14:anchorId="2EB915E2" wp14:editId="0D893D39">
                  <wp:extent cx="4345305" cy="4627468"/>
                  <wp:effectExtent l="0" t="0" r="0" b="1905"/>
                  <wp:docPr id="1257375406" name="Picture 15"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75406" name="Picture 15" descr="A diagram of a software company&#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4387242" cy="4672128"/>
                          </a:xfrm>
                          <a:prstGeom prst="rect">
                            <a:avLst/>
                          </a:prstGeom>
                        </pic:spPr>
                      </pic:pic>
                    </a:graphicData>
                  </a:graphic>
                </wp:inline>
              </w:drawing>
            </w:r>
          </w:p>
        </w:tc>
      </w:tr>
    </w:tbl>
    <w:p w14:paraId="51F14285" w14:textId="77777777" w:rsidR="0071072D" w:rsidRPr="00405CE3" w:rsidRDefault="0071072D" w:rsidP="0071072D">
      <w:pPr>
        <w:keepNext/>
        <w:keepLines/>
      </w:pPr>
    </w:p>
    <w:p w14:paraId="2F91BBDD" w14:textId="77777777" w:rsidR="0071072D" w:rsidRPr="00405CE3" w:rsidRDefault="0071072D" w:rsidP="0071072D">
      <w:pPr>
        <w:pStyle w:val="Caption"/>
        <w:keepNext/>
      </w:pPr>
      <w:bookmarkStart w:id="17" w:name="_Toc204595646"/>
      <w:r w:rsidRPr="00405CE3">
        <w:t xml:space="preserve">Table </w:t>
      </w:r>
      <w:r w:rsidRPr="00405CE3">
        <w:fldChar w:fldCharType="begin"/>
      </w:r>
      <w:r w:rsidRPr="00405CE3">
        <w:instrText xml:space="preserve"> SEQ Table \* ARABIC </w:instrText>
      </w:r>
      <w:r w:rsidRPr="00405CE3">
        <w:fldChar w:fldCharType="separate"/>
      </w:r>
      <w:r>
        <w:rPr>
          <w:noProof/>
        </w:rPr>
        <w:t>53</w:t>
      </w:r>
      <w:r w:rsidRPr="00405CE3">
        <w:fldChar w:fldCharType="end"/>
      </w:r>
      <w:r w:rsidRPr="00405CE3">
        <w:t xml:space="preserve"> End-Users flow of actions</w:t>
      </w:r>
      <w:bookmarkEnd w:id="17"/>
    </w:p>
    <w:tbl>
      <w:tblPr>
        <w:tblStyle w:val="EnerTEFwithLabels"/>
        <w:tblW w:w="0" w:type="auto"/>
        <w:tblInd w:w="612" w:type="dxa"/>
        <w:tblLook w:val="04A0" w:firstRow="1" w:lastRow="0" w:firstColumn="1" w:lastColumn="0" w:noHBand="0" w:noVBand="1"/>
      </w:tblPr>
      <w:tblGrid>
        <w:gridCol w:w="1820"/>
        <w:gridCol w:w="6928"/>
      </w:tblGrid>
      <w:tr w:rsidR="0071072D" w:rsidRPr="00405CE3" w14:paraId="75A2F559" w14:textId="77777777" w:rsidTr="0044294F">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1890" w:type="dxa"/>
          </w:tcPr>
          <w:p w14:paraId="04E0D512" w14:textId="77777777" w:rsidR="0071072D" w:rsidRPr="00405CE3" w:rsidRDefault="0071072D" w:rsidP="0044294F">
            <w:pPr>
              <w:rPr>
                <w:rFonts w:ascii="Calibri" w:hAnsi="Calibri" w:cs="Calibri"/>
              </w:rPr>
            </w:pPr>
          </w:p>
        </w:tc>
        <w:tc>
          <w:tcPr>
            <w:tcW w:w="7020" w:type="dxa"/>
          </w:tcPr>
          <w:p w14:paraId="405AC777" w14:textId="77777777" w:rsidR="0071072D" w:rsidRPr="00405CE3" w:rsidRDefault="0071072D" w:rsidP="0044294F">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 xml:space="preserve">End-Users </w:t>
            </w:r>
          </w:p>
        </w:tc>
      </w:tr>
      <w:tr w:rsidR="0071072D" w:rsidRPr="00405CE3" w14:paraId="1ACB510D" w14:textId="77777777" w:rsidTr="0044294F">
        <w:trPr>
          <w:trHeight w:val="567"/>
        </w:trPr>
        <w:tc>
          <w:tcPr>
            <w:cnfStyle w:val="001000000000" w:firstRow="0" w:lastRow="0" w:firstColumn="1" w:lastColumn="0" w:oddVBand="0" w:evenVBand="0" w:oddHBand="0" w:evenHBand="0" w:firstRowFirstColumn="0" w:firstRowLastColumn="0" w:lastRowFirstColumn="0" w:lastRowLastColumn="0"/>
            <w:tcW w:w="1890" w:type="dxa"/>
          </w:tcPr>
          <w:p w14:paraId="07AB3E5D" w14:textId="77777777" w:rsidR="0071072D" w:rsidRPr="00405CE3" w:rsidRDefault="0071072D" w:rsidP="0044294F">
            <w:pPr>
              <w:rPr>
                <w:rFonts w:ascii="Calibri" w:hAnsi="Calibri" w:cs="Calibri"/>
              </w:rPr>
            </w:pPr>
            <w:r w:rsidRPr="00405CE3">
              <w:rPr>
                <w:rFonts w:ascii="Calibri" w:hAnsi="Calibri" w:cs="Calibri"/>
              </w:rPr>
              <w:t>Actor Description</w:t>
            </w:r>
          </w:p>
        </w:tc>
        <w:tc>
          <w:tcPr>
            <w:tcW w:w="7020" w:type="dxa"/>
          </w:tcPr>
          <w:p w14:paraId="4F841FF8" w14:textId="77777777" w:rsidR="0071072D" w:rsidRPr="00405CE3" w:rsidRDefault="0071072D" w:rsidP="0044294F">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Stakeholders from the energy sector, including Transmission System Operators (TSOs), Distribution System Operators (DSOs), utilities, Renewable Energy Source (RES) operators, aggregators, and other energy-related entities. End-users may also have assets to provide, making them potential Asset Providers as well.</w:t>
            </w:r>
          </w:p>
        </w:tc>
      </w:tr>
      <w:tr w:rsidR="0071072D" w:rsidRPr="00405CE3" w14:paraId="54EBB38E" w14:textId="77777777" w:rsidTr="0044294F">
        <w:trPr>
          <w:cnfStyle w:val="000000010000" w:firstRow="0" w:lastRow="0" w:firstColumn="0" w:lastColumn="0" w:oddVBand="0" w:evenVBand="0" w:oddHBand="0" w:evenHBand="1" w:firstRowFirstColumn="0" w:firstRowLastColumn="0" w:lastRowFirstColumn="0" w:lastRowLastColumn="0"/>
          <w:trHeight w:val="1475"/>
        </w:trPr>
        <w:tc>
          <w:tcPr>
            <w:cnfStyle w:val="001000000000" w:firstRow="0" w:lastRow="0" w:firstColumn="1" w:lastColumn="0" w:oddVBand="0" w:evenVBand="0" w:oddHBand="0" w:evenHBand="0" w:firstRowFirstColumn="0" w:firstRowLastColumn="0" w:lastRowFirstColumn="0" w:lastRowLastColumn="0"/>
            <w:tcW w:w="1890" w:type="dxa"/>
          </w:tcPr>
          <w:p w14:paraId="04F11F0A" w14:textId="77777777" w:rsidR="0071072D" w:rsidRPr="00405CE3" w:rsidRDefault="0071072D" w:rsidP="0044294F">
            <w:pPr>
              <w:rPr>
                <w:rFonts w:ascii="Calibri" w:hAnsi="Calibri" w:cs="Calibri"/>
              </w:rPr>
            </w:pPr>
            <w:r w:rsidRPr="00405CE3">
              <w:rPr>
                <w:rFonts w:ascii="Calibri" w:hAnsi="Calibri" w:cs="Calibri"/>
              </w:rPr>
              <w:t>Flow of actions</w:t>
            </w:r>
          </w:p>
        </w:tc>
        <w:tc>
          <w:tcPr>
            <w:tcW w:w="7020" w:type="dxa"/>
          </w:tcPr>
          <w:p w14:paraId="314088C4" w14:textId="77777777" w:rsidR="0071072D" w:rsidRPr="00405CE3" w:rsidRDefault="0071072D" w:rsidP="0071072D">
            <w:pPr>
              <w:pStyle w:val="ListParagraph"/>
              <w:numPr>
                <w:ilvl w:val="0"/>
                <w:numId w:val="19"/>
              </w:numPr>
              <w:spacing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Register and authenticate through the EnerTEF Portal’s Access Management System (TE-3).</w:t>
            </w:r>
          </w:p>
          <w:p w14:paraId="13CBA1A5" w14:textId="77777777" w:rsidR="0071072D" w:rsidRPr="00405CE3" w:rsidRDefault="0071072D" w:rsidP="0071072D">
            <w:pPr>
              <w:pStyle w:val="ListParagraph"/>
              <w:numPr>
                <w:ilvl w:val="0"/>
                <w:numId w:val="19"/>
              </w:numPr>
              <w:spacing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Access the EnerTEF Services Catalogue, which contains the existing set of validated AI service needs and testing opportunities, initially defined during the Co-Creation AI Living Labs.</w:t>
            </w:r>
          </w:p>
          <w:p w14:paraId="0604F3A3" w14:textId="77777777" w:rsidR="0071072D" w:rsidRPr="00405CE3" w:rsidRDefault="0071072D" w:rsidP="0071072D">
            <w:pPr>
              <w:pStyle w:val="ListParagraph"/>
              <w:numPr>
                <w:ilvl w:val="0"/>
                <w:numId w:val="19"/>
              </w:numPr>
              <w:spacing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Submit new service needs (or modify the already defined services) directly through the Portal if additional or emerging challenges arise.</w:t>
            </w:r>
          </w:p>
          <w:p w14:paraId="07036CA4" w14:textId="77777777" w:rsidR="0071072D" w:rsidRPr="00405CE3" w:rsidRDefault="0071072D" w:rsidP="0071072D">
            <w:pPr>
              <w:pStyle w:val="ListParagraph"/>
              <w:numPr>
                <w:ilvl w:val="0"/>
                <w:numId w:val="19"/>
              </w:numPr>
              <w:spacing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Assign the implementation of the solution to the Startup/SME that has expressed interest in carrying it out.</w:t>
            </w:r>
          </w:p>
          <w:p w14:paraId="296B7A70" w14:textId="77777777" w:rsidR="0071072D" w:rsidRPr="00405CE3" w:rsidRDefault="0071072D" w:rsidP="0071072D">
            <w:pPr>
              <w:pStyle w:val="ListParagraph"/>
              <w:numPr>
                <w:ilvl w:val="0"/>
                <w:numId w:val="19"/>
              </w:numPr>
              <w:spacing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Provide feedback to AI service developers based on their interim reports</w:t>
            </w:r>
          </w:p>
          <w:p w14:paraId="1B44F0A2" w14:textId="77777777" w:rsidR="0071072D" w:rsidRPr="00405CE3" w:rsidRDefault="0071072D" w:rsidP="0071072D">
            <w:pPr>
              <w:pStyle w:val="ListParagraph"/>
              <w:numPr>
                <w:ilvl w:val="0"/>
                <w:numId w:val="19"/>
              </w:numPr>
              <w:spacing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 xml:space="preserve">Approve or reject the validation of solutions based on test results and business/operational relevance via the Transaction Manager. </w:t>
            </w:r>
          </w:p>
          <w:p w14:paraId="3ED03771" w14:textId="77777777" w:rsidR="0071072D" w:rsidRPr="00405CE3" w:rsidRDefault="0071072D" w:rsidP="0071072D">
            <w:pPr>
              <w:pStyle w:val="ListParagraph"/>
              <w:numPr>
                <w:ilvl w:val="0"/>
                <w:numId w:val="19"/>
              </w:numPr>
              <w:spacing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Provide feedback to the AI Service Developers</w:t>
            </w:r>
          </w:p>
        </w:tc>
      </w:tr>
      <w:tr w:rsidR="0071072D" w:rsidRPr="00405CE3" w14:paraId="05C1E2EE" w14:textId="77777777" w:rsidTr="0044294F">
        <w:trPr>
          <w:trHeight w:val="800"/>
        </w:trPr>
        <w:tc>
          <w:tcPr>
            <w:cnfStyle w:val="001000000000" w:firstRow="0" w:lastRow="0" w:firstColumn="1" w:lastColumn="0" w:oddVBand="0" w:evenVBand="0" w:oddHBand="0" w:evenHBand="0" w:firstRowFirstColumn="0" w:firstRowLastColumn="0" w:lastRowFirstColumn="0" w:lastRowLastColumn="0"/>
            <w:tcW w:w="1890" w:type="dxa"/>
          </w:tcPr>
          <w:p w14:paraId="71542FB1" w14:textId="77777777" w:rsidR="0071072D" w:rsidRPr="00405CE3" w:rsidRDefault="0071072D" w:rsidP="0044294F">
            <w:pPr>
              <w:rPr>
                <w:rFonts w:ascii="Calibri" w:hAnsi="Calibri" w:cs="Calibri"/>
              </w:rPr>
            </w:pPr>
            <w:r w:rsidRPr="00405CE3">
              <w:rPr>
                <w:rFonts w:ascii="Calibri" w:hAnsi="Calibri" w:cs="Calibri"/>
              </w:rPr>
              <w:t>Flow Diagram</w:t>
            </w:r>
          </w:p>
        </w:tc>
        <w:tc>
          <w:tcPr>
            <w:tcW w:w="7020" w:type="dxa"/>
          </w:tcPr>
          <w:p w14:paraId="45B682BA" w14:textId="77777777" w:rsidR="0071072D" w:rsidRPr="00405CE3" w:rsidRDefault="0071072D" w:rsidP="0044294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noProof/>
              </w:rPr>
              <w:drawing>
                <wp:inline distT="0" distB="0" distL="0" distR="0" wp14:anchorId="64FE6293" wp14:editId="0E187FB4">
                  <wp:extent cx="3800475" cy="3524578"/>
                  <wp:effectExtent l="0" t="0" r="0" b="0"/>
                  <wp:docPr id="1551681080" name="Picture 16"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81080" name="Picture 16" descr="A diagram of a person with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3833706" cy="3555397"/>
                          </a:xfrm>
                          <a:prstGeom prst="rect">
                            <a:avLst/>
                          </a:prstGeom>
                        </pic:spPr>
                      </pic:pic>
                    </a:graphicData>
                  </a:graphic>
                </wp:inline>
              </w:drawing>
            </w:r>
          </w:p>
        </w:tc>
      </w:tr>
    </w:tbl>
    <w:p w14:paraId="7A2B7144" w14:textId="77777777" w:rsidR="0071072D" w:rsidRPr="00405CE3" w:rsidRDefault="0071072D" w:rsidP="0071072D">
      <w:pPr>
        <w:keepNext/>
        <w:keepLines/>
      </w:pPr>
    </w:p>
    <w:p w14:paraId="6FA52F5E" w14:textId="77777777" w:rsidR="0071072D" w:rsidRPr="00405CE3" w:rsidRDefault="0071072D" w:rsidP="0071072D">
      <w:pPr>
        <w:pStyle w:val="Caption"/>
        <w:keepNext/>
      </w:pPr>
      <w:bookmarkStart w:id="18" w:name="_Toc204595647"/>
      <w:r w:rsidRPr="00405CE3">
        <w:t xml:space="preserve">Table </w:t>
      </w:r>
      <w:r w:rsidRPr="00405CE3">
        <w:fldChar w:fldCharType="begin"/>
      </w:r>
      <w:r w:rsidRPr="00405CE3">
        <w:instrText xml:space="preserve"> SEQ Table \* ARABIC </w:instrText>
      </w:r>
      <w:r w:rsidRPr="00405CE3">
        <w:fldChar w:fldCharType="separate"/>
      </w:r>
      <w:r>
        <w:rPr>
          <w:noProof/>
        </w:rPr>
        <w:t>54</w:t>
      </w:r>
      <w:r w:rsidRPr="00405CE3">
        <w:fldChar w:fldCharType="end"/>
      </w:r>
      <w:r w:rsidRPr="00405CE3">
        <w:t xml:space="preserve"> TEF Node Administrators flow of actions</w:t>
      </w:r>
      <w:bookmarkEnd w:id="18"/>
    </w:p>
    <w:tbl>
      <w:tblPr>
        <w:tblStyle w:val="EnerTEFwithLabels"/>
        <w:tblW w:w="0" w:type="auto"/>
        <w:tblInd w:w="612" w:type="dxa"/>
        <w:tblLook w:val="04A0" w:firstRow="1" w:lastRow="0" w:firstColumn="1" w:lastColumn="0" w:noHBand="0" w:noVBand="1"/>
      </w:tblPr>
      <w:tblGrid>
        <w:gridCol w:w="1832"/>
        <w:gridCol w:w="6916"/>
      </w:tblGrid>
      <w:tr w:rsidR="0071072D" w:rsidRPr="00405CE3" w14:paraId="7171338E" w14:textId="77777777" w:rsidTr="0044294F">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1890" w:type="dxa"/>
          </w:tcPr>
          <w:p w14:paraId="2F17181E" w14:textId="77777777" w:rsidR="0071072D" w:rsidRPr="00405CE3" w:rsidRDefault="0071072D" w:rsidP="0044294F">
            <w:pPr>
              <w:rPr>
                <w:rFonts w:ascii="Calibri" w:hAnsi="Calibri" w:cs="Calibri"/>
              </w:rPr>
            </w:pPr>
          </w:p>
        </w:tc>
        <w:tc>
          <w:tcPr>
            <w:tcW w:w="7058" w:type="dxa"/>
          </w:tcPr>
          <w:p w14:paraId="24051130" w14:textId="77777777" w:rsidR="0071072D" w:rsidRPr="00405CE3" w:rsidRDefault="0071072D" w:rsidP="0044294F">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 xml:space="preserve">TEF Node Administrators </w:t>
            </w:r>
          </w:p>
        </w:tc>
      </w:tr>
      <w:tr w:rsidR="0071072D" w:rsidRPr="00405CE3" w14:paraId="681AF015" w14:textId="77777777" w:rsidTr="0044294F">
        <w:trPr>
          <w:trHeight w:val="567"/>
        </w:trPr>
        <w:tc>
          <w:tcPr>
            <w:cnfStyle w:val="001000000000" w:firstRow="0" w:lastRow="0" w:firstColumn="1" w:lastColumn="0" w:oddVBand="0" w:evenVBand="0" w:oddHBand="0" w:evenHBand="0" w:firstRowFirstColumn="0" w:firstRowLastColumn="0" w:lastRowFirstColumn="0" w:lastRowLastColumn="0"/>
            <w:tcW w:w="1890" w:type="dxa"/>
          </w:tcPr>
          <w:p w14:paraId="1ED3B59D" w14:textId="77777777" w:rsidR="0071072D" w:rsidRPr="00405CE3" w:rsidRDefault="0071072D" w:rsidP="0044294F">
            <w:pPr>
              <w:rPr>
                <w:rFonts w:ascii="Calibri" w:hAnsi="Calibri" w:cs="Calibri"/>
              </w:rPr>
            </w:pPr>
            <w:r w:rsidRPr="00405CE3">
              <w:rPr>
                <w:rFonts w:ascii="Calibri" w:hAnsi="Calibri" w:cs="Calibri"/>
              </w:rPr>
              <w:t>Actor name</w:t>
            </w:r>
          </w:p>
        </w:tc>
        <w:tc>
          <w:tcPr>
            <w:tcW w:w="7058" w:type="dxa"/>
          </w:tcPr>
          <w:p w14:paraId="3AEB1895" w14:textId="77777777" w:rsidR="0071072D" w:rsidRPr="00405CE3" w:rsidRDefault="0071072D" w:rsidP="0044294F">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TEF Asset providers/Node administrators</w:t>
            </w:r>
          </w:p>
        </w:tc>
      </w:tr>
      <w:tr w:rsidR="0071072D" w:rsidRPr="00405CE3" w14:paraId="4B03C4D1" w14:textId="77777777" w:rsidTr="0044294F">
        <w:trPr>
          <w:cnfStyle w:val="000000010000" w:firstRow="0" w:lastRow="0" w:firstColumn="0" w:lastColumn="0" w:oddVBand="0" w:evenVBand="0" w:oddHBand="0" w:evenHBand="1"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90" w:type="dxa"/>
          </w:tcPr>
          <w:p w14:paraId="6C793B4E" w14:textId="77777777" w:rsidR="0071072D" w:rsidRPr="00405CE3" w:rsidRDefault="0071072D" w:rsidP="0044294F">
            <w:pPr>
              <w:rPr>
                <w:rFonts w:ascii="Calibri" w:hAnsi="Calibri" w:cs="Calibri"/>
              </w:rPr>
            </w:pPr>
            <w:r w:rsidRPr="00405CE3">
              <w:rPr>
                <w:rFonts w:ascii="Calibri" w:hAnsi="Calibri" w:cs="Calibri"/>
              </w:rPr>
              <w:t>Actor Description</w:t>
            </w:r>
          </w:p>
        </w:tc>
        <w:tc>
          <w:tcPr>
            <w:tcW w:w="7058" w:type="dxa"/>
          </w:tcPr>
          <w:p w14:paraId="01E50BD6" w14:textId="77777777" w:rsidR="0071072D" w:rsidRPr="00405CE3" w:rsidRDefault="0071072D" w:rsidP="0044294F">
            <w:pPr>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rPr>
              <w:t>Entities responsible for operating and maintaining the physical infrastructures, virtual environments, datasets, digital twins, and high-performance computing (HPC) resources federated into the EnerTEF Portal.</w:t>
            </w:r>
          </w:p>
        </w:tc>
      </w:tr>
      <w:tr w:rsidR="0071072D" w:rsidRPr="00405CE3" w14:paraId="6D3881DD" w14:textId="77777777" w:rsidTr="0044294F">
        <w:trPr>
          <w:trHeight w:val="1475"/>
        </w:trPr>
        <w:tc>
          <w:tcPr>
            <w:cnfStyle w:val="001000000000" w:firstRow="0" w:lastRow="0" w:firstColumn="1" w:lastColumn="0" w:oddVBand="0" w:evenVBand="0" w:oddHBand="0" w:evenHBand="0" w:firstRowFirstColumn="0" w:firstRowLastColumn="0" w:lastRowFirstColumn="0" w:lastRowLastColumn="0"/>
            <w:tcW w:w="1890" w:type="dxa"/>
          </w:tcPr>
          <w:p w14:paraId="6AA268FB" w14:textId="77777777" w:rsidR="0071072D" w:rsidRPr="00405CE3" w:rsidRDefault="0071072D" w:rsidP="0044294F">
            <w:pPr>
              <w:rPr>
                <w:rFonts w:ascii="Calibri" w:hAnsi="Calibri" w:cs="Calibri"/>
              </w:rPr>
            </w:pPr>
            <w:r w:rsidRPr="00405CE3">
              <w:rPr>
                <w:rFonts w:ascii="Calibri" w:hAnsi="Calibri" w:cs="Calibri"/>
              </w:rPr>
              <w:t>Flow of actions</w:t>
            </w:r>
          </w:p>
        </w:tc>
        <w:tc>
          <w:tcPr>
            <w:tcW w:w="7058" w:type="dxa"/>
          </w:tcPr>
          <w:p w14:paraId="73A25AF8" w14:textId="77777777" w:rsidR="0071072D" w:rsidRPr="00405CE3" w:rsidRDefault="0071072D" w:rsidP="0071072D">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Register and onboard their managed assets into the EnerTEF Portal, ensuring proper metadata documentation (capabilities, access policies, operational parameters).</w:t>
            </w:r>
          </w:p>
          <w:p w14:paraId="3688CA9D" w14:textId="77777777" w:rsidR="0071072D" w:rsidRPr="00405CE3" w:rsidRDefault="0071072D" w:rsidP="0071072D">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Maintain operational availability, and performance of: Physical testing infrastructures, Digital assets (datasets, simulators, digital twins), HPC resources and cloud environments.</w:t>
            </w:r>
          </w:p>
          <w:p w14:paraId="38D1BFE1" w14:textId="77777777" w:rsidR="0071072D" w:rsidRPr="00405CE3" w:rsidRDefault="0071072D" w:rsidP="0071072D">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Integrate with the EnerTEF HPC Orchestrator (TE-4) to enable dynamic and seamless resource allocation to AI Service Developers conducting experiments.</w:t>
            </w:r>
          </w:p>
          <w:p w14:paraId="61BAE238" w14:textId="77777777" w:rsidR="0071072D" w:rsidRPr="00405CE3" w:rsidRDefault="0071072D" w:rsidP="0071072D">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Apply data governance and interoperability standards as required by the Data Governance, Data Space, Data Access and Semantic Interoperability Layer (TE-1, TE-2).</w:t>
            </w:r>
          </w:p>
          <w:p w14:paraId="5985631F" w14:textId="77777777" w:rsidR="0071072D" w:rsidRPr="00405CE3" w:rsidRDefault="0071072D" w:rsidP="0071072D">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05CE3">
              <w:rPr>
                <w:rFonts w:ascii="Calibri" w:hAnsi="Calibri" w:cs="Calibri"/>
              </w:rPr>
              <w:t>Support the secure and permissioned sharing of datasets and system telemetry with AI experiments, under GDPR and cybersecurity regulations.</w:t>
            </w:r>
          </w:p>
        </w:tc>
      </w:tr>
      <w:tr w:rsidR="0071072D" w:rsidRPr="00405CE3" w14:paraId="29C9E9D1" w14:textId="77777777" w:rsidTr="0044294F">
        <w:trPr>
          <w:cnfStyle w:val="000000010000" w:firstRow="0" w:lastRow="0" w:firstColumn="0" w:lastColumn="0" w:oddVBand="0" w:evenVBand="0" w:oddHBand="0" w:evenHBand="1"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1890" w:type="dxa"/>
          </w:tcPr>
          <w:p w14:paraId="2BDAE0D1" w14:textId="77777777" w:rsidR="0071072D" w:rsidRPr="00405CE3" w:rsidRDefault="0071072D" w:rsidP="0044294F">
            <w:pPr>
              <w:rPr>
                <w:rFonts w:ascii="Calibri" w:hAnsi="Calibri" w:cs="Calibri"/>
              </w:rPr>
            </w:pPr>
            <w:r w:rsidRPr="00405CE3">
              <w:rPr>
                <w:rFonts w:ascii="Calibri" w:hAnsi="Calibri" w:cs="Calibri"/>
              </w:rPr>
              <w:t>Flow Diagram</w:t>
            </w:r>
          </w:p>
        </w:tc>
        <w:tc>
          <w:tcPr>
            <w:tcW w:w="7058" w:type="dxa"/>
          </w:tcPr>
          <w:p w14:paraId="06EF6A33" w14:textId="77777777" w:rsidR="0071072D" w:rsidRPr="00405CE3" w:rsidRDefault="0071072D" w:rsidP="0044294F">
            <w:pPr>
              <w:jc w:val="center"/>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405CE3">
              <w:rPr>
                <w:rFonts w:ascii="Calibri" w:hAnsi="Calibri" w:cs="Calibri"/>
                <w:noProof/>
              </w:rPr>
              <w:drawing>
                <wp:inline distT="0" distB="0" distL="0" distR="0" wp14:anchorId="5CE7D389" wp14:editId="1393034E">
                  <wp:extent cx="3367668" cy="1931670"/>
                  <wp:effectExtent l="0" t="0" r="4445" b="0"/>
                  <wp:docPr id="1163212356" name="Picture 16"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12356" name="Picture 16" descr="A diagram of a software company&#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3383505" cy="1940754"/>
                          </a:xfrm>
                          <a:prstGeom prst="rect">
                            <a:avLst/>
                          </a:prstGeom>
                        </pic:spPr>
                      </pic:pic>
                    </a:graphicData>
                  </a:graphic>
                </wp:inline>
              </w:drawing>
            </w:r>
          </w:p>
        </w:tc>
      </w:tr>
    </w:tbl>
    <w:p w14:paraId="421BAEBF" w14:textId="77777777" w:rsidR="0071072D" w:rsidRPr="00405CE3" w:rsidRDefault="0071072D" w:rsidP="0071072D">
      <w:pPr>
        <w:rPr>
          <w:rFonts w:ascii="Calibri" w:hAnsi="Calibri" w:cs="Calibri"/>
        </w:rPr>
      </w:pPr>
      <w:r w:rsidRPr="00405CE3">
        <w:rPr>
          <w:rFonts w:ascii="Calibri" w:hAnsi="Calibri" w:cs="Calibri"/>
        </w:rPr>
        <w:t>The figure below displays the entire application scenario to demonstrate the interaction of the different category of users between them on the EnerTEF Portal. End-users request the implementation of services and validate the results, Startups and SMEs develop services using EnerTEF resources and prepare reports and finally TEF asset providers provide assets and HPC resources. The EnerTEF Platform ensures smooth coordination among these roles to maintain a seamless workflow.</w:t>
      </w:r>
    </w:p>
    <w:p w14:paraId="3B0BBB97" w14:textId="77777777" w:rsidR="0071072D" w:rsidRPr="00405CE3" w:rsidRDefault="0071072D" w:rsidP="0071072D">
      <w:pPr>
        <w:keepNext/>
        <w:keepLines/>
        <w:jc w:val="center"/>
      </w:pPr>
      <w:r w:rsidRPr="00405CE3">
        <w:rPr>
          <w:noProof/>
        </w:rPr>
        <w:lastRenderedPageBreak/>
        <w:drawing>
          <wp:inline distT="0" distB="0" distL="0" distR="0" wp14:anchorId="7469ECD1" wp14:editId="1EAF14E0">
            <wp:extent cx="5890770" cy="6325148"/>
            <wp:effectExtent l="0" t="0" r="0" b="0"/>
            <wp:docPr id="1209006751" name="Picture 1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06751" name="Picture 17" descr="A diagram of a dia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890770" cy="6325148"/>
                    </a:xfrm>
                    <a:prstGeom prst="rect">
                      <a:avLst/>
                    </a:prstGeom>
                  </pic:spPr>
                </pic:pic>
              </a:graphicData>
            </a:graphic>
          </wp:inline>
        </w:drawing>
      </w:r>
    </w:p>
    <w:p w14:paraId="4C286067" w14:textId="77777777" w:rsidR="0071072D" w:rsidRPr="00405CE3" w:rsidRDefault="0071072D" w:rsidP="0071072D">
      <w:pPr>
        <w:pStyle w:val="Caption"/>
      </w:pPr>
      <w:bookmarkStart w:id="19" w:name="_Toc204606685"/>
      <w:r w:rsidRPr="00405CE3">
        <w:t xml:space="preserve">Figure </w:t>
      </w:r>
      <w:r w:rsidRPr="00405CE3">
        <w:fldChar w:fldCharType="begin"/>
      </w:r>
      <w:r w:rsidRPr="00405CE3">
        <w:instrText xml:space="preserve"> SEQ Figure \* ARABIC </w:instrText>
      </w:r>
      <w:r w:rsidRPr="00405CE3">
        <w:fldChar w:fldCharType="separate"/>
      </w:r>
      <w:r>
        <w:rPr>
          <w:noProof/>
        </w:rPr>
        <w:t>2</w:t>
      </w:r>
      <w:r w:rsidRPr="00405CE3">
        <w:fldChar w:fldCharType="end"/>
      </w:r>
      <w:r w:rsidRPr="00405CE3">
        <w:t xml:space="preserve"> EnerTEF Application Scenario</w:t>
      </w:r>
      <w:bookmarkEnd w:id="19"/>
    </w:p>
    <w:p w14:paraId="4407335F" w14:textId="77777777" w:rsidR="0071072D" w:rsidRPr="00405CE3" w:rsidRDefault="0071072D" w:rsidP="0071072D">
      <w:pPr>
        <w:keepNext/>
        <w:keepLines/>
        <w:ind w:left="360"/>
      </w:pPr>
      <w:r w:rsidRPr="00405CE3">
        <w:rPr>
          <w:rFonts w:ascii="Calibri" w:hAnsi="Calibri" w:cs="Calibri"/>
        </w:rPr>
        <w:lastRenderedPageBreak/>
        <w:t>The figure below illustrates the logical data flow and interaction between the core EnerTEF building blocks (interoperable interfaces), highlighting how telemetry, control, and identity-related information traverses the system. This interconnection architecture enables seamless integration and orchestration of physical and virtual resources across TEF nodes. It captures the mechanisms required to fulfil key user capabilities, including resource discovery, access management, prioritised scheduling, service creation and validation, and execution of AI-enhanced services. Each component plays a pivotal role in ensuring coordinated, efficient, and secure access to TEF infrastructure.</w:t>
      </w:r>
      <w:r w:rsidRPr="00405CE3">
        <w:rPr>
          <w:noProof/>
        </w:rPr>
        <w:drawing>
          <wp:inline distT="0" distB="0" distL="0" distR="0" wp14:anchorId="3DC08E19" wp14:editId="09F28CF3">
            <wp:extent cx="6302251" cy="4410152"/>
            <wp:effectExtent l="0" t="0" r="3810" b="0"/>
            <wp:docPr id="432827755" name="Picture 15"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27755" name="Picture 15" descr="A diagram of a company&#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302251" cy="4410152"/>
                    </a:xfrm>
                    <a:prstGeom prst="rect">
                      <a:avLst/>
                    </a:prstGeom>
                  </pic:spPr>
                </pic:pic>
              </a:graphicData>
            </a:graphic>
          </wp:inline>
        </w:drawing>
      </w:r>
    </w:p>
    <w:p w14:paraId="634AA930" w14:textId="77777777" w:rsidR="0071072D" w:rsidRPr="00405CE3" w:rsidRDefault="0071072D" w:rsidP="0071072D">
      <w:pPr>
        <w:pStyle w:val="Caption"/>
      </w:pPr>
      <w:bookmarkStart w:id="20" w:name="_Toc204606686"/>
      <w:r w:rsidRPr="00405CE3">
        <w:t xml:space="preserve">Figure </w:t>
      </w:r>
      <w:r w:rsidRPr="00405CE3">
        <w:fldChar w:fldCharType="begin"/>
      </w:r>
      <w:r w:rsidRPr="00405CE3">
        <w:instrText xml:space="preserve"> SEQ Figure \* ARABIC </w:instrText>
      </w:r>
      <w:r w:rsidRPr="00405CE3">
        <w:fldChar w:fldCharType="separate"/>
      </w:r>
      <w:r>
        <w:rPr>
          <w:noProof/>
        </w:rPr>
        <w:t>3</w:t>
      </w:r>
      <w:r w:rsidRPr="00405CE3">
        <w:fldChar w:fldCharType="end"/>
      </w:r>
      <w:r w:rsidRPr="00405CE3">
        <w:t xml:space="preserve"> EnerTEF Platform logical business flow</w:t>
      </w:r>
      <w:bookmarkEnd w:id="20"/>
    </w:p>
    <w:p w14:paraId="424982EF" w14:textId="77777777" w:rsidR="0071072D" w:rsidRPr="00405CE3" w:rsidRDefault="0071072D" w:rsidP="0071072D">
      <w:pPr>
        <w:numPr>
          <w:ilvl w:val="0"/>
          <w:numId w:val="22"/>
        </w:numPr>
        <w:rPr>
          <w:rFonts w:ascii="Calibri" w:hAnsi="Calibri" w:cs="Calibri"/>
          <w:b/>
          <w:bCs/>
        </w:rPr>
      </w:pPr>
      <w:r w:rsidRPr="00405CE3">
        <w:rPr>
          <w:rFonts w:ascii="Calibri" w:hAnsi="Calibri" w:cs="Calibri"/>
          <w:b/>
          <w:bCs/>
        </w:rPr>
        <w:t xml:space="preserve">EnerTEF Portal: </w:t>
      </w:r>
      <w:r w:rsidRPr="00405CE3">
        <w:rPr>
          <w:rFonts w:ascii="Calibri" w:hAnsi="Calibri" w:cs="Calibri"/>
        </w:rPr>
        <w:t>is the highest-level user interface and single-entry point of access for the EnerTEF modules. The EnerTEF Portal consists of the following submodules:</w:t>
      </w:r>
    </w:p>
    <w:p w14:paraId="1930E544" w14:textId="77777777" w:rsidR="0071072D" w:rsidRPr="00405CE3" w:rsidRDefault="0071072D" w:rsidP="0071072D">
      <w:pPr>
        <w:numPr>
          <w:ilvl w:val="1"/>
          <w:numId w:val="22"/>
        </w:numPr>
        <w:rPr>
          <w:rFonts w:ascii="Calibri" w:hAnsi="Calibri" w:cs="Calibri"/>
          <w:b/>
          <w:bCs/>
        </w:rPr>
      </w:pPr>
      <w:r w:rsidRPr="00405CE3">
        <w:rPr>
          <w:rFonts w:ascii="Calibri" w:hAnsi="Calibri" w:cs="Calibri"/>
          <w:b/>
          <w:bCs/>
        </w:rPr>
        <w:t xml:space="preserve">User Access Management Module: </w:t>
      </w:r>
      <w:r w:rsidRPr="00405CE3">
        <w:rPr>
          <w:rFonts w:ascii="Calibri" w:hAnsi="Calibri" w:cs="Calibri"/>
        </w:rPr>
        <w:t>allows the user form registration and authentication. The User Access Management system will be integrated with the Identity Access Management (IAM) module for the creation and enforcement of access policies and role-based access control (RBAC, AI service developers, End-Users, Node admins).</w:t>
      </w:r>
    </w:p>
    <w:p w14:paraId="03D81E66" w14:textId="77777777" w:rsidR="0071072D" w:rsidRPr="00405CE3" w:rsidRDefault="0071072D" w:rsidP="0071072D">
      <w:pPr>
        <w:numPr>
          <w:ilvl w:val="1"/>
          <w:numId w:val="22"/>
        </w:numPr>
        <w:rPr>
          <w:rFonts w:ascii="Calibri" w:hAnsi="Calibri" w:cs="Calibri"/>
          <w:b/>
          <w:bCs/>
        </w:rPr>
      </w:pPr>
      <w:r w:rsidRPr="00405CE3">
        <w:rPr>
          <w:rFonts w:ascii="Calibri" w:hAnsi="Calibri" w:cs="Calibri"/>
          <w:b/>
          <w:bCs/>
        </w:rPr>
        <w:lastRenderedPageBreak/>
        <w:t xml:space="preserve">Services Catalogue Management Module: </w:t>
      </w:r>
      <w:r w:rsidRPr="00405CE3">
        <w:rPr>
          <w:rFonts w:ascii="Calibri" w:hAnsi="Calibri" w:cs="Calibri"/>
        </w:rPr>
        <w:t>it provides basic Service Catalogue operation management with functionalities such as, creation of service requests, proposing solutions and assigning the solution development to startups and SMEs.</w:t>
      </w:r>
    </w:p>
    <w:p w14:paraId="1512E77B" w14:textId="77777777" w:rsidR="0071072D" w:rsidRPr="00405CE3" w:rsidRDefault="0071072D" w:rsidP="0071072D">
      <w:pPr>
        <w:numPr>
          <w:ilvl w:val="1"/>
          <w:numId w:val="22"/>
        </w:numPr>
        <w:rPr>
          <w:rFonts w:ascii="Calibri" w:hAnsi="Calibri" w:cs="Calibri"/>
          <w:b/>
          <w:bCs/>
        </w:rPr>
      </w:pPr>
      <w:r w:rsidRPr="00405CE3">
        <w:rPr>
          <w:rFonts w:ascii="Calibri" w:hAnsi="Calibri" w:cs="Calibri"/>
          <w:b/>
          <w:bCs/>
        </w:rPr>
        <w:t xml:space="preserve">Recommendation toolbox: </w:t>
      </w:r>
      <w:r w:rsidRPr="00405CE3">
        <w:rPr>
          <w:rFonts w:ascii="Calibri" w:hAnsi="Calibri" w:cs="Calibri"/>
        </w:rPr>
        <w:t>suggests top tier services to users, providing all necessary details for an informed selection.</w:t>
      </w:r>
    </w:p>
    <w:p w14:paraId="1147048C" w14:textId="77777777" w:rsidR="0071072D" w:rsidRPr="00405CE3" w:rsidRDefault="0071072D" w:rsidP="0071072D">
      <w:pPr>
        <w:numPr>
          <w:ilvl w:val="1"/>
          <w:numId w:val="22"/>
        </w:numPr>
        <w:rPr>
          <w:rFonts w:ascii="Calibri" w:hAnsi="Calibri" w:cs="Calibri"/>
          <w:b/>
          <w:bCs/>
        </w:rPr>
      </w:pPr>
      <w:r w:rsidRPr="00405CE3">
        <w:rPr>
          <w:rFonts w:ascii="Calibri" w:hAnsi="Calibri" w:cs="Calibri"/>
          <w:b/>
          <w:bCs/>
        </w:rPr>
        <w:t xml:space="preserve">Asset Management module: </w:t>
      </w:r>
      <w:r w:rsidRPr="00405CE3">
        <w:rPr>
          <w:rFonts w:ascii="Calibri" w:hAnsi="Calibri" w:cs="Calibri"/>
        </w:rPr>
        <w:t>allows every operation on the Asset List, registering new assets (local platforms and DTs), their parameters and access policies in the EnerTEF platform.</w:t>
      </w:r>
    </w:p>
    <w:p w14:paraId="6C861E70" w14:textId="77777777" w:rsidR="0071072D" w:rsidRPr="00405CE3" w:rsidRDefault="0071072D" w:rsidP="0071072D">
      <w:pPr>
        <w:numPr>
          <w:ilvl w:val="1"/>
          <w:numId w:val="22"/>
        </w:numPr>
        <w:rPr>
          <w:rFonts w:ascii="Calibri" w:hAnsi="Calibri" w:cs="Calibri"/>
          <w:b/>
          <w:bCs/>
        </w:rPr>
      </w:pPr>
      <w:r w:rsidRPr="00405CE3">
        <w:rPr>
          <w:rFonts w:ascii="Calibri" w:hAnsi="Calibri" w:cs="Calibri"/>
          <w:b/>
          <w:bCs/>
        </w:rPr>
        <w:t xml:space="preserve">Asset Access Management Module: </w:t>
      </w:r>
      <w:r w:rsidRPr="00405CE3">
        <w:rPr>
          <w:rFonts w:ascii="Calibri" w:hAnsi="Calibri" w:cs="Calibri"/>
        </w:rPr>
        <w:t xml:space="preserve">allows users to access EnerTEF assets: </w:t>
      </w:r>
      <w:proofErr w:type="spellStart"/>
      <w:r w:rsidRPr="00405CE3">
        <w:rPr>
          <w:rFonts w:ascii="Calibri" w:hAnsi="Calibri" w:cs="Calibri"/>
        </w:rPr>
        <w:t>i</w:t>
      </w:r>
      <w:proofErr w:type="spellEnd"/>
      <w:r w:rsidRPr="00405CE3">
        <w:rPr>
          <w:rFonts w:ascii="Calibri" w:hAnsi="Calibri" w:cs="Calibri"/>
        </w:rPr>
        <w:t>) firstly to access EnerTEF local assets (DTs and platforms) by checking the asset’s access policies with the IAM module and then redirecting users to the local platforms and DTs for using them, and ii) secondly to negotiate and consume TEF datasets by utilizing the Dataspace Connector.</w:t>
      </w:r>
    </w:p>
    <w:p w14:paraId="704A95A3" w14:textId="77777777" w:rsidR="0071072D" w:rsidRPr="00405CE3" w:rsidRDefault="0071072D" w:rsidP="0071072D">
      <w:pPr>
        <w:numPr>
          <w:ilvl w:val="1"/>
          <w:numId w:val="22"/>
        </w:numPr>
        <w:rPr>
          <w:rFonts w:ascii="Calibri" w:hAnsi="Calibri" w:cs="Calibri"/>
          <w:b/>
          <w:bCs/>
        </w:rPr>
      </w:pPr>
      <w:r w:rsidRPr="00405CE3">
        <w:rPr>
          <w:rFonts w:ascii="Calibri" w:hAnsi="Calibri" w:cs="Calibri"/>
          <w:b/>
          <w:bCs/>
        </w:rPr>
        <w:t xml:space="preserve">Transaction Mechanism: </w:t>
      </w:r>
      <w:r w:rsidRPr="00405CE3">
        <w:rPr>
          <w:rFonts w:ascii="Calibri" w:hAnsi="Calibri" w:cs="Calibri"/>
        </w:rPr>
        <w:t>allows stakeholders to purchase EnerTEF resources, including local assets, platforms and DTs, HPC resources for conducting experiments and access to experimentation workbench for implementing services.</w:t>
      </w:r>
    </w:p>
    <w:p w14:paraId="785B7E3B" w14:textId="77777777" w:rsidR="0071072D" w:rsidRPr="00405CE3" w:rsidRDefault="0071072D" w:rsidP="0071072D">
      <w:pPr>
        <w:numPr>
          <w:ilvl w:val="1"/>
          <w:numId w:val="22"/>
        </w:numPr>
        <w:rPr>
          <w:rFonts w:ascii="Calibri" w:hAnsi="Calibri" w:cs="Calibri"/>
          <w:b/>
          <w:bCs/>
        </w:rPr>
      </w:pPr>
      <w:r w:rsidRPr="00405CE3">
        <w:rPr>
          <w:rFonts w:ascii="Calibri" w:hAnsi="Calibri" w:cs="Calibri"/>
          <w:b/>
          <w:bCs/>
        </w:rPr>
        <w:t xml:space="preserve">Experimentation Dashboard: </w:t>
      </w:r>
      <w:r w:rsidRPr="00405CE3">
        <w:rPr>
          <w:rFonts w:ascii="Calibri" w:hAnsi="Calibri" w:cs="Calibri"/>
        </w:rPr>
        <w:t>allows users to design their experiments, provide necessary description of the experiment (title, description, date, steps), request the datasets they would like to use.</w:t>
      </w:r>
    </w:p>
    <w:p w14:paraId="69068C8D" w14:textId="77777777" w:rsidR="0071072D" w:rsidRPr="00405CE3" w:rsidRDefault="0071072D" w:rsidP="0071072D">
      <w:pPr>
        <w:numPr>
          <w:ilvl w:val="1"/>
          <w:numId w:val="22"/>
        </w:numPr>
        <w:rPr>
          <w:rFonts w:ascii="Calibri" w:hAnsi="Calibri" w:cs="Calibri"/>
          <w:b/>
          <w:bCs/>
        </w:rPr>
      </w:pPr>
      <w:r w:rsidRPr="00405CE3">
        <w:rPr>
          <w:rFonts w:ascii="Calibri" w:hAnsi="Calibri" w:cs="Calibri"/>
          <w:b/>
          <w:bCs/>
        </w:rPr>
        <w:t xml:space="preserve">Orchestrator Dashboard: </w:t>
      </w:r>
      <w:r w:rsidRPr="00405CE3">
        <w:rPr>
          <w:rFonts w:ascii="Calibri" w:hAnsi="Calibri" w:cs="Calibri"/>
        </w:rPr>
        <w:t>displays and performs analytics on TEF resource monitoring data, resource allocation and service execution status.</w:t>
      </w:r>
    </w:p>
    <w:p w14:paraId="3B4AE573" w14:textId="77777777" w:rsidR="0071072D" w:rsidRPr="00405CE3" w:rsidRDefault="0071072D" w:rsidP="0071072D">
      <w:pPr>
        <w:numPr>
          <w:ilvl w:val="1"/>
          <w:numId w:val="22"/>
        </w:numPr>
        <w:rPr>
          <w:rFonts w:ascii="Calibri" w:hAnsi="Calibri" w:cs="Calibri"/>
          <w:b/>
          <w:bCs/>
        </w:rPr>
      </w:pPr>
      <w:r w:rsidRPr="00405CE3">
        <w:rPr>
          <w:rFonts w:ascii="Calibri" w:hAnsi="Calibri" w:cs="Calibri"/>
          <w:b/>
          <w:bCs/>
        </w:rPr>
        <w:t xml:space="preserve">Validation Dashboard: </w:t>
      </w:r>
      <w:r w:rsidRPr="00405CE3">
        <w:rPr>
          <w:rFonts w:ascii="Calibri" w:hAnsi="Calibri" w:cs="Calibri"/>
        </w:rPr>
        <w:t>allows users to provide feedback, monitor and validate service results, and finally validate the services according to their standards and KPIs.</w:t>
      </w:r>
    </w:p>
    <w:p w14:paraId="435139A7" w14:textId="77777777" w:rsidR="0071072D" w:rsidRPr="00405CE3" w:rsidRDefault="0071072D" w:rsidP="0071072D">
      <w:pPr>
        <w:numPr>
          <w:ilvl w:val="1"/>
          <w:numId w:val="22"/>
        </w:numPr>
        <w:rPr>
          <w:rFonts w:ascii="Calibri" w:hAnsi="Calibri" w:cs="Calibri"/>
          <w:b/>
          <w:bCs/>
        </w:rPr>
      </w:pPr>
      <w:proofErr w:type="gramStart"/>
      <w:r w:rsidRPr="00405CE3">
        <w:rPr>
          <w:rFonts w:ascii="Calibri" w:hAnsi="Calibri" w:cs="Calibri"/>
          <w:b/>
          <w:bCs/>
        </w:rPr>
        <w:t>Analytics Module:</w:t>
      </w:r>
      <w:proofErr w:type="gramEnd"/>
      <w:r w:rsidRPr="00405CE3">
        <w:rPr>
          <w:rFonts w:ascii="Calibri" w:hAnsi="Calibri" w:cs="Calibri"/>
          <w:b/>
          <w:bCs/>
        </w:rPr>
        <w:t xml:space="preserve"> </w:t>
      </w:r>
      <w:r w:rsidRPr="00405CE3">
        <w:rPr>
          <w:rFonts w:ascii="Calibri" w:hAnsi="Calibri" w:cs="Calibri"/>
        </w:rPr>
        <w:t>collects data and performs analytics regarding the portal usage, transactions and services usage analytics.</w:t>
      </w:r>
      <w:r w:rsidRPr="00405CE3">
        <w:rPr>
          <w:rFonts w:ascii="Calibri" w:hAnsi="Calibri" w:cs="Calibri"/>
          <w:b/>
          <w:bCs/>
        </w:rPr>
        <w:t xml:space="preserve"> </w:t>
      </w:r>
    </w:p>
    <w:p w14:paraId="1E1DA372" w14:textId="77777777" w:rsidR="0071072D" w:rsidRPr="00405CE3" w:rsidRDefault="0071072D" w:rsidP="0071072D">
      <w:pPr>
        <w:numPr>
          <w:ilvl w:val="1"/>
          <w:numId w:val="22"/>
        </w:numPr>
        <w:rPr>
          <w:rFonts w:ascii="Calibri" w:hAnsi="Calibri" w:cs="Calibri"/>
          <w:b/>
          <w:bCs/>
        </w:rPr>
      </w:pPr>
      <w:r w:rsidRPr="00405CE3">
        <w:rPr>
          <w:rFonts w:ascii="Calibri" w:hAnsi="Calibri" w:cs="Calibri"/>
          <w:b/>
          <w:bCs/>
        </w:rPr>
        <w:t xml:space="preserve">Support </w:t>
      </w:r>
      <w:proofErr w:type="gramStart"/>
      <w:r w:rsidRPr="00405CE3">
        <w:rPr>
          <w:rFonts w:ascii="Calibri" w:hAnsi="Calibri" w:cs="Calibri"/>
          <w:b/>
          <w:bCs/>
        </w:rPr>
        <w:t>Module:</w:t>
      </w:r>
      <w:proofErr w:type="gramEnd"/>
      <w:r w:rsidRPr="00405CE3">
        <w:rPr>
          <w:rFonts w:ascii="Calibri" w:hAnsi="Calibri" w:cs="Calibri"/>
          <w:b/>
          <w:bCs/>
        </w:rPr>
        <w:t xml:space="preserve"> </w:t>
      </w:r>
      <w:r w:rsidRPr="00405CE3">
        <w:rPr>
          <w:rFonts w:ascii="Calibri" w:hAnsi="Calibri" w:cs="Calibri"/>
        </w:rPr>
        <w:t>allows end-users to create tickets regarding technical issues they are experiencing in the Portal, access issues, resource conflicts and disputes. It will also allow users and admins to track the progress of the issues and their status.</w:t>
      </w:r>
    </w:p>
    <w:p w14:paraId="721415D7" w14:textId="77777777" w:rsidR="0071072D" w:rsidRPr="00405CE3" w:rsidRDefault="0071072D" w:rsidP="0071072D">
      <w:pPr>
        <w:numPr>
          <w:ilvl w:val="0"/>
          <w:numId w:val="22"/>
        </w:numPr>
        <w:rPr>
          <w:rFonts w:ascii="Calibri" w:hAnsi="Calibri" w:cs="Calibri"/>
          <w:b/>
          <w:bCs/>
        </w:rPr>
      </w:pPr>
      <w:r w:rsidRPr="00405CE3">
        <w:rPr>
          <w:rFonts w:ascii="Calibri" w:hAnsi="Calibri" w:cs="Calibri"/>
          <w:b/>
          <w:bCs/>
        </w:rPr>
        <w:t>Interoperability Middleware:</w:t>
      </w:r>
    </w:p>
    <w:p w14:paraId="0796D99C" w14:textId="77777777" w:rsidR="0071072D" w:rsidRPr="00405CE3" w:rsidRDefault="0071072D" w:rsidP="0071072D">
      <w:pPr>
        <w:numPr>
          <w:ilvl w:val="1"/>
          <w:numId w:val="22"/>
        </w:numPr>
        <w:rPr>
          <w:rFonts w:ascii="Calibri" w:hAnsi="Calibri" w:cs="Calibri"/>
          <w:b/>
          <w:bCs/>
        </w:rPr>
      </w:pPr>
      <w:r w:rsidRPr="00405CE3">
        <w:rPr>
          <w:rFonts w:ascii="Calibri" w:hAnsi="Calibri" w:cs="Calibri"/>
          <w:b/>
          <w:bCs/>
        </w:rPr>
        <w:t xml:space="preserve">Dataspace connector: </w:t>
      </w:r>
      <w:r w:rsidRPr="00405CE3">
        <w:rPr>
          <w:rFonts w:ascii="Calibri" w:hAnsi="Calibri" w:cs="Calibri"/>
        </w:rPr>
        <w:t>Dataspace Connector allows the interrogation of a TEF datasets between the data provider (TEF provider) and data consumer (Portal’s end users) ensuring data sovereignty and secure data exchange according to IDSA principles.</w:t>
      </w:r>
    </w:p>
    <w:p w14:paraId="4126FCEE" w14:textId="77777777" w:rsidR="0071072D" w:rsidRPr="00405CE3" w:rsidRDefault="0071072D" w:rsidP="0071072D">
      <w:pPr>
        <w:numPr>
          <w:ilvl w:val="1"/>
          <w:numId w:val="22"/>
        </w:numPr>
        <w:rPr>
          <w:rFonts w:ascii="Calibri" w:hAnsi="Calibri" w:cs="Calibri"/>
          <w:b/>
          <w:bCs/>
        </w:rPr>
      </w:pPr>
      <w:r w:rsidRPr="00405CE3">
        <w:rPr>
          <w:rFonts w:ascii="Calibri" w:hAnsi="Calibri" w:cs="Calibri"/>
          <w:b/>
          <w:bCs/>
        </w:rPr>
        <w:t xml:space="preserve">Connector GUI: </w:t>
      </w:r>
      <w:r w:rsidRPr="00405CE3">
        <w:rPr>
          <w:rFonts w:ascii="Calibri" w:hAnsi="Calibri" w:cs="Calibri"/>
        </w:rPr>
        <w:t>The connector front-end responsible for all user dataspace interactions.</w:t>
      </w:r>
    </w:p>
    <w:p w14:paraId="0FC20656" w14:textId="77777777" w:rsidR="0071072D" w:rsidRPr="00405CE3" w:rsidRDefault="0071072D" w:rsidP="0071072D">
      <w:pPr>
        <w:numPr>
          <w:ilvl w:val="1"/>
          <w:numId w:val="22"/>
        </w:numPr>
        <w:rPr>
          <w:rFonts w:ascii="Calibri" w:hAnsi="Calibri" w:cs="Calibri"/>
          <w:b/>
          <w:bCs/>
        </w:rPr>
      </w:pPr>
      <w:r w:rsidRPr="00405CE3">
        <w:rPr>
          <w:rFonts w:ascii="Calibri" w:hAnsi="Calibri" w:cs="Calibri"/>
          <w:b/>
          <w:bCs/>
        </w:rPr>
        <w:lastRenderedPageBreak/>
        <w:t xml:space="preserve">Semantic Interoperability Enablers: </w:t>
      </w:r>
      <w:r w:rsidRPr="00405CE3">
        <w:rPr>
          <w:rFonts w:ascii="Calibri" w:hAnsi="Calibri" w:cs="Calibri"/>
        </w:rPr>
        <w:t>Transforms and homogenizes data across heterogeneous sources, ensuring semantic alignment and consistency. Supports standardized data representation (ontologies) for interoperability and integration.</w:t>
      </w:r>
    </w:p>
    <w:p w14:paraId="2179DCD9" w14:textId="77777777" w:rsidR="0071072D" w:rsidRPr="00405CE3" w:rsidRDefault="0071072D" w:rsidP="0071072D">
      <w:pPr>
        <w:numPr>
          <w:ilvl w:val="0"/>
          <w:numId w:val="22"/>
        </w:numPr>
        <w:rPr>
          <w:rFonts w:ascii="Calibri" w:hAnsi="Calibri" w:cs="Calibri"/>
          <w:b/>
          <w:bCs/>
        </w:rPr>
      </w:pPr>
      <w:r w:rsidRPr="00405CE3">
        <w:rPr>
          <w:rFonts w:ascii="Calibri" w:hAnsi="Calibri" w:cs="Calibri"/>
          <w:b/>
          <w:bCs/>
        </w:rPr>
        <w:t xml:space="preserve">HPC Orchestrator: </w:t>
      </w:r>
      <w:r w:rsidRPr="00405CE3">
        <w:rPr>
          <w:rFonts w:ascii="Calibri" w:hAnsi="Calibri" w:cs="Calibri"/>
        </w:rPr>
        <w:t>monitors, prioritizes and schedules access to HPC resources for executing services and performing experiments in the Experimentation Workbench.</w:t>
      </w:r>
    </w:p>
    <w:p w14:paraId="5B1A2EDF" w14:textId="77777777" w:rsidR="0071072D" w:rsidRPr="00405CE3" w:rsidRDefault="0071072D" w:rsidP="0071072D">
      <w:pPr>
        <w:numPr>
          <w:ilvl w:val="0"/>
          <w:numId w:val="22"/>
        </w:numPr>
        <w:rPr>
          <w:rFonts w:ascii="Calibri" w:hAnsi="Calibri" w:cs="Calibri"/>
          <w:b/>
          <w:bCs/>
        </w:rPr>
      </w:pPr>
      <w:r w:rsidRPr="00405CE3">
        <w:rPr>
          <w:rFonts w:ascii="Calibri" w:hAnsi="Calibri" w:cs="Calibri"/>
          <w:b/>
          <w:bCs/>
        </w:rPr>
        <w:t xml:space="preserve">Experimentation Workbench: </w:t>
      </w:r>
      <w:r w:rsidRPr="00405CE3">
        <w:rPr>
          <w:rFonts w:ascii="Calibri" w:hAnsi="Calibri" w:cs="Calibri"/>
        </w:rPr>
        <w:t>allows users to perform experiments. Consists of firstly, the experimentation suite that allows users to perform their experiment step by step and, secondly, the model registry which allows users to store the trained models and the achieved KPIs.</w:t>
      </w:r>
    </w:p>
    <w:p w14:paraId="16850A24" w14:textId="77777777" w:rsidR="0071072D" w:rsidRPr="00405CE3" w:rsidRDefault="0071072D" w:rsidP="0071072D">
      <w:pPr>
        <w:numPr>
          <w:ilvl w:val="0"/>
          <w:numId w:val="22"/>
        </w:numPr>
        <w:rPr>
          <w:rFonts w:ascii="Calibri" w:hAnsi="Calibri" w:cs="Calibri"/>
          <w:b/>
          <w:bCs/>
        </w:rPr>
      </w:pPr>
      <w:r w:rsidRPr="00405CE3">
        <w:rPr>
          <w:rFonts w:ascii="Calibri" w:hAnsi="Calibri" w:cs="Calibri"/>
          <w:b/>
          <w:bCs/>
        </w:rPr>
        <w:t>TEF Nodes:</w:t>
      </w:r>
    </w:p>
    <w:p w14:paraId="08E2B47D" w14:textId="77777777" w:rsidR="0071072D" w:rsidRPr="00405CE3" w:rsidRDefault="0071072D" w:rsidP="0071072D">
      <w:pPr>
        <w:numPr>
          <w:ilvl w:val="1"/>
          <w:numId w:val="22"/>
        </w:numPr>
        <w:rPr>
          <w:rFonts w:ascii="Calibri" w:hAnsi="Calibri" w:cs="Calibri"/>
          <w:b/>
          <w:bCs/>
        </w:rPr>
      </w:pPr>
      <w:r w:rsidRPr="00405CE3">
        <w:rPr>
          <w:rFonts w:ascii="Calibri" w:hAnsi="Calibri" w:cs="Calibri"/>
          <w:b/>
          <w:bCs/>
        </w:rPr>
        <w:t xml:space="preserve">TEF datasets: </w:t>
      </w:r>
      <w:r w:rsidRPr="00405CE3">
        <w:rPr>
          <w:rFonts w:ascii="Calibri" w:hAnsi="Calibri" w:cs="Calibri"/>
        </w:rPr>
        <w:t>data to be shared with end users for conducting experiments and training models.</w:t>
      </w:r>
    </w:p>
    <w:p w14:paraId="7C32D5BB" w14:textId="77777777" w:rsidR="0071072D" w:rsidRPr="00405CE3" w:rsidRDefault="0071072D" w:rsidP="0071072D">
      <w:pPr>
        <w:numPr>
          <w:ilvl w:val="1"/>
          <w:numId w:val="22"/>
        </w:numPr>
        <w:rPr>
          <w:rFonts w:ascii="Calibri" w:hAnsi="Calibri" w:cs="Calibri"/>
          <w:b/>
          <w:bCs/>
        </w:rPr>
      </w:pPr>
      <w:r w:rsidRPr="00405CE3">
        <w:rPr>
          <w:rFonts w:ascii="Calibri" w:hAnsi="Calibri" w:cs="Calibri"/>
          <w:b/>
          <w:bCs/>
        </w:rPr>
        <w:t xml:space="preserve">HPC resources: </w:t>
      </w:r>
      <w:r w:rsidRPr="00405CE3">
        <w:rPr>
          <w:rFonts w:ascii="Calibri" w:hAnsi="Calibri" w:cs="Calibri"/>
        </w:rPr>
        <w:t>for conducting experiments, training models and execute services.</w:t>
      </w:r>
    </w:p>
    <w:p w14:paraId="453E5B39" w14:textId="77777777" w:rsidR="0071072D" w:rsidRPr="00405CE3" w:rsidRDefault="0071072D" w:rsidP="0071072D">
      <w:pPr>
        <w:numPr>
          <w:ilvl w:val="1"/>
          <w:numId w:val="22"/>
        </w:numPr>
        <w:rPr>
          <w:rFonts w:ascii="Calibri" w:hAnsi="Calibri" w:cs="Calibri"/>
          <w:b/>
          <w:bCs/>
        </w:rPr>
      </w:pPr>
      <w:r w:rsidRPr="00405CE3">
        <w:rPr>
          <w:rFonts w:ascii="Calibri" w:hAnsi="Calibri" w:cs="Calibri"/>
          <w:b/>
          <w:bCs/>
        </w:rPr>
        <w:t xml:space="preserve">TEF </w:t>
      </w:r>
      <w:proofErr w:type="gramStart"/>
      <w:r w:rsidRPr="00405CE3">
        <w:rPr>
          <w:rFonts w:ascii="Calibri" w:hAnsi="Calibri" w:cs="Calibri"/>
          <w:b/>
          <w:bCs/>
        </w:rPr>
        <w:t>assets:</w:t>
      </w:r>
      <w:proofErr w:type="gramEnd"/>
      <w:r w:rsidRPr="00405CE3">
        <w:rPr>
          <w:rFonts w:ascii="Calibri" w:hAnsi="Calibri" w:cs="Calibri"/>
          <w:b/>
          <w:bCs/>
        </w:rPr>
        <w:t xml:space="preserve"> </w:t>
      </w:r>
      <w:r w:rsidRPr="00405CE3">
        <w:rPr>
          <w:rFonts w:ascii="Calibri" w:hAnsi="Calibri" w:cs="Calibri"/>
        </w:rPr>
        <w:t>includes TEF local platforms and DTs providing services that Portal’s end-users can access.</w:t>
      </w:r>
    </w:p>
    <w:p w14:paraId="043E6FF4" w14:textId="77777777" w:rsidR="0071072D" w:rsidRPr="00405CE3" w:rsidRDefault="0071072D" w:rsidP="0071072D">
      <w:r w:rsidRPr="00405CE3">
        <w:t>The following figure depicts the development view displaying the component interconnection to achieve the desired functionalities of the application scenario based on the same logical business flow:</w:t>
      </w:r>
    </w:p>
    <w:p w14:paraId="6A5999BD" w14:textId="77777777" w:rsidR="0071072D" w:rsidRPr="00405CE3" w:rsidRDefault="0071072D" w:rsidP="0071072D">
      <w:pPr>
        <w:keepNext/>
      </w:pPr>
      <w:r w:rsidRPr="00405CE3">
        <w:rPr>
          <w:noProof/>
        </w:rPr>
        <w:lastRenderedPageBreak/>
        <w:drawing>
          <wp:inline distT="0" distB="0" distL="0" distR="0" wp14:anchorId="7AEFE662" wp14:editId="6066260D">
            <wp:extent cx="6645910" cy="6339205"/>
            <wp:effectExtent l="0" t="0" r="2540" b="4445"/>
            <wp:docPr id="1257365640" name="Picture 15"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65640" name="Picture 15" descr="A diagram of a computer network&#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645910" cy="6339205"/>
                    </a:xfrm>
                    <a:prstGeom prst="rect">
                      <a:avLst/>
                    </a:prstGeom>
                  </pic:spPr>
                </pic:pic>
              </a:graphicData>
            </a:graphic>
          </wp:inline>
        </w:drawing>
      </w:r>
    </w:p>
    <w:p w14:paraId="0A6BC70C" w14:textId="77777777" w:rsidR="0071072D" w:rsidRPr="00405CE3" w:rsidRDefault="0071072D" w:rsidP="0071072D">
      <w:pPr>
        <w:pStyle w:val="Caption"/>
      </w:pPr>
      <w:bookmarkStart w:id="21" w:name="_Toc204606687"/>
      <w:r w:rsidRPr="00405CE3">
        <w:t xml:space="preserve">Figure </w:t>
      </w:r>
      <w:r w:rsidRPr="00405CE3">
        <w:fldChar w:fldCharType="begin"/>
      </w:r>
      <w:r w:rsidRPr="00405CE3">
        <w:instrText xml:space="preserve"> SEQ Figure \* ARABIC </w:instrText>
      </w:r>
      <w:r w:rsidRPr="00405CE3">
        <w:fldChar w:fldCharType="separate"/>
      </w:r>
      <w:r>
        <w:rPr>
          <w:noProof/>
        </w:rPr>
        <w:t>4</w:t>
      </w:r>
      <w:r w:rsidRPr="00405CE3">
        <w:fldChar w:fldCharType="end"/>
      </w:r>
      <w:r w:rsidRPr="00405CE3">
        <w:t xml:space="preserve"> EnerTEF Platform development logical business flow</w:t>
      </w:r>
      <w:bookmarkEnd w:id="21"/>
    </w:p>
    <w:p w14:paraId="63BFD39A" w14:textId="77777777" w:rsidR="0071072D" w:rsidRPr="00405CE3" w:rsidRDefault="0071072D" w:rsidP="0071072D"/>
    <w:p w14:paraId="51259648" w14:textId="77777777" w:rsidR="0071072D" w:rsidRPr="00405CE3" w:rsidRDefault="0071072D" w:rsidP="0071072D">
      <w:pPr>
        <w:pStyle w:val="Heading2"/>
        <w:numPr>
          <w:ilvl w:val="1"/>
          <w:numId w:val="0"/>
        </w:numPr>
        <w:ind w:left="1440" w:hanging="360"/>
        <w:rPr>
          <w:rFonts w:eastAsia="Inter" w:cstheme="majorHAnsi"/>
          <w:sz w:val="22"/>
          <w:szCs w:val="22"/>
        </w:rPr>
      </w:pPr>
      <w:bookmarkStart w:id="22" w:name="_Toc207044039"/>
      <w:r w:rsidRPr="00405CE3">
        <w:rPr>
          <w:rFonts w:eastAsia="Inter" w:cstheme="majorHAnsi"/>
          <w:color w:val="E97132" w:themeColor="accent2"/>
        </w:rPr>
        <w:t>General System Use Cases from Business Flow</w:t>
      </w:r>
      <w:bookmarkEnd w:id="22"/>
    </w:p>
    <w:p w14:paraId="2A03321B" w14:textId="77777777" w:rsidR="0071072D" w:rsidRPr="00405CE3" w:rsidRDefault="0071072D" w:rsidP="0071072D">
      <w:pPr>
        <w:rPr>
          <w:rFonts w:ascii="Calibri" w:hAnsi="Calibri" w:cs="Calibri"/>
        </w:rPr>
      </w:pPr>
      <w:r w:rsidRPr="00405CE3">
        <w:rPr>
          <w:rFonts w:ascii="Calibri" w:hAnsi="Calibri" w:cs="Calibri"/>
        </w:rPr>
        <w:t xml:space="preserve">From the business flow and application scenario mentioned in the previous section the following general system use cases (GSUCs) are derived that will be elaborated in the sequent deliverable D2.2 – “Final version of the AI-based services catalogue and </w:t>
      </w:r>
      <w:proofErr w:type="spellStart"/>
      <w:r w:rsidRPr="00405CE3">
        <w:rPr>
          <w:rFonts w:ascii="Calibri" w:hAnsi="Calibri" w:cs="Calibri"/>
        </w:rPr>
        <w:t>EnerTEF’s</w:t>
      </w:r>
      <w:proofErr w:type="spellEnd"/>
      <w:r w:rsidRPr="00405CE3">
        <w:rPr>
          <w:rFonts w:ascii="Calibri" w:hAnsi="Calibri" w:cs="Calibri"/>
        </w:rPr>
        <w:t xml:space="preserve"> federated architecture”.</w:t>
      </w:r>
    </w:p>
    <w:p w14:paraId="57A60981" w14:textId="77777777" w:rsidR="0071072D" w:rsidRPr="00405CE3" w:rsidRDefault="0071072D" w:rsidP="0071072D">
      <w:pPr>
        <w:pStyle w:val="Caption"/>
        <w:keepNext/>
      </w:pPr>
      <w:bookmarkStart w:id="23" w:name="_Toc204595648"/>
      <w:r w:rsidRPr="00405CE3">
        <w:lastRenderedPageBreak/>
        <w:t xml:space="preserve">Table </w:t>
      </w:r>
      <w:r w:rsidRPr="00405CE3">
        <w:fldChar w:fldCharType="begin"/>
      </w:r>
      <w:r w:rsidRPr="00405CE3">
        <w:instrText xml:space="preserve"> SEQ Table \* ARABIC </w:instrText>
      </w:r>
      <w:r w:rsidRPr="00405CE3">
        <w:fldChar w:fldCharType="separate"/>
      </w:r>
      <w:r>
        <w:rPr>
          <w:noProof/>
        </w:rPr>
        <w:t>55</w:t>
      </w:r>
      <w:r w:rsidRPr="00405CE3">
        <w:fldChar w:fldCharType="end"/>
      </w:r>
      <w:r w:rsidRPr="00405CE3">
        <w:t xml:space="preserve"> EnerTEF Platform GSUCs</w:t>
      </w:r>
      <w:bookmarkEnd w:id="23"/>
    </w:p>
    <w:tbl>
      <w:tblPr>
        <w:tblStyle w:val="EnerTEFwithRowLabels0"/>
        <w:tblW w:w="9378" w:type="dxa"/>
        <w:tblInd w:w="607" w:type="dxa"/>
        <w:tblLook w:val="04A0" w:firstRow="1" w:lastRow="0" w:firstColumn="1" w:lastColumn="0" w:noHBand="0" w:noVBand="1"/>
      </w:tblPr>
      <w:tblGrid>
        <w:gridCol w:w="3078"/>
        <w:gridCol w:w="3240"/>
        <w:gridCol w:w="3060"/>
      </w:tblGrid>
      <w:tr w:rsidR="0071072D" w:rsidRPr="00405CE3" w14:paraId="376DE2F7" w14:textId="77777777" w:rsidTr="0044294F">
        <w:trPr>
          <w:cnfStyle w:val="100000000000" w:firstRow="1" w:lastRow="0" w:firstColumn="0" w:lastColumn="0" w:oddVBand="0" w:evenVBand="0" w:oddHBand="0" w:evenHBand="0" w:firstRowFirstColumn="0" w:firstRowLastColumn="0" w:lastRowFirstColumn="0" w:lastRowLastColumn="0"/>
          <w:trHeight w:val="567"/>
        </w:trPr>
        <w:tc>
          <w:tcPr>
            <w:tcW w:w="3078" w:type="dxa"/>
          </w:tcPr>
          <w:p w14:paraId="17C76F96" w14:textId="77777777" w:rsidR="0071072D" w:rsidRPr="00405CE3" w:rsidRDefault="0071072D" w:rsidP="0044294F">
            <w:pPr>
              <w:jc w:val="center"/>
              <w:rPr>
                <w:rFonts w:ascii="Calibri" w:hAnsi="Calibri" w:cs="Calibri"/>
              </w:rPr>
            </w:pPr>
            <w:r w:rsidRPr="00405CE3">
              <w:rPr>
                <w:rFonts w:ascii="Calibri" w:hAnsi="Calibri" w:cs="Calibri"/>
              </w:rPr>
              <w:t>System Use case Title</w:t>
            </w:r>
          </w:p>
        </w:tc>
        <w:tc>
          <w:tcPr>
            <w:tcW w:w="3240" w:type="dxa"/>
          </w:tcPr>
          <w:p w14:paraId="5910792D" w14:textId="77777777" w:rsidR="0071072D" w:rsidRPr="00405CE3" w:rsidRDefault="0071072D" w:rsidP="0044294F">
            <w:pPr>
              <w:jc w:val="center"/>
              <w:rPr>
                <w:rFonts w:ascii="Calibri" w:hAnsi="Calibri" w:cs="Calibri"/>
              </w:rPr>
            </w:pPr>
            <w:r w:rsidRPr="00405CE3">
              <w:rPr>
                <w:rFonts w:ascii="Calibri" w:hAnsi="Calibri" w:cs="Calibri"/>
              </w:rPr>
              <w:t>Actors</w:t>
            </w:r>
          </w:p>
        </w:tc>
        <w:tc>
          <w:tcPr>
            <w:tcW w:w="3060" w:type="dxa"/>
          </w:tcPr>
          <w:p w14:paraId="68058937" w14:textId="77777777" w:rsidR="0071072D" w:rsidRPr="00405CE3" w:rsidRDefault="0071072D" w:rsidP="0044294F">
            <w:pPr>
              <w:jc w:val="center"/>
              <w:rPr>
                <w:rFonts w:ascii="Calibri" w:hAnsi="Calibri" w:cs="Calibri"/>
              </w:rPr>
            </w:pPr>
            <w:r w:rsidRPr="00405CE3">
              <w:rPr>
                <w:rFonts w:ascii="Calibri" w:hAnsi="Calibri" w:cs="Calibri"/>
              </w:rPr>
              <w:t>Components</w:t>
            </w:r>
          </w:p>
        </w:tc>
      </w:tr>
      <w:tr w:rsidR="0071072D" w:rsidRPr="00405CE3" w14:paraId="67A31066" w14:textId="77777777" w:rsidTr="0044294F">
        <w:trPr>
          <w:trHeight w:val="332"/>
        </w:trPr>
        <w:tc>
          <w:tcPr>
            <w:tcW w:w="3078" w:type="dxa"/>
          </w:tcPr>
          <w:p w14:paraId="0DA8EB5C" w14:textId="77777777" w:rsidR="0071072D" w:rsidRPr="00405CE3" w:rsidRDefault="0071072D" w:rsidP="0044294F">
            <w:pPr>
              <w:rPr>
                <w:rFonts w:ascii="Calibri" w:hAnsi="Calibri" w:cs="Calibri"/>
              </w:rPr>
            </w:pPr>
            <w:r w:rsidRPr="00405CE3">
              <w:rPr>
                <w:rFonts w:ascii="Calibri" w:hAnsi="Calibri" w:cs="Calibri"/>
              </w:rPr>
              <w:t>User Registration</w:t>
            </w:r>
          </w:p>
        </w:tc>
        <w:tc>
          <w:tcPr>
            <w:tcW w:w="3240" w:type="dxa"/>
          </w:tcPr>
          <w:p w14:paraId="2459E2CB" w14:textId="77777777" w:rsidR="0071072D" w:rsidRPr="00405CE3" w:rsidRDefault="0071072D" w:rsidP="0044294F">
            <w:pPr>
              <w:rPr>
                <w:rFonts w:ascii="Calibri" w:hAnsi="Calibri" w:cs="Calibri"/>
              </w:rPr>
            </w:pPr>
            <w:r w:rsidRPr="00405CE3">
              <w:rPr>
                <w:rFonts w:ascii="Calibri" w:hAnsi="Calibri" w:cs="Calibri"/>
              </w:rPr>
              <w:t>All</w:t>
            </w:r>
          </w:p>
        </w:tc>
        <w:tc>
          <w:tcPr>
            <w:tcW w:w="3060" w:type="dxa"/>
          </w:tcPr>
          <w:p w14:paraId="275E4C55" w14:textId="77777777" w:rsidR="0071072D" w:rsidRPr="00405CE3" w:rsidRDefault="0071072D" w:rsidP="0044294F">
            <w:pPr>
              <w:rPr>
                <w:rFonts w:ascii="Calibri" w:hAnsi="Calibri" w:cs="Calibri"/>
              </w:rPr>
            </w:pPr>
            <w:r w:rsidRPr="00405CE3">
              <w:rPr>
                <w:rFonts w:ascii="Calibri" w:hAnsi="Calibri" w:cs="Calibri"/>
              </w:rPr>
              <w:t>EnerTEF Portal, IAM</w:t>
            </w:r>
          </w:p>
        </w:tc>
      </w:tr>
      <w:tr w:rsidR="0071072D" w:rsidRPr="00405CE3" w14:paraId="7D3A4FC9" w14:textId="77777777" w:rsidTr="0044294F">
        <w:trPr>
          <w:trHeight w:val="332"/>
        </w:trPr>
        <w:tc>
          <w:tcPr>
            <w:tcW w:w="3078" w:type="dxa"/>
          </w:tcPr>
          <w:p w14:paraId="75B909BE" w14:textId="77777777" w:rsidR="0071072D" w:rsidRPr="00405CE3" w:rsidRDefault="0071072D" w:rsidP="0044294F">
            <w:pPr>
              <w:rPr>
                <w:rFonts w:ascii="Calibri" w:hAnsi="Calibri" w:cs="Calibri"/>
              </w:rPr>
            </w:pPr>
            <w:r w:rsidRPr="00405CE3">
              <w:rPr>
                <w:rFonts w:ascii="Calibri" w:hAnsi="Calibri" w:cs="Calibri"/>
              </w:rPr>
              <w:t>User Authentication</w:t>
            </w:r>
          </w:p>
        </w:tc>
        <w:tc>
          <w:tcPr>
            <w:tcW w:w="3240" w:type="dxa"/>
          </w:tcPr>
          <w:p w14:paraId="56B7C56B" w14:textId="77777777" w:rsidR="0071072D" w:rsidRPr="00405CE3" w:rsidRDefault="0071072D" w:rsidP="0044294F">
            <w:pPr>
              <w:rPr>
                <w:rFonts w:ascii="Calibri" w:hAnsi="Calibri" w:cs="Calibri"/>
              </w:rPr>
            </w:pPr>
            <w:r w:rsidRPr="00405CE3">
              <w:rPr>
                <w:rFonts w:ascii="Calibri" w:hAnsi="Calibri" w:cs="Calibri"/>
              </w:rPr>
              <w:t>All</w:t>
            </w:r>
          </w:p>
        </w:tc>
        <w:tc>
          <w:tcPr>
            <w:tcW w:w="3060" w:type="dxa"/>
          </w:tcPr>
          <w:p w14:paraId="631D7C66" w14:textId="77777777" w:rsidR="0071072D" w:rsidRPr="00405CE3" w:rsidRDefault="0071072D" w:rsidP="0044294F">
            <w:pPr>
              <w:rPr>
                <w:rFonts w:ascii="Calibri" w:hAnsi="Calibri" w:cs="Calibri"/>
              </w:rPr>
            </w:pPr>
            <w:r w:rsidRPr="00405CE3">
              <w:rPr>
                <w:rFonts w:ascii="Calibri" w:hAnsi="Calibri" w:cs="Calibri"/>
              </w:rPr>
              <w:t>EnerTEF Portal, IAM</w:t>
            </w:r>
          </w:p>
        </w:tc>
      </w:tr>
      <w:tr w:rsidR="0071072D" w:rsidRPr="00405CE3" w14:paraId="58EA7789" w14:textId="77777777" w:rsidTr="0044294F">
        <w:trPr>
          <w:trHeight w:val="350"/>
        </w:trPr>
        <w:tc>
          <w:tcPr>
            <w:tcW w:w="3078" w:type="dxa"/>
          </w:tcPr>
          <w:p w14:paraId="4113C017" w14:textId="77777777" w:rsidR="0071072D" w:rsidRPr="00405CE3" w:rsidRDefault="0071072D" w:rsidP="0044294F">
            <w:pPr>
              <w:rPr>
                <w:rFonts w:ascii="Calibri" w:hAnsi="Calibri" w:cs="Calibri"/>
              </w:rPr>
            </w:pPr>
            <w:r w:rsidRPr="00405CE3">
              <w:rPr>
                <w:rFonts w:ascii="Calibri" w:hAnsi="Calibri" w:cs="Calibri"/>
              </w:rPr>
              <w:t>Access Service Catalogue</w:t>
            </w:r>
          </w:p>
        </w:tc>
        <w:tc>
          <w:tcPr>
            <w:tcW w:w="3240" w:type="dxa"/>
          </w:tcPr>
          <w:p w14:paraId="2DBD05C1" w14:textId="77777777" w:rsidR="0071072D" w:rsidRPr="00405CE3" w:rsidRDefault="0071072D" w:rsidP="0044294F">
            <w:pPr>
              <w:rPr>
                <w:rFonts w:ascii="Calibri" w:hAnsi="Calibri" w:cs="Calibri"/>
              </w:rPr>
            </w:pPr>
            <w:r w:rsidRPr="00405CE3">
              <w:rPr>
                <w:rFonts w:ascii="Calibri" w:hAnsi="Calibri" w:cs="Calibri"/>
              </w:rPr>
              <w:t>AI service developers, End-Users</w:t>
            </w:r>
          </w:p>
        </w:tc>
        <w:tc>
          <w:tcPr>
            <w:tcW w:w="3060" w:type="dxa"/>
          </w:tcPr>
          <w:p w14:paraId="479276F5" w14:textId="77777777" w:rsidR="0071072D" w:rsidRPr="00405CE3" w:rsidRDefault="0071072D" w:rsidP="0044294F">
            <w:pPr>
              <w:rPr>
                <w:rFonts w:ascii="Calibri" w:hAnsi="Calibri" w:cs="Calibri"/>
              </w:rPr>
            </w:pPr>
            <w:r w:rsidRPr="00405CE3">
              <w:rPr>
                <w:rFonts w:ascii="Calibri" w:hAnsi="Calibri" w:cs="Calibri"/>
              </w:rPr>
              <w:t>EnerTEF Portal, Service Catalogue Management Module</w:t>
            </w:r>
          </w:p>
        </w:tc>
      </w:tr>
      <w:tr w:rsidR="0071072D" w:rsidRPr="00405CE3" w14:paraId="12334BD9" w14:textId="77777777" w:rsidTr="0044294F">
        <w:trPr>
          <w:trHeight w:val="350"/>
        </w:trPr>
        <w:tc>
          <w:tcPr>
            <w:tcW w:w="3078" w:type="dxa"/>
          </w:tcPr>
          <w:p w14:paraId="35F89724" w14:textId="77777777" w:rsidR="0071072D" w:rsidRPr="00405CE3" w:rsidRDefault="0071072D" w:rsidP="0044294F">
            <w:pPr>
              <w:rPr>
                <w:rFonts w:ascii="Calibri" w:hAnsi="Calibri" w:cs="Calibri"/>
              </w:rPr>
            </w:pPr>
            <w:r w:rsidRPr="00405CE3">
              <w:rPr>
                <w:rFonts w:ascii="Calibri" w:hAnsi="Calibri" w:cs="Calibri"/>
              </w:rPr>
              <w:t>Submit new service request</w:t>
            </w:r>
          </w:p>
        </w:tc>
        <w:tc>
          <w:tcPr>
            <w:tcW w:w="3240" w:type="dxa"/>
          </w:tcPr>
          <w:p w14:paraId="1CCB07C9" w14:textId="77777777" w:rsidR="0071072D" w:rsidRPr="00405CE3" w:rsidRDefault="0071072D" w:rsidP="0044294F">
            <w:pPr>
              <w:rPr>
                <w:rFonts w:ascii="Calibri" w:hAnsi="Calibri" w:cs="Calibri"/>
              </w:rPr>
            </w:pPr>
            <w:r w:rsidRPr="00405CE3">
              <w:rPr>
                <w:rFonts w:ascii="Calibri" w:hAnsi="Calibri" w:cs="Calibri"/>
              </w:rPr>
              <w:t>End-Users</w:t>
            </w:r>
          </w:p>
        </w:tc>
        <w:tc>
          <w:tcPr>
            <w:tcW w:w="3060" w:type="dxa"/>
          </w:tcPr>
          <w:p w14:paraId="33F67D57" w14:textId="77777777" w:rsidR="0071072D" w:rsidRPr="00405CE3" w:rsidRDefault="0071072D" w:rsidP="0044294F">
            <w:pPr>
              <w:rPr>
                <w:rFonts w:ascii="Calibri" w:hAnsi="Calibri" w:cs="Calibri"/>
              </w:rPr>
            </w:pPr>
            <w:r w:rsidRPr="00405CE3">
              <w:rPr>
                <w:rFonts w:ascii="Calibri" w:hAnsi="Calibri" w:cs="Calibri"/>
              </w:rPr>
              <w:t>EnerTEF Portal, Service Catalogue Management Module</w:t>
            </w:r>
          </w:p>
        </w:tc>
      </w:tr>
      <w:tr w:rsidR="0071072D" w:rsidRPr="00405CE3" w14:paraId="6230DAD0" w14:textId="77777777" w:rsidTr="0044294F">
        <w:trPr>
          <w:trHeight w:val="350"/>
        </w:trPr>
        <w:tc>
          <w:tcPr>
            <w:tcW w:w="3078" w:type="dxa"/>
          </w:tcPr>
          <w:p w14:paraId="54F1841F" w14:textId="77777777" w:rsidR="0071072D" w:rsidRPr="00405CE3" w:rsidRDefault="0071072D" w:rsidP="0044294F">
            <w:pPr>
              <w:rPr>
                <w:rFonts w:ascii="Calibri" w:hAnsi="Calibri" w:cs="Calibri"/>
              </w:rPr>
            </w:pPr>
            <w:r w:rsidRPr="00405CE3">
              <w:rPr>
                <w:rFonts w:ascii="Calibri" w:hAnsi="Calibri" w:cs="Calibri"/>
              </w:rPr>
              <w:t xml:space="preserve">Propose solutions </w:t>
            </w:r>
          </w:p>
        </w:tc>
        <w:tc>
          <w:tcPr>
            <w:tcW w:w="3240" w:type="dxa"/>
          </w:tcPr>
          <w:p w14:paraId="50666D41" w14:textId="77777777" w:rsidR="0071072D" w:rsidRPr="00405CE3" w:rsidRDefault="0071072D" w:rsidP="0044294F">
            <w:pPr>
              <w:rPr>
                <w:rFonts w:ascii="Calibri" w:hAnsi="Calibri" w:cs="Calibri"/>
              </w:rPr>
            </w:pPr>
            <w:r w:rsidRPr="00405CE3">
              <w:rPr>
                <w:rFonts w:ascii="Calibri" w:hAnsi="Calibri" w:cs="Calibri"/>
              </w:rPr>
              <w:t>AI service developers</w:t>
            </w:r>
          </w:p>
        </w:tc>
        <w:tc>
          <w:tcPr>
            <w:tcW w:w="3060" w:type="dxa"/>
          </w:tcPr>
          <w:p w14:paraId="047A4835" w14:textId="77777777" w:rsidR="0071072D" w:rsidRPr="00405CE3" w:rsidRDefault="0071072D" w:rsidP="0044294F">
            <w:pPr>
              <w:rPr>
                <w:rFonts w:ascii="Calibri" w:hAnsi="Calibri" w:cs="Calibri"/>
              </w:rPr>
            </w:pPr>
            <w:r w:rsidRPr="00405CE3">
              <w:rPr>
                <w:rFonts w:ascii="Calibri" w:hAnsi="Calibri" w:cs="Calibri"/>
              </w:rPr>
              <w:t>EnerTEF Portal, Service Catalogue Management Module</w:t>
            </w:r>
          </w:p>
        </w:tc>
      </w:tr>
      <w:tr w:rsidR="0071072D" w:rsidRPr="00405CE3" w14:paraId="4788D9BD" w14:textId="77777777" w:rsidTr="0044294F">
        <w:trPr>
          <w:trHeight w:val="567"/>
        </w:trPr>
        <w:tc>
          <w:tcPr>
            <w:tcW w:w="3078" w:type="dxa"/>
          </w:tcPr>
          <w:p w14:paraId="07475B4C" w14:textId="77777777" w:rsidR="0071072D" w:rsidRPr="00405CE3" w:rsidRDefault="0071072D" w:rsidP="0044294F">
            <w:pPr>
              <w:rPr>
                <w:rFonts w:ascii="Calibri" w:hAnsi="Calibri" w:cs="Calibri"/>
              </w:rPr>
            </w:pPr>
            <w:r w:rsidRPr="00405CE3">
              <w:rPr>
                <w:rFonts w:ascii="Calibri" w:hAnsi="Calibri" w:cs="Calibri"/>
              </w:rPr>
              <w:t>Perform transactions</w:t>
            </w:r>
          </w:p>
        </w:tc>
        <w:tc>
          <w:tcPr>
            <w:tcW w:w="3240" w:type="dxa"/>
          </w:tcPr>
          <w:p w14:paraId="57861E24" w14:textId="77777777" w:rsidR="0071072D" w:rsidRPr="00405CE3" w:rsidRDefault="0071072D" w:rsidP="0044294F">
            <w:pPr>
              <w:rPr>
                <w:rFonts w:ascii="Calibri" w:hAnsi="Calibri" w:cs="Calibri"/>
              </w:rPr>
            </w:pPr>
            <w:r w:rsidRPr="00405CE3">
              <w:rPr>
                <w:rFonts w:ascii="Calibri" w:hAnsi="Calibri" w:cs="Calibri"/>
              </w:rPr>
              <w:t>AI service developers</w:t>
            </w:r>
          </w:p>
        </w:tc>
        <w:tc>
          <w:tcPr>
            <w:tcW w:w="3060" w:type="dxa"/>
          </w:tcPr>
          <w:p w14:paraId="4F3F395F" w14:textId="77777777" w:rsidR="0071072D" w:rsidRPr="00405CE3" w:rsidRDefault="0071072D" w:rsidP="0044294F">
            <w:pPr>
              <w:rPr>
                <w:rFonts w:ascii="Calibri" w:hAnsi="Calibri" w:cs="Calibri"/>
              </w:rPr>
            </w:pPr>
            <w:r w:rsidRPr="00405CE3">
              <w:rPr>
                <w:rFonts w:ascii="Calibri" w:hAnsi="Calibri" w:cs="Calibri"/>
              </w:rPr>
              <w:t>Portal, Transaction Mechanism</w:t>
            </w:r>
          </w:p>
        </w:tc>
      </w:tr>
      <w:tr w:rsidR="0071072D" w:rsidRPr="00405CE3" w14:paraId="11B51006" w14:textId="77777777" w:rsidTr="0044294F">
        <w:trPr>
          <w:trHeight w:val="567"/>
        </w:trPr>
        <w:tc>
          <w:tcPr>
            <w:tcW w:w="3078" w:type="dxa"/>
          </w:tcPr>
          <w:p w14:paraId="6815F489" w14:textId="77777777" w:rsidR="0071072D" w:rsidRPr="00405CE3" w:rsidRDefault="0071072D" w:rsidP="0044294F">
            <w:pPr>
              <w:rPr>
                <w:rFonts w:ascii="Calibri" w:hAnsi="Calibri" w:cs="Calibri"/>
              </w:rPr>
            </w:pPr>
            <w:r w:rsidRPr="00405CE3">
              <w:rPr>
                <w:rFonts w:ascii="Calibri" w:hAnsi="Calibri" w:cs="Calibri"/>
              </w:rPr>
              <w:t>Request access to assets</w:t>
            </w:r>
          </w:p>
        </w:tc>
        <w:tc>
          <w:tcPr>
            <w:tcW w:w="3240" w:type="dxa"/>
          </w:tcPr>
          <w:p w14:paraId="2D53138C" w14:textId="77777777" w:rsidR="0071072D" w:rsidRPr="00405CE3" w:rsidRDefault="0071072D" w:rsidP="0044294F">
            <w:pPr>
              <w:rPr>
                <w:rFonts w:ascii="Calibri" w:hAnsi="Calibri" w:cs="Calibri"/>
              </w:rPr>
            </w:pPr>
            <w:r w:rsidRPr="00405CE3">
              <w:rPr>
                <w:rFonts w:ascii="Calibri" w:hAnsi="Calibri" w:cs="Calibri"/>
              </w:rPr>
              <w:t>AI service developers</w:t>
            </w:r>
          </w:p>
        </w:tc>
        <w:tc>
          <w:tcPr>
            <w:tcW w:w="3060" w:type="dxa"/>
          </w:tcPr>
          <w:p w14:paraId="6721AB49" w14:textId="77777777" w:rsidR="0071072D" w:rsidRPr="00405CE3" w:rsidRDefault="0071072D" w:rsidP="0044294F">
            <w:pPr>
              <w:rPr>
                <w:rFonts w:ascii="Calibri" w:hAnsi="Calibri" w:cs="Calibri"/>
              </w:rPr>
            </w:pPr>
            <w:r w:rsidRPr="00405CE3">
              <w:rPr>
                <w:rFonts w:ascii="Calibri" w:hAnsi="Calibri" w:cs="Calibri"/>
              </w:rPr>
              <w:t>EnerTEF Portal, Transaction Mechanism, Asset Access Management Module, IAM</w:t>
            </w:r>
          </w:p>
        </w:tc>
      </w:tr>
      <w:tr w:rsidR="0071072D" w:rsidRPr="00405CE3" w14:paraId="349CF136" w14:textId="77777777" w:rsidTr="0044294F">
        <w:trPr>
          <w:trHeight w:val="567"/>
        </w:trPr>
        <w:tc>
          <w:tcPr>
            <w:tcW w:w="3078" w:type="dxa"/>
          </w:tcPr>
          <w:p w14:paraId="6A347D5C" w14:textId="77777777" w:rsidR="0071072D" w:rsidRPr="00405CE3" w:rsidRDefault="0071072D" w:rsidP="0044294F">
            <w:pPr>
              <w:rPr>
                <w:rFonts w:ascii="Calibri" w:hAnsi="Calibri" w:cs="Calibri"/>
              </w:rPr>
            </w:pPr>
            <w:r w:rsidRPr="00405CE3">
              <w:rPr>
                <w:rFonts w:ascii="Calibri" w:hAnsi="Calibri" w:cs="Calibri"/>
              </w:rPr>
              <w:t>Request access to HPC resources</w:t>
            </w:r>
          </w:p>
        </w:tc>
        <w:tc>
          <w:tcPr>
            <w:tcW w:w="3240" w:type="dxa"/>
          </w:tcPr>
          <w:p w14:paraId="7ABA21B0" w14:textId="77777777" w:rsidR="0071072D" w:rsidRPr="00405CE3" w:rsidRDefault="0071072D" w:rsidP="0044294F">
            <w:pPr>
              <w:rPr>
                <w:rFonts w:ascii="Calibri" w:hAnsi="Calibri" w:cs="Calibri"/>
              </w:rPr>
            </w:pPr>
            <w:r w:rsidRPr="00405CE3">
              <w:rPr>
                <w:rFonts w:ascii="Calibri" w:hAnsi="Calibri" w:cs="Calibri"/>
              </w:rPr>
              <w:t>AI service developers</w:t>
            </w:r>
          </w:p>
        </w:tc>
        <w:tc>
          <w:tcPr>
            <w:tcW w:w="3060" w:type="dxa"/>
          </w:tcPr>
          <w:p w14:paraId="51AB5306" w14:textId="77777777" w:rsidR="0071072D" w:rsidRPr="00405CE3" w:rsidRDefault="0071072D" w:rsidP="0044294F">
            <w:pPr>
              <w:rPr>
                <w:rFonts w:ascii="Calibri" w:hAnsi="Calibri" w:cs="Calibri"/>
              </w:rPr>
            </w:pPr>
            <w:r w:rsidRPr="00405CE3">
              <w:rPr>
                <w:rFonts w:ascii="Calibri" w:hAnsi="Calibri" w:cs="Calibri"/>
              </w:rPr>
              <w:t>EnerTEF Portal, Transaction Mechanism, HPC orchestrator</w:t>
            </w:r>
          </w:p>
        </w:tc>
      </w:tr>
      <w:tr w:rsidR="0071072D" w:rsidRPr="00405CE3" w14:paraId="15F256F7" w14:textId="77777777" w:rsidTr="0044294F">
        <w:trPr>
          <w:trHeight w:val="567"/>
        </w:trPr>
        <w:tc>
          <w:tcPr>
            <w:tcW w:w="3078" w:type="dxa"/>
          </w:tcPr>
          <w:p w14:paraId="03DE6AE7" w14:textId="77777777" w:rsidR="0071072D" w:rsidRPr="00405CE3" w:rsidRDefault="0071072D" w:rsidP="0044294F">
            <w:pPr>
              <w:rPr>
                <w:rFonts w:ascii="Calibri" w:hAnsi="Calibri" w:cs="Calibri"/>
              </w:rPr>
            </w:pPr>
            <w:r w:rsidRPr="00405CE3">
              <w:rPr>
                <w:rFonts w:ascii="Calibri" w:hAnsi="Calibri" w:cs="Calibri"/>
              </w:rPr>
              <w:t>Configure and perform experiments</w:t>
            </w:r>
          </w:p>
        </w:tc>
        <w:tc>
          <w:tcPr>
            <w:tcW w:w="3240" w:type="dxa"/>
          </w:tcPr>
          <w:p w14:paraId="06B7E1EF" w14:textId="77777777" w:rsidR="0071072D" w:rsidRPr="00405CE3" w:rsidRDefault="0071072D" w:rsidP="0044294F">
            <w:pPr>
              <w:rPr>
                <w:rFonts w:ascii="Calibri" w:hAnsi="Calibri" w:cs="Calibri"/>
              </w:rPr>
            </w:pPr>
            <w:r w:rsidRPr="00405CE3">
              <w:rPr>
                <w:rFonts w:ascii="Calibri" w:hAnsi="Calibri" w:cs="Calibri"/>
              </w:rPr>
              <w:t>AI service developers</w:t>
            </w:r>
          </w:p>
        </w:tc>
        <w:tc>
          <w:tcPr>
            <w:tcW w:w="3060" w:type="dxa"/>
          </w:tcPr>
          <w:p w14:paraId="57634246" w14:textId="77777777" w:rsidR="0071072D" w:rsidRPr="00405CE3" w:rsidRDefault="0071072D" w:rsidP="0044294F">
            <w:pPr>
              <w:rPr>
                <w:rFonts w:ascii="Calibri" w:hAnsi="Calibri" w:cs="Calibri"/>
              </w:rPr>
            </w:pPr>
            <w:r w:rsidRPr="00405CE3">
              <w:rPr>
                <w:rFonts w:ascii="Calibri" w:hAnsi="Calibri" w:cs="Calibri"/>
              </w:rPr>
              <w:t xml:space="preserve">EnerTEF Portal, Transaction mechanism, Experimentation Dashboard, Experimentation Workbench </w:t>
            </w:r>
          </w:p>
        </w:tc>
      </w:tr>
      <w:tr w:rsidR="0071072D" w:rsidRPr="00405CE3" w14:paraId="44BB5B13" w14:textId="77777777" w:rsidTr="0044294F">
        <w:trPr>
          <w:trHeight w:val="567"/>
        </w:trPr>
        <w:tc>
          <w:tcPr>
            <w:tcW w:w="3078" w:type="dxa"/>
          </w:tcPr>
          <w:p w14:paraId="0CFF0BEA" w14:textId="77777777" w:rsidR="0071072D" w:rsidRPr="00405CE3" w:rsidRDefault="0071072D" w:rsidP="0044294F">
            <w:pPr>
              <w:rPr>
                <w:rFonts w:ascii="Calibri" w:hAnsi="Calibri" w:cs="Calibri"/>
              </w:rPr>
            </w:pPr>
            <w:r w:rsidRPr="00405CE3">
              <w:rPr>
                <w:rFonts w:ascii="Calibri" w:hAnsi="Calibri" w:cs="Calibri"/>
              </w:rPr>
              <w:t>Create validation reports</w:t>
            </w:r>
          </w:p>
        </w:tc>
        <w:tc>
          <w:tcPr>
            <w:tcW w:w="3240" w:type="dxa"/>
          </w:tcPr>
          <w:p w14:paraId="2F78BCBE" w14:textId="77777777" w:rsidR="0071072D" w:rsidRPr="00405CE3" w:rsidRDefault="0071072D" w:rsidP="0044294F">
            <w:pPr>
              <w:rPr>
                <w:rFonts w:ascii="Calibri" w:hAnsi="Calibri" w:cs="Calibri"/>
              </w:rPr>
            </w:pPr>
            <w:r w:rsidRPr="00405CE3">
              <w:rPr>
                <w:rFonts w:ascii="Calibri" w:hAnsi="Calibri" w:cs="Calibri"/>
              </w:rPr>
              <w:t>AI service developers</w:t>
            </w:r>
          </w:p>
        </w:tc>
        <w:tc>
          <w:tcPr>
            <w:tcW w:w="3060" w:type="dxa"/>
          </w:tcPr>
          <w:p w14:paraId="45ED895C" w14:textId="77777777" w:rsidR="0071072D" w:rsidRPr="00405CE3" w:rsidRDefault="0071072D" w:rsidP="0044294F">
            <w:pPr>
              <w:rPr>
                <w:rFonts w:ascii="Calibri" w:hAnsi="Calibri" w:cs="Calibri"/>
              </w:rPr>
            </w:pPr>
            <w:r w:rsidRPr="00405CE3">
              <w:rPr>
                <w:rFonts w:ascii="Calibri" w:hAnsi="Calibri" w:cs="Calibri"/>
              </w:rPr>
              <w:t>EnerTEF Portal, Validation Dashboard</w:t>
            </w:r>
          </w:p>
        </w:tc>
      </w:tr>
      <w:tr w:rsidR="0071072D" w:rsidRPr="00405CE3" w14:paraId="07935175" w14:textId="77777777" w:rsidTr="0044294F">
        <w:trPr>
          <w:trHeight w:val="567"/>
        </w:trPr>
        <w:tc>
          <w:tcPr>
            <w:tcW w:w="3078" w:type="dxa"/>
          </w:tcPr>
          <w:p w14:paraId="62A1BAC5" w14:textId="77777777" w:rsidR="0071072D" w:rsidRPr="00405CE3" w:rsidRDefault="0071072D" w:rsidP="0044294F">
            <w:pPr>
              <w:rPr>
                <w:rFonts w:ascii="Calibri" w:hAnsi="Calibri" w:cs="Calibri"/>
              </w:rPr>
            </w:pPr>
            <w:r w:rsidRPr="00405CE3">
              <w:rPr>
                <w:rFonts w:ascii="Calibri" w:hAnsi="Calibri" w:cs="Calibri"/>
              </w:rPr>
              <w:t>Receive feedback from users</w:t>
            </w:r>
          </w:p>
        </w:tc>
        <w:tc>
          <w:tcPr>
            <w:tcW w:w="3240" w:type="dxa"/>
          </w:tcPr>
          <w:p w14:paraId="718713B8" w14:textId="77777777" w:rsidR="0071072D" w:rsidRPr="00405CE3" w:rsidRDefault="0071072D" w:rsidP="0044294F">
            <w:pPr>
              <w:rPr>
                <w:rFonts w:ascii="Calibri" w:hAnsi="Calibri" w:cs="Calibri"/>
              </w:rPr>
            </w:pPr>
            <w:r w:rsidRPr="00405CE3">
              <w:rPr>
                <w:rFonts w:ascii="Calibri" w:hAnsi="Calibri" w:cs="Calibri"/>
              </w:rPr>
              <w:t>AI service developers</w:t>
            </w:r>
          </w:p>
        </w:tc>
        <w:tc>
          <w:tcPr>
            <w:tcW w:w="3060" w:type="dxa"/>
          </w:tcPr>
          <w:p w14:paraId="660C7938" w14:textId="77777777" w:rsidR="0071072D" w:rsidRPr="00405CE3" w:rsidRDefault="0071072D" w:rsidP="0044294F">
            <w:pPr>
              <w:rPr>
                <w:rFonts w:ascii="Calibri" w:hAnsi="Calibri" w:cs="Calibri"/>
              </w:rPr>
            </w:pPr>
            <w:r w:rsidRPr="00405CE3">
              <w:rPr>
                <w:rFonts w:ascii="Calibri" w:hAnsi="Calibri" w:cs="Calibri"/>
              </w:rPr>
              <w:t>EnerTEF Portal, Validation Dashboard</w:t>
            </w:r>
          </w:p>
        </w:tc>
      </w:tr>
      <w:tr w:rsidR="0071072D" w:rsidRPr="00405CE3" w14:paraId="644CE224" w14:textId="77777777" w:rsidTr="0044294F">
        <w:trPr>
          <w:trHeight w:val="567"/>
        </w:trPr>
        <w:tc>
          <w:tcPr>
            <w:tcW w:w="3078" w:type="dxa"/>
          </w:tcPr>
          <w:p w14:paraId="39A8AF80" w14:textId="77777777" w:rsidR="0071072D" w:rsidRPr="00405CE3" w:rsidRDefault="0071072D" w:rsidP="0044294F">
            <w:pPr>
              <w:rPr>
                <w:rFonts w:ascii="Calibri" w:hAnsi="Calibri" w:cs="Calibri"/>
              </w:rPr>
            </w:pPr>
            <w:r w:rsidRPr="00405CE3">
              <w:rPr>
                <w:rFonts w:ascii="Calibri" w:hAnsi="Calibri" w:cs="Calibri"/>
              </w:rPr>
              <w:t>Assign service implementation to startup SME</w:t>
            </w:r>
          </w:p>
        </w:tc>
        <w:tc>
          <w:tcPr>
            <w:tcW w:w="3240" w:type="dxa"/>
          </w:tcPr>
          <w:p w14:paraId="17618B9B" w14:textId="77777777" w:rsidR="0071072D" w:rsidRPr="00405CE3" w:rsidRDefault="0071072D" w:rsidP="0044294F">
            <w:pPr>
              <w:rPr>
                <w:rFonts w:ascii="Calibri" w:hAnsi="Calibri" w:cs="Calibri"/>
              </w:rPr>
            </w:pPr>
            <w:r w:rsidRPr="00405CE3">
              <w:rPr>
                <w:rFonts w:ascii="Calibri" w:hAnsi="Calibri" w:cs="Calibri"/>
              </w:rPr>
              <w:t>End-Users</w:t>
            </w:r>
          </w:p>
        </w:tc>
        <w:tc>
          <w:tcPr>
            <w:tcW w:w="3060" w:type="dxa"/>
          </w:tcPr>
          <w:p w14:paraId="14358570" w14:textId="77777777" w:rsidR="0071072D" w:rsidRPr="00405CE3" w:rsidRDefault="0071072D" w:rsidP="0044294F">
            <w:pPr>
              <w:rPr>
                <w:rFonts w:ascii="Calibri" w:hAnsi="Calibri" w:cs="Calibri"/>
              </w:rPr>
            </w:pPr>
            <w:r w:rsidRPr="00405CE3">
              <w:rPr>
                <w:rFonts w:ascii="Calibri" w:hAnsi="Calibri" w:cs="Calibri"/>
              </w:rPr>
              <w:t>EnerTEF Portal, Service Catalogue Management module</w:t>
            </w:r>
          </w:p>
        </w:tc>
      </w:tr>
      <w:tr w:rsidR="0071072D" w:rsidRPr="00405CE3" w14:paraId="53C2232D" w14:textId="77777777" w:rsidTr="0044294F">
        <w:trPr>
          <w:trHeight w:val="567"/>
        </w:trPr>
        <w:tc>
          <w:tcPr>
            <w:tcW w:w="3078" w:type="dxa"/>
          </w:tcPr>
          <w:p w14:paraId="748C71B7" w14:textId="77777777" w:rsidR="0071072D" w:rsidRPr="00405CE3" w:rsidRDefault="0071072D" w:rsidP="0044294F">
            <w:pPr>
              <w:rPr>
                <w:rFonts w:ascii="Calibri" w:hAnsi="Calibri" w:cs="Calibri"/>
              </w:rPr>
            </w:pPr>
            <w:r w:rsidRPr="00405CE3">
              <w:rPr>
                <w:rFonts w:ascii="Calibri" w:hAnsi="Calibri" w:cs="Calibri"/>
              </w:rPr>
              <w:lastRenderedPageBreak/>
              <w:t>Provide feedback to service developers</w:t>
            </w:r>
          </w:p>
        </w:tc>
        <w:tc>
          <w:tcPr>
            <w:tcW w:w="3240" w:type="dxa"/>
          </w:tcPr>
          <w:p w14:paraId="4AF3763C" w14:textId="77777777" w:rsidR="0071072D" w:rsidRPr="00405CE3" w:rsidRDefault="0071072D" w:rsidP="0044294F">
            <w:pPr>
              <w:rPr>
                <w:rFonts w:ascii="Calibri" w:hAnsi="Calibri" w:cs="Calibri"/>
              </w:rPr>
            </w:pPr>
            <w:r w:rsidRPr="00405CE3">
              <w:rPr>
                <w:rFonts w:ascii="Calibri" w:hAnsi="Calibri" w:cs="Calibri"/>
              </w:rPr>
              <w:t>End-Users</w:t>
            </w:r>
          </w:p>
        </w:tc>
        <w:tc>
          <w:tcPr>
            <w:tcW w:w="3060" w:type="dxa"/>
          </w:tcPr>
          <w:p w14:paraId="790BC644" w14:textId="77777777" w:rsidR="0071072D" w:rsidRPr="00405CE3" w:rsidRDefault="0071072D" w:rsidP="0044294F">
            <w:pPr>
              <w:rPr>
                <w:rFonts w:ascii="Calibri" w:hAnsi="Calibri" w:cs="Calibri"/>
              </w:rPr>
            </w:pPr>
            <w:r w:rsidRPr="00405CE3">
              <w:rPr>
                <w:rFonts w:ascii="Calibri" w:hAnsi="Calibri" w:cs="Calibri"/>
              </w:rPr>
              <w:t>EnerTEF Portal, Validation Dashboard</w:t>
            </w:r>
          </w:p>
        </w:tc>
      </w:tr>
      <w:tr w:rsidR="0071072D" w:rsidRPr="00405CE3" w14:paraId="270ED623" w14:textId="77777777" w:rsidTr="0044294F">
        <w:trPr>
          <w:trHeight w:val="567"/>
        </w:trPr>
        <w:tc>
          <w:tcPr>
            <w:tcW w:w="3078" w:type="dxa"/>
          </w:tcPr>
          <w:p w14:paraId="59CC5495" w14:textId="77777777" w:rsidR="0071072D" w:rsidRPr="00405CE3" w:rsidRDefault="0071072D" w:rsidP="0044294F">
            <w:pPr>
              <w:rPr>
                <w:rFonts w:ascii="Calibri" w:hAnsi="Calibri" w:cs="Calibri"/>
              </w:rPr>
            </w:pPr>
            <w:r w:rsidRPr="00405CE3">
              <w:rPr>
                <w:rFonts w:ascii="Calibri" w:hAnsi="Calibri" w:cs="Calibri"/>
              </w:rPr>
              <w:t>Approve or reject validation of solution</w:t>
            </w:r>
          </w:p>
        </w:tc>
        <w:tc>
          <w:tcPr>
            <w:tcW w:w="3240" w:type="dxa"/>
          </w:tcPr>
          <w:p w14:paraId="0ED5ACCD" w14:textId="77777777" w:rsidR="0071072D" w:rsidRPr="00405CE3" w:rsidRDefault="0071072D" w:rsidP="0044294F">
            <w:pPr>
              <w:rPr>
                <w:rFonts w:ascii="Calibri" w:hAnsi="Calibri" w:cs="Calibri"/>
              </w:rPr>
            </w:pPr>
            <w:r w:rsidRPr="00405CE3">
              <w:rPr>
                <w:rFonts w:ascii="Calibri" w:hAnsi="Calibri" w:cs="Calibri"/>
              </w:rPr>
              <w:t>End-Users</w:t>
            </w:r>
          </w:p>
        </w:tc>
        <w:tc>
          <w:tcPr>
            <w:tcW w:w="3060" w:type="dxa"/>
          </w:tcPr>
          <w:p w14:paraId="3652F1B1" w14:textId="77777777" w:rsidR="0071072D" w:rsidRPr="00405CE3" w:rsidRDefault="0071072D" w:rsidP="0044294F">
            <w:pPr>
              <w:rPr>
                <w:rFonts w:ascii="Calibri" w:hAnsi="Calibri" w:cs="Calibri"/>
              </w:rPr>
            </w:pPr>
            <w:r w:rsidRPr="00405CE3">
              <w:rPr>
                <w:rFonts w:ascii="Calibri" w:hAnsi="Calibri" w:cs="Calibri"/>
              </w:rPr>
              <w:t>EnerTEF Portal, Validation Dashboard</w:t>
            </w:r>
          </w:p>
        </w:tc>
      </w:tr>
      <w:tr w:rsidR="0071072D" w:rsidRPr="00405CE3" w14:paraId="2890DE8D" w14:textId="77777777" w:rsidTr="0044294F">
        <w:trPr>
          <w:trHeight w:val="567"/>
        </w:trPr>
        <w:tc>
          <w:tcPr>
            <w:tcW w:w="3078" w:type="dxa"/>
          </w:tcPr>
          <w:p w14:paraId="7F39D773" w14:textId="77777777" w:rsidR="0071072D" w:rsidRPr="00405CE3" w:rsidRDefault="0071072D" w:rsidP="0044294F">
            <w:pPr>
              <w:rPr>
                <w:rFonts w:ascii="Calibri" w:hAnsi="Calibri" w:cs="Calibri"/>
              </w:rPr>
            </w:pPr>
            <w:r w:rsidRPr="00405CE3">
              <w:rPr>
                <w:rFonts w:ascii="Calibri" w:hAnsi="Calibri" w:cs="Calibri"/>
              </w:rPr>
              <w:t>Register assets</w:t>
            </w:r>
          </w:p>
        </w:tc>
        <w:tc>
          <w:tcPr>
            <w:tcW w:w="3240" w:type="dxa"/>
          </w:tcPr>
          <w:p w14:paraId="690B55B4" w14:textId="77777777" w:rsidR="0071072D" w:rsidRPr="00405CE3" w:rsidRDefault="0071072D" w:rsidP="0044294F">
            <w:pPr>
              <w:rPr>
                <w:rFonts w:ascii="Calibri" w:hAnsi="Calibri" w:cs="Calibri"/>
              </w:rPr>
            </w:pPr>
            <w:r w:rsidRPr="00405CE3">
              <w:rPr>
                <w:rFonts w:ascii="Calibri" w:hAnsi="Calibri" w:cs="Calibri"/>
              </w:rPr>
              <w:t>Node Administrators/TEF Asset Providers</w:t>
            </w:r>
          </w:p>
        </w:tc>
        <w:tc>
          <w:tcPr>
            <w:tcW w:w="3060" w:type="dxa"/>
          </w:tcPr>
          <w:p w14:paraId="72E3CF33" w14:textId="77777777" w:rsidR="0071072D" w:rsidRPr="00405CE3" w:rsidRDefault="0071072D" w:rsidP="0044294F">
            <w:pPr>
              <w:rPr>
                <w:rFonts w:ascii="Calibri" w:hAnsi="Calibri" w:cs="Calibri"/>
              </w:rPr>
            </w:pPr>
            <w:r w:rsidRPr="00405CE3">
              <w:rPr>
                <w:rFonts w:ascii="Calibri" w:hAnsi="Calibri" w:cs="Calibri"/>
              </w:rPr>
              <w:t>EnerTEF Portal, Asset Management Module, IAM</w:t>
            </w:r>
          </w:p>
        </w:tc>
      </w:tr>
      <w:tr w:rsidR="0071072D" w:rsidRPr="00405CE3" w14:paraId="4405DA6D" w14:textId="77777777" w:rsidTr="0044294F">
        <w:trPr>
          <w:trHeight w:val="567"/>
        </w:trPr>
        <w:tc>
          <w:tcPr>
            <w:tcW w:w="3078" w:type="dxa"/>
          </w:tcPr>
          <w:p w14:paraId="58B686FC" w14:textId="77777777" w:rsidR="0071072D" w:rsidRPr="00405CE3" w:rsidRDefault="0071072D" w:rsidP="0044294F">
            <w:pPr>
              <w:rPr>
                <w:rFonts w:ascii="Calibri" w:hAnsi="Calibri" w:cs="Calibri"/>
              </w:rPr>
            </w:pPr>
            <w:r w:rsidRPr="00405CE3">
              <w:rPr>
                <w:rFonts w:ascii="Calibri" w:hAnsi="Calibri" w:cs="Calibri"/>
              </w:rPr>
              <w:t>Monitor assets</w:t>
            </w:r>
          </w:p>
        </w:tc>
        <w:tc>
          <w:tcPr>
            <w:tcW w:w="3240" w:type="dxa"/>
          </w:tcPr>
          <w:p w14:paraId="6D65617D" w14:textId="77777777" w:rsidR="0071072D" w:rsidRPr="00405CE3" w:rsidRDefault="0071072D" w:rsidP="0044294F">
            <w:pPr>
              <w:rPr>
                <w:rFonts w:ascii="Calibri" w:hAnsi="Calibri" w:cs="Calibri"/>
              </w:rPr>
            </w:pPr>
            <w:r w:rsidRPr="00405CE3">
              <w:rPr>
                <w:rFonts w:ascii="Calibri" w:hAnsi="Calibri" w:cs="Calibri"/>
              </w:rPr>
              <w:t>Node Administrators/TEF Asset Providers</w:t>
            </w:r>
          </w:p>
        </w:tc>
        <w:tc>
          <w:tcPr>
            <w:tcW w:w="3060" w:type="dxa"/>
          </w:tcPr>
          <w:p w14:paraId="6559E07C" w14:textId="77777777" w:rsidR="0071072D" w:rsidRPr="00405CE3" w:rsidRDefault="0071072D" w:rsidP="0044294F">
            <w:pPr>
              <w:rPr>
                <w:rFonts w:ascii="Calibri" w:hAnsi="Calibri" w:cs="Calibri"/>
              </w:rPr>
            </w:pPr>
            <w:r w:rsidRPr="00405CE3">
              <w:rPr>
                <w:rFonts w:ascii="Calibri" w:hAnsi="Calibri" w:cs="Calibri"/>
              </w:rPr>
              <w:t>EnerTEF Portal, Asset Management Module, HPC orchestrator</w:t>
            </w:r>
          </w:p>
        </w:tc>
      </w:tr>
    </w:tbl>
    <w:p w14:paraId="2F995839" w14:textId="77777777" w:rsidR="0071072D" w:rsidRPr="00405CE3" w:rsidRDefault="0071072D" w:rsidP="0071072D">
      <w:pPr>
        <w:keepNext/>
        <w:keepLines/>
      </w:pPr>
    </w:p>
    <w:p w14:paraId="28DA4745" w14:textId="77777777" w:rsidR="0071072D" w:rsidRPr="00405CE3" w:rsidRDefault="0071072D" w:rsidP="0071072D">
      <w:pPr>
        <w:pStyle w:val="Heading2"/>
        <w:numPr>
          <w:ilvl w:val="1"/>
          <w:numId w:val="0"/>
        </w:numPr>
        <w:ind w:left="1440" w:hanging="360"/>
        <w:rPr>
          <w:rFonts w:eastAsia="Inter"/>
          <w:color w:val="E97132" w:themeColor="accent2"/>
        </w:rPr>
      </w:pPr>
      <w:bookmarkStart w:id="24" w:name="_Toc207044040"/>
      <w:r w:rsidRPr="00405CE3">
        <w:rPr>
          <w:rFonts w:eastAsia="Inter"/>
          <w:color w:val="E97132" w:themeColor="accent2"/>
        </w:rPr>
        <w:t>SGAM oriented EnerTEF RA</w:t>
      </w:r>
      <w:bookmarkEnd w:id="24"/>
    </w:p>
    <w:p w14:paraId="58ECDD42" w14:textId="77777777" w:rsidR="0071072D" w:rsidRPr="00405CE3" w:rsidRDefault="0071072D" w:rsidP="0071072D">
      <w:pPr>
        <w:rPr>
          <w:rFonts w:ascii="Calibri" w:hAnsi="Calibri" w:cs="Calibri"/>
        </w:rPr>
      </w:pPr>
      <w:r w:rsidRPr="00405CE3">
        <w:rPr>
          <w:rFonts w:ascii="Calibri" w:hAnsi="Calibri" w:cs="Calibri"/>
        </w:rPr>
        <w:t xml:space="preserve">EnerTEF aims to establish a Common European-scale Energy AI Federated Testing and Experimentation Facility (TEF), facilitating extensive adaptation validation and upscale of AI tools and services across the energy sector </w:t>
      </w:r>
      <w:proofErr w:type="gramStart"/>
      <w:r w:rsidRPr="00405CE3">
        <w:rPr>
          <w:rFonts w:ascii="Calibri" w:hAnsi="Calibri" w:cs="Calibri"/>
        </w:rPr>
        <w:t>so as to</w:t>
      </w:r>
      <w:proofErr w:type="gramEnd"/>
      <w:r w:rsidRPr="00405CE3">
        <w:rPr>
          <w:rFonts w:ascii="Calibri" w:hAnsi="Calibri" w:cs="Calibri"/>
        </w:rPr>
        <w:t xml:space="preserve"> bridge the gap between demand and limited availability of rigorously tested AI products. The EnerTEF platform will bridge AI Service Developers (Startups, SMEs, researchers) with End-Users (Energy sector stakeholders such as TSOs, DSOs, RES operators, utilities, aggregators) to accelerate the deployment of trustworthy AI solutions in real and near-real environments.</w:t>
      </w:r>
    </w:p>
    <w:p w14:paraId="11F119DA" w14:textId="77777777" w:rsidR="0071072D" w:rsidRPr="00405CE3" w:rsidRDefault="0071072D" w:rsidP="0071072D">
      <w:pPr>
        <w:rPr>
          <w:rFonts w:ascii="Calibri" w:hAnsi="Calibri" w:cs="Calibri"/>
          <w:b/>
          <w:bCs/>
        </w:rPr>
      </w:pPr>
      <w:r w:rsidRPr="00405CE3">
        <w:rPr>
          <w:rFonts w:ascii="Calibri" w:hAnsi="Calibri" w:cs="Calibri"/>
          <w:b/>
          <w:bCs/>
        </w:rPr>
        <w:t>SGAM Model</w:t>
      </w:r>
    </w:p>
    <w:p w14:paraId="697970BF" w14:textId="77777777" w:rsidR="0071072D" w:rsidRPr="00405CE3" w:rsidRDefault="0071072D" w:rsidP="0071072D">
      <w:pPr>
        <w:rPr>
          <w:rFonts w:ascii="Calibri" w:hAnsi="Calibri" w:cs="Calibri"/>
        </w:rPr>
      </w:pPr>
      <w:r w:rsidRPr="00405CE3">
        <w:rPr>
          <w:rFonts w:ascii="Calibri" w:hAnsi="Calibri" w:cs="Calibri"/>
        </w:rPr>
        <w:t>The SGAM</w:t>
      </w:r>
      <w:r w:rsidRPr="00405CE3">
        <w:rPr>
          <w:rFonts w:ascii="Calibri" w:hAnsi="Calibri" w:cs="Calibri"/>
          <w:vertAlign w:val="superscript"/>
        </w:rPr>
        <w:footnoteReference w:id="1"/>
      </w:r>
      <w:r w:rsidRPr="00405CE3">
        <w:rPr>
          <w:rFonts w:ascii="Calibri" w:hAnsi="Calibri" w:cs="Calibri"/>
        </w:rPr>
        <w:t xml:space="preserve"> was initially developed under the M/490 mandate from the European Commission (EC) to the European standardization organizations, CEN, CENELEC, and ETSI. Its primary goal was to identify existing technical standards relevant to Smart Grids and to highlight any gaps in current technologies and standardization efforts. SGAM serves as a framework to harmonize terminology, technologies, and objectives by providing a reference model that functions as a blueprint for designing future Smart Grid architectures.</w:t>
      </w:r>
    </w:p>
    <w:p w14:paraId="72E74432" w14:textId="77777777" w:rsidR="0071072D" w:rsidRPr="00405CE3" w:rsidRDefault="0071072D" w:rsidP="0071072D">
      <w:pPr>
        <w:rPr>
          <w:rFonts w:ascii="Calibri" w:hAnsi="Calibri" w:cs="Calibri"/>
        </w:rPr>
      </w:pPr>
      <w:r w:rsidRPr="00405CE3">
        <w:rPr>
          <w:rFonts w:ascii="Calibri" w:hAnsi="Calibri" w:cs="Calibri"/>
        </w:rPr>
        <w:t>The conceptual SGAM model consisting of five interoperability layers, each comprising six domains and five zones, is shown in the figure below.</w:t>
      </w:r>
    </w:p>
    <w:p w14:paraId="2D303930" w14:textId="77777777" w:rsidR="0071072D" w:rsidRPr="00405CE3" w:rsidRDefault="0071072D" w:rsidP="0071072D">
      <w:pPr>
        <w:keepNext/>
        <w:ind w:left="360"/>
        <w:jc w:val="center"/>
      </w:pPr>
      <w:r w:rsidRPr="00405CE3">
        <w:rPr>
          <w:rFonts w:ascii="Times New Roman" w:hAnsi="Times New Roman" w:cs="Times New Roman"/>
          <w:noProof/>
        </w:rPr>
        <w:lastRenderedPageBreak/>
        <w:drawing>
          <wp:inline distT="0" distB="0" distL="0" distR="0" wp14:anchorId="49CEA2A7" wp14:editId="1742CA05">
            <wp:extent cx="4966397" cy="3634390"/>
            <wp:effectExtent l="0" t="0" r="5715" b="4445"/>
            <wp:docPr id="1655392604" name="Picture 1" descr="A diagram of a multicolored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92604" name="Picture 1" descr="A diagram of a multicolored dia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966397" cy="3634390"/>
                    </a:xfrm>
                    <a:prstGeom prst="rect">
                      <a:avLst/>
                    </a:prstGeom>
                  </pic:spPr>
                </pic:pic>
              </a:graphicData>
            </a:graphic>
          </wp:inline>
        </w:drawing>
      </w:r>
    </w:p>
    <w:p w14:paraId="2E0EA634" w14:textId="77777777" w:rsidR="0071072D" w:rsidRPr="00405CE3" w:rsidRDefault="0071072D" w:rsidP="0071072D">
      <w:pPr>
        <w:pStyle w:val="Caption"/>
      </w:pPr>
      <w:bookmarkStart w:id="25" w:name="_Toc204606688"/>
      <w:r w:rsidRPr="00405CE3">
        <w:t xml:space="preserve">Figure </w:t>
      </w:r>
      <w:r w:rsidRPr="00405CE3">
        <w:fldChar w:fldCharType="begin"/>
      </w:r>
      <w:r w:rsidRPr="00405CE3">
        <w:instrText xml:space="preserve"> SEQ Figure \* ARABIC </w:instrText>
      </w:r>
      <w:r w:rsidRPr="00405CE3">
        <w:fldChar w:fldCharType="separate"/>
      </w:r>
      <w:r>
        <w:rPr>
          <w:noProof/>
        </w:rPr>
        <w:t>5</w:t>
      </w:r>
      <w:r w:rsidRPr="00405CE3">
        <w:fldChar w:fldCharType="end"/>
      </w:r>
      <w:r w:rsidRPr="00405CE3">
        <w:t xml:space="preserve"> SGAM Model</w:t>
      </w:r>
      <w:bookmarkEnd w:id="25"/>
    </w:p>
    <w:p w14:paraId="030AE279" w14:textId="77777777" w:rsidR="0071072D" w:rsidRPr="00405CE3" w:rsidRDefault="0071072D" w:rsidP="0071072D">
      <w:pPr>
        <w:rPr>
          <w:rFonts w:ascii="Calibri" w:hAnsi="Calibri" w:cs="Calibri"/>
        </w:rPr>
      </w:pPr>
      <w:r w:rsidRPr="00405CE3">
        <w:rPr>
          <w:rFonts w:ascii="Calibri" w:hAnsi="Calibri" w:cs="Calibri"/>
        </w:rPr>
        <w:t>The SGAM Domains reflect the stages of the energy conversion process, as outlined in the widely recognized NIST Conceptual Model</w:t>
      </w:r>
      <w:r w:rsidRPr="00405CE3">
        <w:rPr>
          <w:rFonts w:ascii="Calibri" w:hAnsi="Calibri" w:cs="Calibri"/>
          <w:vertAlign w:val="superscript"/>
        </w:rPr>
        <w:footnoteReference w:id="2"/>
      </w:r>
      <w:r w:rsidRPr="00405CE3">
        <w:rPr>
          <w:rFonts w:ascii="Calibri" w:hAnsi="Calibri" w:cs="Calibri"/>
        </w:rPr>
        <w:t>. These domains are defined as follows</w:t>
      </w:r>
      <w:r w:rsidRPr="00405CE3">
        <w:rPr>
          <w:rFonts w:ascii="Calibri" w:hAnsi="Calibri" w:cs="Calibri"/>
          <w:vertAlign w:val="superscript"/>
        </w:rPr>
        <w:footnoteReference w:id="3"/>
      </w:r>
      <w:r w:rsidRPr="00405CE3">
        <w:rPr>
          <w:rFonts w:ascii="Calibri" w:hAnsi="Calibri" w:cs="Calibri"/>
        </w:rPr>
        <w:t>:</w:t>
      </w:r>
    </w:p>
    <w:p w14:paraId="539EFDAB" w14:textId="77777777" w:rsidR="0071072D" w:rsidRPr="00405CE3" w:rsidRDefault="0071072D" w:rsidP="0071072D">
      <w:pPr>
        <w:numPr>
          <w:ilvl w:val="0"/>
          <w:numId w:val="30"/>
        </w:numPr>
        <w:rPr>
          <w:rFonts w:ascii="Calibri" w:hAnsi="Calibri" w:cs="Calibri"/>
        </w:rPr>
      </w:pPr>
      <w:r w:rsidRPr="00405CE3">
        <w:rPr>
          <w:rFonts w:ascii="Calibri" w:hAnsi="Calibri" w:cs="Calibri"/>
          <w:b/>
          <w:bCs/>
        </w:rPr>
        <w:t>Bulk Generation:</w:t>
      </w:r>
      <w:r w:rsidRPr="00405CE3">
        <w:rPr>
          <w:rFonts w:ascii="Calibri" w:hAnsi="Calibri" w:cs="Calibri"/>
        </w:rPr>
        <w:t xml:space="preserve"> Refers to the large-scale production of electricity using sources such as fossil fuels, nuclear energy, hydroelectric plants, offshore wind farms, and extensive solar facilities like photovoltaic (PV) and concentrated solar power (CSP) plants. These are typically linked to the transmission grid.</w:t>
      </w:r>
    </w:p>
    <w:p w14:paraId="15766E6E" w14:textId="77777777" w:rsidR="0071072D" w:rsidRPr="00405CE3" w:rsidRDefault="0071072D" w:rsidP="0071072D">
      <w:pPr>
        <w:numPr>
          <w:ilvl w:val="0"/>
          <w:numId w:val="30"/>
        </w:numPr>
        <w:rPr>
          <w:rFonts w:ascii="Calibri" w:hAnsi="Calibri" w:cs="Calibri"/>
        </w:rPr>
      </w:pPr>
      <w:r w:rsidRPr="00405CE3">
        <w:rPr>
          <w:rFonts w:ascii="Calibri" w:hAnsi="Calibri" w:cs="Calibri"/>
          <w:b/>
          <w:bCs/>
        </w:rPr>
        <w:t>Transmission:</w:t>
      </w:r>
      <w:r w:rsidRPr="00405CE3">
        <w:rPr>
          <w:rFonts w:ascii="Calibri" w:hAnsi="Calibri" w:cs="Calibri"/>
        </w:rPr>
        <w:t xml:space="preserve"> Involves the high-voltage infrastructure used to transport electricity across long distances.</w:t>
      </w:r>
    </w:p>
    <w:p w14:paraId="7B772C40" w14:textId="77777777" w:rsidR="0071072D" w:rsidRPr="00405CE3" w:rsidRDefault="0071072D" w:rsidP="0071072D">
      <w:pPr>
        <w:numPr>
          <w:ilvl w:val="0"/>
          <w:numId w:val="30"/>
        </w:numPr>
        <w:rPr>
          <w:rFonts w:ascii="Calibri" w:hAnsi="Calibri" w:cs="Calibri"/>
        </w:rPr>
      </w:pPr>
      <w:r w:rsidRPr="00405CE3">
        <w:rPr>
          <w:rFonts w:ascii="Calibri" w:hAnsi="Calibri" w:cs="Calibri"/>
          <w:b/>
          <w:bCs/>
        </w:rPr>
        <w:t>Distribution:</w:t>
      </w:r>
      <w:r w:rsidRPr="00405CE3">
        <w:rPr>
          <w:rFonts w:ascii="Calibri" w:hAnsi="Calibri" w:cs="Calibri"/>
        </w:rPr>
        <w:t xml:space="preserve"> Covers the systems responsible for delivering electricity from the transmission network to end users.</w:t>
      </w:r>
    </w:p>
    <w:p w14:paraId="25E99F98" w14:textId="77777777" w:rsidR="0071072D" w:rsidRPr="00405CE3" w:rsidRDefault="0071072D" w:rsidP="0071072D">
      <w:pPr>
        <w:numPr>
          <w:ilvl w:val="0"/>
          <w:numId w:val="30"/>
        </w:numPr>
        <w:rPr>
          <w:rFonts w:ascii="Calibri" w:hAnsi="Calibri" w:cs="Calibri"/>
        </w:rPr>
      </w:pPr>
      <w:r w:rsidRPr="00405CE3">
        <w:rPr>
          <w:rFonts w:ascii="Calibri" w:hAnsi="Calibri" w:cs="Calibri"/>
          <w:b/>
          <w:bCs/>
        </w:rPr>
        <w:t>Distribution Energy Resources (DER):</w:t>
      </w:r>
      <w:r w:rsidRPr="00405CE3">
        <w:rPr>
          <w:rFonts w:ascii="Calibri" w:hAnsi="Calibri" w:cs="Calibri"/>
        </w:rPr>
        <w:t xml:space="preserve"> Encompasses small-scale, decentralized electricity generation units connected to the public distribution network, usually ranging from 3 to 10 MW. These units can be managed directly by a Distribution System Operator (DSO).</w:t>
      </w:r>
    </w:p>
    <w:p w14:paraId="0E9C45F1" w14:textId="77777777" w:rsidR="0071072D" w:rsidRPr="00405CE3" w:rsidRDefault="0071072D" w:rsidP="0071072D">
      <w:pPr>
        <w:numPr>
          <w:ilvl w:val="0"/>
          <w:numId w:val="30"/>
        </w:numPr>
        <w:rPr>
          <w:rFonts w:ascii="Calibri" w:hAnsi="Calibri" w:cs="Calibri"/>
        </w:rPr>
      </w:pPr>
      <w:r w:rsidRPr="00405CE3">
        <w:rPr>
          <w:rFonts w:ascii="Calibri" w:hAnsi="Calibri" w:cs="Calibri"/>
          <w:b/>
          <w:bCs/>
        </w:rPr>
        <w:lastRenderedPageBreak/>
        <w:t>Customer Premises:</w:t>
      </w:r>
      <w:r w:rsidRPr="00405CE3">
        <w:rPr>
          <w:rFonts w:ascii="Calibri" w:hAnsi="Calibri" w:cs="Calibri"/>
        </w:rPr>
        <w:t xml:space="preserve"> Includes all locations where electricity is consumed and potentially generated. These range from industrial and commercial sites to residential homes (e.g., factories, airports, shopping malls, and households). They may also host energy technologies like PV systems, electric vehicles (EVs), battery storage, and microturbines.</w:t>
      </w:r>
    </w:p>
    <w:p w14:paraId="1C33D91D" w14:textId="77777777" w:rsidR="0071072D" w:rsidRPr="00405CE3" w:rsidRDefault="0071072D" w:rsidP="0071072D">
      <w:pPr>
        <w:rPr>
          <w:rFonts w:ascii="Calibri" w:hAnsi="Calibri" w:cs="Calibri"/>
        </w:rPr>
      </w:pPr>
      <w:r w:rsidRPr="00405CE3">
        <w:rPr>
          <w:rFonts w:ascii="Calibri" w:hAnsi="Calibri" w:cs="Calibri"/>
        </w:rPr>
        <w:t>The Zones, which intersect with the SGAM Domains, represent the ICT-based control layers that manage the energy conversion process. Structured according to the automation pyramid, the Zones are defined as follows:</w:t>
      </w:r>
    </w:p>
    <w:p w14:paraId="0C1CE79C" w14:textId="77777777" w:rsidR="0071072D" w:rsidRPr="00405CE3" w:rsidRDefault="0071072D" w:rsidP="0071072D">
      <w:pPr>
        <w:pStyle w:val="Enertef-UL"/>
        <w:numPr>
          <w:ilvl w:val="0"/>
          <w:numId w:val="23"/>
        </w:numPr>
        <w:ind w:left="720"/>
        <w:rPr>
          <w:rFonts w:ascii="Calibri" w:hAnsi="Calibri" w:cs="Calibri"/>
        </w:rPr>
      </w:pPr>
      <w:r w:rsidRPr="00405CE3">
        <w:rPr>
          <w:rFonts w:ascii="Calibri" w:hAnsi="Calibri" w:cs="Calibri"/>
          <w:b/>
          <w:bCs/>
        </w:rPr>
        <w:t>Market:</w:t>
      </w:r>
      <w:r w:rsidRPr="00405CE3">
        <w:rPr>
          <w:rFonts w:ascii="Calibri" w:hAnsi="Calibri" w:cs="Calibri"/>
        </w:rPr>
        <w:t xml:space="preserve"> Represents the various market-related activities across the energy value chain, including energy trading, retail, and mass markets.</w:t>
      </w:r>
    </w:p>
    <w:p w14:paraId="4BEDF661" w14:textId="77777777" w:rsidR="0071072D" w:rsidRPr="00405CE3" w:rsidRDefault="0071072D" w:rsidP="0071072D">
      <w:pPr>
        <w:pStyle w:val="Enertef-UL"/>
        <w:numPr>
          <w:ilvl w:val="0"/>
          <w:numId w:val="23"/>
        </w:numPr>
        <w:ind w:left="720"/>
        <w:rPr>
          <w:rFonts w:ascii="Calibri" w:hAnsi="Calibri" w:cs="Calibri"/>
        </w:rPr>
      </w:pPr>
      <w:r w:rsidRPr="00405CE3">
        <w:rPr>
          <w:rFonts w:ascii="Calibri" w:hAnsi="Calibri" w:cs="Calibri"/>
          <w:b/>
          <w:bCs/>
        </w:rPr>
        <w:t>Enterprise:</w:t>
      </w:r>
      <w:r w:rsidRPr="00405CE3">
        <w:rPr>
          <w:rFonts w:ascii="Calibri" w:hAnsi="Calibri" w:cs="Calibri"/>
        </w:rPr>
        <w:t xml:space="preserve"> Covers business and organizational operations, services, and infrastructure for stakeholders like utilities and energy providers. This includes functions such as asset management, logistics, workforce planning, training, billing, and customer relationship management.</w:t>
      </w:r>
    </w:p>
    <w:p w14:paraId="0311D59D" w14:textId="77777777" w:rsidR="0071072D" w:rsidRPr="00405CE3" w:rsidRDefault="0071072D" w:rsidP="0071072D">
      <w:pPr>
        <w:pStyle w:val="Enertef-UL"/>
        <w:numPr>
          <w:ilvl w:val="0"/>
          <w:numId w:val="23"/>
        </w:numPr>
        <w:ind w:left="720"/>
        <w:rPr>
          <w:rFonts w:ascii="Calibri" w:hAnsi="Calibri" w:cs="Calibri"/>
        </w:rPr>
      </w:pPr>
      <w:r w:rsidRPr="00405CE3">
        <w:rPr>
          <w:rFonts w:ascii="Calibri" w:hAnsi="Calibri" w:cs="Calibri"/>
          <w:b/>
          <w:bCs/>
        </w:rPr>
        <w:t>Operation:</w:t>
      </w:r>
      <w:r w:rsidRPr="00405CE3">
        <w:rPr>
          <w:rFonts w:ascii="Calibri" w:hAnsi="Calibri" w:cs="Calibri"/>
        </w:rPr>
        <w:t xml:space="preserve"> Focuses on the control and monitoring of power systems within each domain. Examples include Distribution Management Systems (DMS), Energy Management Systems (EMS) for generation and transmission, microgrid controllers, virtual power plant management platforms, and EV fleet charging coordination systems.</w:t>
      </w:r>
    </w:p>
    <w:p w14:paraId="5E3C8A80" w14:textId="77777777" w:rsidR="0071072D" w:rsidRPr="00405CE3" w:rsidRDefault="0071072D" w:rsidP="0071072D">
      <w:pPr>
        <w:pStyle w:val="Enertef-UL"/>
        <w:numPr>
          <w:ilvl w:val="0"/>
          <w:numId w:val="23"/>
        </w:numPr>
        <w:ind w:left="720"/>
        <w:rPr>
          <w:rFonts w:ascii="Calibri" w:hAnsi="Calibri" w:cs="Calibri"/>
        </w:rPr>
      </w:pPr>
      <w:r w:rsidRPr="00405CE3">
        <w:rPr>
          <w:rFonts w:ascii="Calibri" w:hAnsi="Calibri" w:cs="Calibri"/>
          <w:b/>
          <w:bCs/>
        </w:rPr>
        <w:t>Station:</w:t>
      </w:r>
      <w:r w:rsidRPr="00405CE3">
        <w:rPr>
          <w:rFonts w:ascii="Calibri" w:hAnsi="Calibri" w:cs="Calibri"/>
        </w:rPr>
        <w:t xml:space="preserve"> Acts as the aggregation point at the local level, responsible for tasks like data collection, function integration, substation automation, local SCADA systems, and plant-level supervision.</w:t>
      </w:r>
    </w:p>
    <w:p w14:paraId="539A3F9F" w14:textId="77777777" w:rsidR="0071072D" w:rsidRPr="00405CE3" w:rsidRDefault="0071072D" w:rsidP="0071072D">
      <w:pPr>
        <w:pStyle w:val="Enertef-UL"/>
        <w:numPr>
          <w:ilvl w:val="0"/>
          <w:numId w:val="23"/>
        </w:numPr>
        <w:ind w:left="720"/>
        <w:rPr>
          <w:rFonts w:ascii="Calibri" w:hAnsi="Calibri" w:cs="Calibri"/>
        </w:rPr>
      </w:pPr>
      <w:r w:rsidRPr="00405CE3">
        <w:rPr>
          <w:rFonts w:ascii="Calibri" w:hAnsi="Calibri" w:cs="Calibri"/>
          <w:b/>
          <w:bCs/>
        </w:rPr>
        <w:t>Field:</w:t>
      </w:r>
      <w:r w:rsidRPr="00405CE3">
        <w:rPr>
          <w:rFonts w:ascii="Calibri" w:hAnsi="Calibri" w:cs="Calibri"/>
        </w:rPr>
        <w:t xml:space="preserve"> Involves devices used for real-time monitoring, protection, and control of the power system. This includes protection relays, bay controllers, and Intelligent Electronic Devices (IEDs) that collect and use data from the physical infrastructure.</w:t>
      </w:r>
    </w:p>
    <w:p w14:paraId="5F878F8D" w14:textId="77777777" w:rsidR="0071072D" w:rsidRPr="00405CE3" w:rsidRDefault="0071072D" w:rsidP="0071072D">
      <w:pPr>
        <w:pStyle w:val="Enertef-UL"/>
        <w:numPr>
          <w:ilvl w:val="0"/>
          <w:numId w:val="23"/>
        </w:numPr>
        <w:ind w:left="720"/>
        <w:rPr>
          <w:rFonts w:ascii="Calibri" w:hAnsi="Calibri" w:cs="Calibri"/>
        </w:rPr>
      </w:pPr>
      <w:r w:rsidRPr="00405CE3">
        <w:rPr>
          <w:rFonts w:ascii="Calibri" w:hAnsi="Calibri" w:cs="Calibri"/>
          <w:b/>
          <w:bCs/>
        </w:rPr>
        <w:t>Process:</w:t>
      </w:r>
      <w:r w:rsidRPr="00405CE3">
        <w:rPr>
          <w:rFonts w:ascii="Calibri" w:hAnsi="Calibri" w:cs="Calibri"/>
        </w:rPr>
        <w:t xml:space="preserve"> Represents the actual physical and chemical processes in energy conversion—such as generating, transmitting, or consuming electricity. It includes all physical components directly involved, like generators, transformers, circuit breakers, lines, cables, loads, sensors, and actuators.</w:t>
      </w:r>
    </w:p>
    <w:p w14:paraId="6E9AF76D" w14:textId="77777777" w:rsidR="0071072D" w:rsidRPr="00405CE3" w:rsidRDefault="0071072D" w:rsidP="0071072D">
      <w:pPr>
        <w:ind w:left="360"/>
        <w:rPr>
          <w:rFonts w:ascii="Calibri" w:hAnsi="Calibri" w:cs="Calibri"/>
        </w:rPr>
      </w:pPr>
      <w:r w:rsidRPr="00405CE3">
        <w:rPr>
          <w:rFonts w:ascii="Calibri" w:hAnsi="Calibri" w:cs="Calibri"/>
        </w:rPr>
        <w:t xml:space="preserve">The following layers of the SGAM models are defined for the EnerTEF platform: </w:t>
      </w:r>
    </w:p>
    <w:p w14:paraId="4A12FD51" w14:textId="77777777" w:rsidR="0071072D" w:rsidRPr="00405CE3" w:rsidRDefault="0071072D" w:rsidP="0071072D">
      <w:pPr>
        <w:pStyle w:val="Enertef-OL"/>
        <w:numPr>
          <w:ilvl w:val="0"/>
          <w:numId w:val="24"/>
        </w:numPr>
        <w:jc w:val="left"/>
        <w:rPr>
          <w:rFonts w:ascii="Calibri" w:hAnsi="Calibri" w:cs="Calibri"/>
        </w:rPr>
      </w:pPr>
      <w:r w:rsidRPr="00405CE3">
        <w:rPr>
          <w:rFonts w:ascii="Calibri" w:hAnsi="Calibri" w:cs="Calibri"/>
          <w:b/>
          <w:bCs/>
        </w:rPr>
        <w:t>Business Layer:</w:t>
      </w:r>
      <w:r w:rsidRPr="00405CE3">
        <w:rPr>
          <w:rFonts w:ascii="Calibri" w:hAnsi="Calibri" w:cs="Calibri"/>
        </w:rPr>
        <w:t xml:space="preserve"> provides a business view of the EnerTEF platform and consists of all the end users along with their objectives. Particularly:</w:t>
      </w:r>
    </w:p>
    <w:p w14:paraId="558CFBD8" w14:textId="77777777" w:rsidR="0071072D" w:rsidRPr="00405CE3" w:rsidRDefault="0071072D" w:rsidP="0071072D">
      <w:pPr>
        <w:pStyle w:val="Enertef-UL"/>
        <w:numPr>
          <w:ilvl w:val="1"/>
          <w:numId w:val="25"/>
        </w:numPr>
        <w:rPr>
          <w:rFonts w:ascii="Calibri" w:hAnsi="Calibri" w:cs="Calibri"/>
        </w:rPr>
      </w:pPr>
      <w:r w:rsidRPr="00405CE3">
        <w:rPr>
          <w:rFonts w:ascii="Calibri" w:hAnsi="Calibri" w:cs="Calibri"/>
        </w:rPr>
        <w:t>AI service developers: Startups, SMEs, research teams, or technology providers offering AI-based solutions applicable to the energy sector.</w:t>
      </w:r>
    </w:p>
    <w:p w14:paraId="1CA66B22" w14:textId="77777777" w:rsidR="0071072D" w:rsidRPr="00405CE3" w:rsidRDefault="0071072D" w:rsidP="0071072D">
      <w:pPr>
        <w:pStyle w:val="Enertef-UL"/>
        <w:numPr>
          <w:ilvl w:val="1"/>
          <w:numId w:val="25"/>
        </w:numPr>
        <w:rPr>
          <w:rFonts w:ascii="Calibri" w:hAnsi="Calibri" w:cs="Calibri"/>
        </w:rPr>
      </w:pPr>
      <w:r w:rsidRPr="00405CE3">
        <w:rPr>
          <w:rFonts w:ascii="Calibri" w:hAnsi="Calibri" w:cs="Calibri"/>
        </w:rPr>
        <w:t>End users: Stakeholders from the energy sector consuming services, including TSOs, DSOs, utilities, RES operators, aggregators, and other energy-related entities.</w:t>
      </w:r>
    </w:p>
    <w:p w14:paraId="3768ACC7" w14:textId="77777777" w:rsidR="0071072D" w:rsidRPr="00405CE3" w:rsidRDefault="0071072D" w:rsidP="0071072D">
      <w:pPr>
        <w:pStyle w:val="Enertef-UL"/>
        <w:numPr>
          <w:ilvl w:val="1"/>
          <w:numId w:val="25"/>
        </w:numPr>
        <w:rPr>
          <w:rFonts w:ascii="Calibri" w:hAnsi="Calibri" w:cs="Calibri"/>
        </w:rPr>
      </w:pPr>
      <w:r w:rsidRPr="00405CE3">
        <w:rPr>
          <w:rFonts w:ascii="Calibri" w:hAnsi="Calibri" w:cs="Calibri"/>
        </w:rPr>
        <w:t xml:space="preserve">TEF Asset </w:t>
      </w:r>
      <w:proofErr w:type="gramStart"/>
      <w:r w:rsidRPr="00405CE3">
        <w:rPr>
          <w:rFonts w:ascii="Calibri" w:hAnsi="Calibri" w:cs="Calibri"/>
        </w:rPr>
        <w:t>providers</w:t>
      </w:r>
      <w:proofErr w:type="gramEnd"/>
      <w:r w:rsidRPr="00405CE3">
        <w:rPr>
          <w:rFonts w:ascii="Calibri" w:hAnsi="Calibri" w:cs="Calibri"/>
        </w:rPr>
        <w:t>-Node administrators: TEF providers, AI factories, entities responsible for providing assets, operating and maintaining the physical infrastructures, virtual environments, datasets, digital twins, and high-performance computing (HPC) resources federated into the EnerTEF Portal.</w:t>
      </w:r>
    </w:p>
    <w:p w14:paraId="45B91553" w14:textId="77777777" w:rsidR="0071072D" w:rsidRPr="00405CE3" w:rsidRDefault="0071072D" w:rsidP="0071072D">
      <w:pPr>
        <w:pStyle w:val="Enertef-OL"/>
        <w:numPr>
          <w:ilvl w:val="0"/>
          <w:numId w:val="24"/>
        </w:numPr>
        <w:jc w:val="left"/>
        <w:rPr>
          <w:rFonts w:ascii="Calibri" w:hAnsi="Calibri" w:cs="Calibri"/>
        </w:rPr>
      </w:pPr>
      <w:r w:rsidRPr="00405CE3">
        <w:rPr>
          <w:rFonts w:ascii="Calibri" w:hAnsi="Calibri" w:cs="Calibri"/>
          <w:b/>
          <w:bCs/>
        </w:rPr>
        <w:t>Function Layer:</w:t>
      </w:r>
      <w:r w:rsidRPr="00405CE3">
        <w:rPr>
          <w:rFonts w:ascii="Calibri" w:hAnsi="Calibri" w:cs="Calibri"/>
        </w:rPr>
        <w:t xml:space="preserve"> describes the services of the EnerTEF platform. Particularly:</w:t>
      </w:r>
    </w:p>
    <w:p w14:paraId="6873F27B" w14:textId="77777777" w:rsidR="0071072D" w:rsidRPr="00405CE3" w:rsidRDefault="0071072D" w:rsidP="0071072D">
      <w:pPr>
        <w:pStyle w:val="Enertef-UL"/>
        <w:numPr>
          <w:ilvl w:val="1"/>
          <w:numId w:val="26"/>
        </w:numPr>
        <w:rPr>
          <w:rFonts w:ascii="Calibri" w:hAnsi="Calibri" w:cs="Calibri"/>
        </w:rPr>
      </w:pPr>
      <w:r w:rsidRPr="00405CE3">
        <w:rPr>
          <w:rFonts w:ascii="Calibri" w:hAnsi="Calibri" w:cs="Calibri"/>
        </w:rPr>
        <w:lastRenderedPageBreak/>
        <w:t>Registration and authentication,</w:t>
      </w:r>
    </w:p>
    <w:p w14:paraId="432A5703" w14:textId="77777777" w:rsidR="0071072D" w:rsidRPr="00405CE3" w:rsidRDefault="0071072D" w:rsidP="0071072D">
      <w:pPr>
        <w:pStyle w:val="Enertef-UL"/>
        <w:numPr>
          <w:ilvl w:val="1"/>
          <w:numId w:val="26"/>
        </w:numPr>
        <w:rPr>
          <w:rFonts w:ascii="Calibri" w:hAnsi="Calibri" w:cs="Calibri"/>
        </w:rPr>
      </w:pPr>
      <w:r w:rsidRPr="00405CE3">
        <w:rPr>
          <w:rFonts w:ascii="Calibri" w:hAnsi="Calibri" w:cs="Calibri"/>
        </w:rPr>
        <w:t>Access to EnerTEF services catalogue, submit new service needs, assign implementation, approve or reject validation,</w:t>
      </w:r>
    </w:p>
    <w:p w14:paraId="4A58F15F" w14:textId="77777777" w:rsidR="0071072D" w:rsidRPr="00405CE3" w:rsidRDefault="0071072D" w:rsidP="0071072D">
      <w:pPr>
        <w:pStyle w:val="Enertef-UL"/>
        <w:numPr>
          <w:ilvl w:val="1"/>
          <w:numId w:val="26"/>
        </w:numPr>
        <w:rPr>
          <w:rFonts w:ascii="Calibri" w:hAnsi="Calibri" w:cs="Calibri"/>
        </w:rPr>
      </w:pPr>
      <w:r w:rsidRPr="00405CE3">
        <w:rPr>
          <w:rFonts w:ascii="Calibri" w:hAnsi="Calibri" w:cs="Calibri"/>
        </w:rPr>
        <w:t>Access to EnerTEF Assets (Datasets, DTs, digital platforms),</w:t>
      </w:r>
    </w:p>
    <w:p w14:paraId="513096D6" w14:textId="77777777" w:rsidR="0071072D" w:rsidRPr="00405CE3" w:rsidRDefault="0071072D" w:rsidP="0071072D">
      <w:pPr>
        <w:pStyle w:val="Enertef-UL"/>
        <w:numPr>
          <w:ilvl w:val="1"/>
          <w:numId w:val="26"/>
        </w:numPr>
        <w:rPr>
          <w:rFonts w:ascii="Calibri" w:hAnsi="Calibri" w:cs="Calibri"/>
        </w:rPr>
      </w:pPr>
      <w:r w:rsidRPr="00405CE3">
        <w:rPr>
          <w:rFonts w:ascii="Calibri" w:hAnsi="Calibri" w:cs="Calibri"/>
        </w:rPr>
        <w:t>AI Experiment design and conduction,</w:t>
      </w:r>
    </w:p>
    <w:p w14:paraId="50177AF7" w14:textId="77777777" w:rsidR="0071072D" w:rsidRPr="00405CE3" w:rsidRDefault="0071072D" w:rsidP="0071072D">
      <w:pPr>
        <w:pStyle w:val="Enertef-UL"/>
        <w:numPr>
          <w:ilvl w:val="1"/>
          <w:numId w:val="26"/>
        </w:numPr>
        <w:rPr>
          <w:rFonts w:ascii="Calibri" w:hAnsi="Calibri" w:cs="Calibri"/>
        </w:rPr>
      </w:pPr>
      <w:r w:rsidRPr="00405CE3">
        <w:rPr>
          <w:rFonts w:ascii="Calibri" w:hAnsi="Calibri" w:cs="Calibri"/>
        </w:rPr>
        <w:t>Experiment validation,</w:t>
      </w:r>
    </w:p>
    <w:p w14:paraId="2FD52CCC" w14:textId="77777777" w:rsidR="0071072D" w:rsidRPr="00405CE3" w:rsidRDefault="0071072D" w:rsidP="0071072D">
      <w:pPr>
        <w:pStyle w:val="Enertef-UL"/>
        <w:numPr>
          <w:ilvl w:val="1"/>
          <w:numId w:val="26"/>
        </w:numPr>
        <w:rPr>
          <w:rFonts w:ascii="Calibri" w:hAnsi="Calibri" w:cs="Calibri"/>
        </w:rPr>
      </w:pPr>
      <w:r w:rsidRPr="00405CE3">
        <w:rPr>
          <w:rFonts w:ascii="Calibri" w:hAnsi="Calibri" w:cs="Calibri"/>
        </w:rPr>
        <w:t xml:space="preserve">Regulatory compliance, </w:t>
      </w:r>
    </w:p>
    <w:p w14:paraId="20246A80" w14:textId="77777777" w:rsidR="0071072D" w:rsidRPr="00405CE3" w:rsidRDefault="0071072D" w:rsidP="0071072D">
      <w:pPr>
        <w:pStyle w:val="Enertef-UL"/>
        <w:numPr>
          <w:ilvl w:val="1"/>
          <w:numId w:val="26"/>
        </w:numPr>
        <w:rPr>
          <w:rFonts w:ascii="Calibri" w:hAnsi="Calibri" w:cs="Calibri"/>
        </w:rPr>
      </w:pPr>
      <w:r w:rsidRPr="00405CE3">
        <w:rPr>
          <w:rFonts w:ascii="Calibri" w:hAnsi="Calibri" w:cs="Calibri"/>
        </w:rPr>
        <w:t xml:space="preserve">Feedback on services and experiments, </w:t>
      </w:r>
    </w:p>
    <w:p w14:paraId="3016628E" w14:textId="77777777" w:rsidR="0071072D" w:rsidRPr="00405CE3" w:rsidRDefault="0071072D" w:rsidP="0071072D">
      <w:pPr>
        <w:pStyle w:val="Enertef-UL"/>
        <w:numPr>
          <w:ilvl w:val="1"/>
          <w:numId w:val="26"/>
        </w:numPr>
        <w:rPr>
          <w:rFonts w:ascii="Calibri" w:hAnsi="Calibri" w:cs="Calibri"/>
        </w:rPr>
      </w:pPr>
      <w:r w:rsidRPr="00405CE3">
        <w:rPr>
          <w:rFonts w:ascii="Calibri" w:hAnsi="Calibri" w:cs="Calibri"/>
        </w:rPr>
        <w:t>Maintain operational availability of assets HPC resources and testing infrastructures.</w:t>
      </w:r>
    </w:p>
    <w:p w14:paraId="65CFA1F3" w14:textId="77777777" w:rsidR="0071072D" w:rsidRPr="00405CE3" w:rsidRDefault="0071072D" w:rsidP="0071072D">
      <w:pPr>
        <w:pStyle w:val="Enertef-OL"/>
        <w:numPr>
          <w:ilvl w:val="0"/>
          <w:numId w:val="24"/>
        </w:numPr>
        <w:rPr>
          <w:rFonts w:ascii="Calibri" w:hAnsi="Calibri" w:cs="Calibri"/>
        </w:rPr>
      </w:pPr>
      <w:r w:rsidRPr="00405CE3">
        <w:rPr>
          <w:rFonts w:ascii="Calibri" w:hAnsi="Calibri" w:cs="Calibri"/>
          <w:b/>
          <w:bCs/>
        </w:rPr>
        <w:t>Information Layer:</w:t>
      </w:r>
      <w:r w:rsidRPr="00405CE3">
        <w:rPr>
          <w:rFonts w:ascii="Calibri" w:hAnsi="Calibri" w:cs="Calibri"/>
        </w:rPr>
        <w:t xml:space="preserve"> provides the necessary mechanism for data modelling and homogenization ensuring data integrity. Consists of all the syntax </w:t>
      </w:r>
      <w:proofErr w:type="gramStart"/>
      <w:r w:rsidRPr="00405CE3">
        <w:rPr>
          <w:rFonts w:ascii="Calibri" w:hAnsi="Calibri" w:cs="Calibri"/>
        </w:rPr>
        <w:t>in an effort to</w:t>
      </w:r>
      <w:proofErr w:type="gramEnd"/>
      <w:r w:rsidRPr="00405CE3">
        <w:rPr>
          <w:rFonts w:ascii="Calibri" w:hAnsi="Calibri" w:cs="Calibri"/>
        </w:rPr>
        <w:t xml:space="preserve"> describe the appropriate semantic vocabularies and design the needed metadata repository and data interoperability process. Our methodology will focus on SAREF4ENER, SAREF4BLDG. </w:t>
      </w:r>
    </w:p>
    <w:p w14:paraId="6984C23D" w14:textId="77777777" w:rsidR="0071072D" w:rsidRPr="00405CE3" w:rsidRDefault="0071072D" w:rsidP="0071072D">
      <w:pPr>
        <w:pStyle w:val="Enertef-OL"/>
        <w:numPr>
          <w:ilvl w:val="0"/>
          <w:numId w:val="24"/>
        </w:numPr>
        <w:rPr>
          <w:rFonts w:ascii="Calibri" w:hAnsi="Calibri" w:cs="Calibri"/>
        </w:rPr>
      </w:pPr>
      <w:r w:rsidRPr="00405CE3">
        <w:rPr>
          <w:rFonts w:ascii="Calibri" w:hAnsi="Calibri" w:cs="Calibri"/>
          <w:b/>
          <w:bCs/>
        </w:rPr>
        <w:t>Communication Layer:</w:t>
      </w:r>
      <w:r w:rsidRPr="00405CE3">
        <w:rPr>
          <w:rFonts w:ascii="Calibri" w:hAnsi="Calibri" w:cs="Calibri"/>
        </w:rPr>
        <w:t xml:space="preserve"> provides all the necessary protocols for securing data transfer between entities ensuring data sovereignty and protection. Particularly, Dataspaces will be leveraged that enable secure and controlled data exchange between participants. They enforce usage policies, manage data access, and ensure interoperability across systems. Data space Connectors are key to maintaining data sovereignty and trust in distributed environments. The Governance framework will be defined that sets the rules, policies, and structures that manage data sharing, access, and responsibilities among participants. It ensures trust, compliance, and alignment with legal and ethical standards. Effective governance enables secure and fair collaboration.</w:t>
      </w:r>
    </w:p>
    <w:p w14:paraId="251C8BA2" w14:textId="77777777" w:rsidR="0071072D" w:rsidRPr="00405CE3" w:rsidRDefault="0071072D" w:rsidP="0071072D">
      <w:pPr>
        <w:pStyle w:val="Enertef-OL"/>
        <w:numPr>
          <w:ilvl w:val="0"/>
          <w:numId w:val="24"/>
        </w:numPr>
        <w:rPr>
          <w:rFonts w:ascii="Calibri" w:hAnsi="Calibri" w:cs="Calibri"/>
        </w:rPr>
      </w:pPr>
      <w:r w:rsidRPr="00405CE3">
        <w:rPr>
          <w:rFonts w:ascii="Calibri" w:hAnsi="Calibri" w:cs="Calibri"/>
          <w:b/>
          <w:bCs/>
        </w:rPr>
        <w:t>Component Layer:</w:t>
      </w:r>
      <w:r w:rsidRPr="00405CE3">
        <w:rPr>
          <w:rFonts w:ascii="Calibri" w:hAnsi="Calibri" w:cs="Calibri"/>
        </w:rPr>
        <w:t xml:space="preserve"> Consists of all the components that will be developed. Particularly:</w:t>
      </w:r>
    </w:p>
    <w:p w14:paraId="532587CA" w14:textId="77777777" w:rsidR="0071072D" w:rsidRPr="00405CE3" w:rsidRDefault="0071072D" w:rsidP="0071072D">
      <w:pPr>
        <w:pStyle w:val="Enertef-UL"/>
        <w:numPr>
          <w:ilvl w:val="1"/>
          <w:numId w:val="27"/>
        </w:numPr>
        <w:rPr>
          <w:rFonts w:ascii="Calibri" w:hAnsi="Calibri" w:cs="Calibri"/>
        </w:rPr>
      </w:pPr>
      <w:r w:rsidRPr="00405CE3">
        <w:rPr>
          <w:rFonts w:ascii="Calibri" w:hAnsi="Calibri" w:cs="Calibri"/>
          <w:b/>
          <w:bCs/>
        </w:rPr>
        <w:t>EnerTEF central platform components:</w:t>
      </w:r>
      <w:r w:rsidRPr="00405CE3">
        <w:rPr>
          <w:rFonts w:ascii="Calibri" w:hAnsi="Calibri" w:cs="Calibri"/>
        </w:rPr>
        <w:t xml:space="preserve"> including Portal, Experimentation module, HPC orchestrator, IAM module.</w:t>
      </w:r>
    </w:p>
    <w:p w14:paraId="61D7243A" w14:textId="77777777" w:rsidR="0071072D" w:rsidRPr="00405CE3" w:rsidRDefault="0071072D" w:rsidP="0071072D">
      <w:pPr>
        <w:pStyle w:val="Enertef-UL"/>
        <w:numPr>
          <w:ilvl w:val="1"/>
          <w:numId w:val="27"/>
        </w:numPr>
        <w:rPr>
          <w:rFonts w:ascii="Calibri" w:hAnsi="Calibri" w:cs="Calibri"/>
        </w:rPr>
      </w:pPr>
      <w:r w:rsidRPr="00405CE3">
        <w:rPr>
          <w:rFonts w:ascii="Calibri" w:hAnsi="Calibri" w:cs="Calibri"/>
          <w:b/>
          <w:bCs/>
        </w:rPr>
        <w:t>EnerTEF local assets:</w:t>
      </w:r>
      <w:r w:rsidRPr="00405CE3">
        <w:rPr>
          <w:rFonts w:ascii="Calibri" w:hAnsi="Calibri" w:cs="Calibri"/>
        </w:rPr>
        <w:t xml:space="preserve"> offerings from TEF nodes, datasets, DTs, Platforms</w:t>
      </w:r>
      <w:r>
        <w:rPr>
          <w:rFonts w:ascii="Calibri" w:hAnsi="Calibri" w:cs="Calibri"/>
        </w:rPr>
        <w:t>, HPC Resources.</w:t>
      </w:r>
      <w:r w:rsidRPr="00405CE3">
        <w:rPr>
          <w:rFonts w:ascii="Calibri" w:hAnsi="Calibri" w:cs="Calibri"/>
        </w:rPr>
        <w:t xml:space="preserve"> </w:t>
      </w:r>
    </w:p>
    <w:p w14:paraId="1595A8BA" w14:textId="77777777" w:rsidR="0071072D" w:rsidRPr="00405CE3" w:rsidRDefault="0071072D" w:rsidP="0071072D">
      <w:pPr>
        <w:rPr>
          <w:rFonts w:ascii="Calibri" w:hAnsi="Calibri" w:cs="Calibri"/>
        </w:rPr>
      </w:pPr>
      <w:r w:rsidRPr="00405CE3">
        <w:rPr>
          <w:rFonts w:ascii="Calibri" w:hAnsi="Calibri" w:cs="Calibri"/>
        </w:rPr>
        <w:t xml:space="preserve">And finally, the EnerTEF reference architecture based on SGAM is visualized below. The full detailed EnerTEF reference architecture will be elaborated in D2.2 – “Final version of the AI-based services catalogue and </w:t>
      </w:r>
      <w:proofErr w:type="spellStart"/>
      <w:r w:rsidRPr="00405CE3">
        <w:rPr>
          <w:rFonts w:ascii="Calibri" w:hAnsi="Calibri" w:cs="Calibri"/>
        </w:rPr>
        <w:t>EnerTEF’s</w:t>
      </w:r>
      <w:proofErr w:type="spellEnd"/>
      <w:r w:rsidRPr="00405CE3">
        <w:rPr>
          <w:rFonts w:ascii="Calibri" w:hAnsi="Calibri" w:cs="Calibri"/>
        </w:rPr>
        <w:t xml:space="preserve"> federated architecture”.</w:t>
      </w:r>
    </w:p>
    <w:p w14:paraId="2976B160" w14:textId="77777777" w:rsidR="0071072D" w:rsidRPr="00405CE3" w:rsidRDefault="0071072D" w:rsidP="0071072D">
      <w:pPr>
        <w:keepNext/>
        <w:ind w:left="360"/>
        <w:jc w:val="center"/>
      </w:pPr>
      <w:r w:rsidRPr="00405CE3">
        <w:rPr>
          <w:rFonts w:ascii="Times New Roman" w:hAnsi="Times New Roman" w:cs="Times New Roman"/>
          <w:b/>
          <w:noProof/>
        </w:rPr>
        <w:lastRenderedPageBreak/>
        <w:drawing>
          <wp:inline distT="0" distB="0" distL="0" distR="0" wp14:anchorId="784CE420" wp14:editId="3915EFF0">
            <wp:extent cx="5689131" cy="3572245"/>
            <wp:effectExtent l="0" t="0" r="6985" b="9525"/>
            <wp:docPr id="65071319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13192" name="Picture 1" descr="A screenshot of a computer screen&#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689131" cy="3572245"/>
                    </a:xfrm>
                    <a:prstGeom prst="rect">
                      <a:avLst/>
                    </a:prstGeom>
                  </pic:spPr>
                </pic:pic>
              </a:graphicData>
            </a:graphic>
          </wp:inline>
        </w:drawing>
      </w:r>
    </w:p>
    <w:p w14:paraId="497F867E" w14:textId="77777777" w:rsidR="0071072D" w:rsidRPr="00405CE3" w:rsidRDefault="0071072D" w:rsidP="0071072D">
      <w:pPr>
        <w:pStyle w:val="Caption"/>
        <w:rPr>
          <w:rFonts w:ascii="Times New Roman" w:hAnsi="Times New Roman" w:cs="Times New Roman"/>
          <w:bCs/>
        </w:rPr>
      </w:pPr>
      <w:bookmarkStart w:id="26" w:name="_Toc204606689"/>
      <w:r w:rsidRPr="00405CE3">
        <w:t xml:space="preserve">Figure </w:t>
      </w:r>
      <w:r w:rsidRPr="00405CE3">
        <w:fldChar w:fldCharType="begin"/>
      </w:r>
      <w:r w:rsidRPr="00405CE3">
        <w:instrText xml:space="preserve"> SEQ Figure \* ARABIC </w:instrText>
      </w:r>
      <w:r w:rsidRPr="00405CE3">
        <w:fldChar w:fldCharType="separate"/>
      </w:r>
      <w:r>
        <w:rPr>
          <w:noProof/>
        </w:rPr>
        <w:t>6</w:t>
      </w:r>
      <w:r w:rsidRPr="00405CE3">
        <w:fldChar w:fldCharType="end"/>
      </w:r>
      <w:r w:rsidRPr="00405CE3">
        <w:t xml:space="preserve"> EnerTEF SGAM RA</w:t>
      </w:r>
      <w:bookmarkEnd w:id="26"/>
    </w:p>
    <w:p w14:paraId="3C5768B7" w14:textId="77777777" w:rsidR="0071072D" w:rsidRPr="00405CE3" w:rsidRDefault="0071072D" w:rsidP="0071072D">
      <w:pPr>
        <w:pStyle w:val="Heading2"/>
        <w:numPr>
          <w:ilvl w:val="1"/>
          <w:numId w:val="0"/>
        </w:numPr>
        <w:ind w:left="1440" w:hanging="360"/>
        <w:rPr>
          <w:rFonts w:eastAsia="Inter" w:cstheme="majorHAnsi"/>
          <w:sz w:val="22"/>
          <w:szCs w:val="22"/>
        </w:rPr>
      </w:pPr>
      <w:bookmarkStart w:id="27" w:name="_Toc207044041"/>
      <w:r w:rsidRPr="00405CE3">
        <w:rPr>
          <w:rFonts w:eastAsia="Inter" w:cstheme="majorHAnsi"/>
          <w:color w:val="E97132" w:themeColor="accent2"/>
        </w:rPr>
        <w:t>Conclusion &amp; Future steps</w:t>
      </w:r>
      <w:bookmarkEnd w:id="27"/>
    </w:p>
    <w:p w14:paraId="0058FF43" w14:textId="77777777" w:rsidR="0071072D" w:rsidRPr="00405CE3" w:rsidRDefault="0071072D" w:rsidP="0071072D">
      <w:pPr>
        <w:rPr>
          <w:rFonts w:ascii="Calibri" w:hAnsi="Calibri" w:cs="Calibri"/>
        </w:rPr>
      </w:pPr>
      <w:r w:rsidRPr="00405CE3">
        <w:rPr>
          <w:rFonts w:ascii="Calibri" w:hAnsi="Calibri" w:cs="Calibri"/>
        </w:rPr>
        <w:t xml:space="preserve">The work conducted in this deliverable has established the foundational architectural design of the EnerTEF platform. Through a detailed component catalogue, application scenario, generic system </w:t>
      </w:r>
      <w:proofErr w:type="gramStart"/>
      <w:r w:rsidRPr="00405CE3">
        <w:rPr>
          <w:rFonts w:ascii="Calibri" w:hAnsi="Calibri" w:cs="Calibri"/>
        </w:rPr>
        <w:t>use</w:t>
      </w:r>
      <w:proofErr w:type="gramEnd"/>
      <w:r w:rsidRPr="00405CE3">
        <w:rPr>
          <w:rFonts w:ascii="Calibri" w:hAnsi="Calibri" w:cs="Calibri"/>
        </w:rPr>
        <w:t xml:space="preserve"> case outline, and a layered SGAM-based representation, we have laid the groundwork for an interoperable, modular, and federated experimentation ecosystem aligned with key European digital and data initiatives.</w:t>
      </w:r>
    </w:p>
    <w:p w14:paraId="71456B74" w14:textId="77777777" w:rsidR="0071072D" w:rsidRPr="00405CE3" w:rsidRDefault="0071072D" w:rsidP="0071072D">
      <w:pPr>
        <w:rPr>
          <w:rFonts w:ascii="Calibri" w:hAnsi="Calibri" w:cs="Calibri"/>
        </w:rPr>
      </w:pPr>
      <w:r w:rsidRPr="00405CE3">
        <w:rPr>
          <w:rFonts w:ascii="Calibri" w:hAnsi="Calibri" w:cs="Calibri"/>
        </w:rPr>
        <w:t>At this stage, the architecture serves as a functional baseline to guide the implementation of the platform's core components and services. However, several technical elements remain under active development, particularly in the areas of interoperability, orchestration, secure data access, and standardized service interactions. In this phase (M10), the EnerTEF architecture demonstrates alignment with three key reference architecture standards: the Smart Grid Architecture Model (SGAM), the International Data Spaces Association (IDSA) reference architecture, and the GAIA-X framework. This ensures compliance with the project KPI for this milestone. Moving forward, the architecture will evolve to integrate additional standards, aiming to reach adherence to at least seven reference architectures by M18, ensuring robustness, interoperability, and European alignment.</w:t>
      </w:r>
    </w:p>
    <w:p w14:paraId="0F38313D" w14:textId="77777777" w:rsidR="0071072D" w:rsidRPr="00405CE3" w:rsidRDefault="0071072D" w:rsidP="0071072D">
      <w:pPr>
        <w:rPr>
          <w:rFonts w:ascii="Calibri" w:hAnsi="Calibri" w:cs="Calibri"/>
        </w:rPr>
      </w:pPr>
      <w:r w:rsidRPr="00405CE3">
        <w:rPr>
          <w:rFonts w:ascii="Calibri" w:hAnsi="Calibri" w:cs="Calibri"/>
        </w:rPr>
        <w:t xml:space="preserve">Looking ahead, the next critical milestone will be the formulation of the final EnerTEF Reference Architecture to be delivered in D2.2 – “Final version of the AI-based services catalogue and </w:t>
      </w:r>
      <w:proofErr w:type="spellStart"/>
      <w:r w:rsidRPr="00405CE3">
        <w:rPr>
          <w:rFonts w:ascii="Calibri" w:hAnsi="Calibri" w:cs="Calibri"/>
        </w:rPr>
        <w:t>EnerTEF’s</w:t>
      </w:r>
      <w:proofErr w:type="spellEnd"/>
      <w:r w:rsidRPr="00405CE3">
        <w:rPr>
          <w:rFonts w:ascii="Calibri" w:hAnsi="Calibri" w:cs="Calibri"/>
        </w:rPr>
        <w:t xml:space="preserve"> federated architecture”. This architecture will go beyond the current SGAM abstraction and offer a comprehensive, implementation-ready model capturing the platform’s refined component interactions, </w:t>
      </w:r>
      <w:r w:rsidRPr="00405CE3">
        <w:rPr>
          <w:rFonts w:ascii="Calibri" w:hAnsi="Calibri" w:cs="Calibri"/>
        </w:rPr>
        <w:lastRenderedPageBreak/>
        <w:t xml:space="preserve">data flows, governance, and compliance layers. The final reference architecture will be validated against relevant European and international standards and initiatives (e.g., IDSA, GAIA-X, DOME, BDVA, </w:t>
      </w:r>
      <w:proofErr w:type="spellStart"/>
      <w:r w:rsidRPr="00405CE3">
        <w:rPr>
          <w:rFonts w:ascii="Calibri" w:hAnsi="Calibri" w:cs="Calibri"/>
        </w:rPr>
        <w:t>AIoD</w:t>
      </w:r>
      <w:proofErr w:type="spellEnd"/>
      <w:r w:rsidRPr="00405CE3">
        <w:rPr>
          <w:rFonts w:ascii="Calibri" w:hAnsi="Calibri" w:cs="Calibri"/>
        </w:rPr>
        <w:t>).</w:t>
      </w:r>
    </w:p>
    <w:p w14:paraId="79C5A8D4" w14:textId="77777777" w:rsidR="0071072D" w:rsidRPr="00405CE3" w:rsidRDefault="0071072D" w:rsidP="0071072D">
      <w:pPr>
        <w:rPr>
          <w:rFonts w:ascii="Calibri" w:hAnsi="Calibri" w:cs="Calibri"/>
        </w:rPr>
      </w:pPr>
      <w:r w:rsidRPr="00405CE3">
        <w:rPr>
          <w:rFonts w:ascii="Calibri" w:hAnsi="Calibri" w:cs="Calibri"/>
        </w:rPr>
        <w:t xml:space="preserve">In parallel, the use cases introduced in this deliverable will be further developed and formally analysed in Deliverable D2.2 – “Final version of the AI-based services catalogue and </w:t>
      </w:r>
      <w:proofErr w:type="spellStart"/>
      <w:r w:rsidRPr="00405CE3">
        <w:rPr>
          <w:rFonts w:ascii="Calibri" w:hAnsi="Calibri" w:cs="Calibri"/>
        </w:rPr>
        <w:t>EnerTEF’s</w:t>
      </w:r>
      <w:proofErr w:type="spellEnd"/>
      <w:r w:rsidRPr="00405CE3">
        <w:rPr>
          <w:rFonts w:ascii="Calibri" w:hAnsi="Calibri" w:cs="Calibri"/>
        </w:rPr>
        <w:t xml:space="preserve"> federated architecture”, where they will be used to validate the architecture and demonstrate its applicability, completeness, and extensibility across real-world scenarios.</w:t>
      </w:r>
    </w:p>
    <w:p w14:paraId="2EEACBA5" w14:textId="77777777" w:rsidR="0071072D" w:rsidRPr="00405CE3" w:rsidRDefault="0071072D" w:rsidP="0071072D">
      <w:pPr>
        <w:rPr>
          <w:rFonts w:ascii="Calibri" w:hAnsi="Calibri" w:cs="Calibri"/>
        </w:rPr>
      </w:pPr>
      <w:r w:rsidRPr="00405CE3">
        <w:rPr>
          <w:rFonts w:ascii="Calibri" w:hAnsi="Calibri" w:cs="Calibri"/>
        </w:rPr>
        <w:t>Through this iterative refinement, EnerTEF aims to deliver a scalable and standards-aligned architecture that facilitates trusted AI experimentation in the energy sector, while ensuring openness, compliance, and reusability across TEF nodes and stakeholders.</w:t>
      </w:r>
    </w:p>
    <w:p w14:paraId="009351E3" w14:textId="77777777" w:rsidR="0071072D" w:rsidRPr="00405CE3" w:rsidRDefault="0071072D" w:rsidP="0071072D">
      <w:pPr>
        <w:keepNext/>
        <w:keepLines/>
      </w:pPr>
    </w:p>
    <w:p w14:paraId="49C3C252" w14:textId="77777777" w:rsidR="00CD0CC4" w:rsidRDefault="00CD0CC4"/>
    <w:sectPr w:rsidR="00CD0CC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328D06" w14:textId="77777777" w:rsidR="002E1BB7" w:rsidRDefault="002E1BB7" w:rsidP="0071072D">
      <w:pPr>
        <w:spacing w:after="0" w:line="240" w:lineRule="auto"/>
      </w:pPr>
      <w:r>
        <w:separator/>
      </w:r>
    </w:p>
  </w:endnote>
  <w:endnote w:type="continuationSeparator" w:id="0">
    <w:p w14:paraId="1B8F5865" w14:textId="77777777" w:rsidR="002E1BB7" w:rsidRDefault="002E1BB7" w:rsidP="007107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Inter">
    <w:altName w:val="Calibri"/>
    <w:charset w:val="00"/>
    <w:family w:val="auto"/>
    <w:pitch w:val="variable"/>
    <w:sig w:usb0="E00002FF" w:usb1="1200A1FF" w:usb2="00000001"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PGothic">
    <w:panose1 w:val="020B0600070205080204"/>
    <w:charset w:val="80"/>
    <w:family w:val="swiss"/>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D01881" w14:textId="77777777" w:rsidR="002E1BB7" w:rsidRDefault="002E1BB7" w:rsidP="0071072D">
      <w:pPr>
        <w:spacing w:after="0" w:line="240" w:lineRule="auto"/>
      </w:pPr>
      <w:r>
        <w:separator/>
      </w:r>
    </w:p>
  </w:footnote>
  <w:footnote w:type="continuationSeparator" w:id="0">
    <w:p w14:paraId="1716FBE5" w14:textId="77777777" w:rsidR="002E1BB7" w:rsidRDefault="002E1BB7" w:rsidP="0071072D">
      <w:pPr>
        <w:spacing w:after="0" w:line="240" w:lineRule="auto"/>
      </w:pPr>
      <w:r>
        <w:continuationSeparator/>
      </w:r>
    </w:p>
  </w:footnote>
  <w:footnote w:id="1">
    <w:p w14:paraId="680B4A1C" w14:textId="77777777" w:rsidR="0071072D" w:rsidRPr="00C942BF" w:rsidRDefault="0071072D" w:rsidP="0071072D">
      <w:pPr>
        <w:pStyle w:val="FootnoteText"/>
      </w:pPr>
      <w:r>
        <w:rPr>
          <w:rStyle w:val="FootnoteReference"/>
        </w:rPr>
        <w:footnoteRef/>
      </w:r>
      <w:r>
        <w:t xml:space="preserve"> URL: </w:t>
      </w:r>
      <w:hyperlink r:id="rId1" w:history="1">
        <w:r w:rsidRPr="00900C5C">
          <w:rPr>
            <w:rStyle w:val="Hyperlink"/>
          </w:rPr>
          <w:t>https://syc-se.iec.ch/deliveries/sgam-basics/</w:t>
        </w:r>
      </w:hyperlink>
      <w:r>
        <w:t xml:space="preserve"> </w:t>
      </w:r>
    </w:p>
  </w:footnote>
  <w:footnote w:id="2">
    <w:p w14:paraId="14270637" w14:textId="77777777" w:rsidR="0071072D" w:rsidRPr="002B3124" w:rsidRDefault="0071072D" w:rsidP="0071072D">
      <w:pPr>
        <w:pStyle w:val="FootnoteText"/>
        <w:rPr>
          <w:lang w:val="en-US"/>
        </w:rPr>
      </w:pPr>
      <w:r>
        <w:rPr>
          <w:rStyle w:val="FootnoteReference"/>
        </w:rPr>
        <w:footnoteRef/>
      </w:r>
      <w:r>
        <w:t xml:space="preserve"> </w:t>
      </w:r>
      <w:r w:rsidRPr="002B3124">
        <w:t>Office of the National Coordinator for Smart Grid Interoperability. NIST Framework and Roadmap for Smart Grid Interoperability Standards, Release 3.0; Technical Report; National Institute of Standards and Technology (NIST): Gaithersburg, MD, USA, 2014.</w:t>
      </w:r>
    </w:p>
  </w:footnote>
  <w:footnote w:id="3">
    <w:p w14:paraId="382630FD" w14:textId="77777777" w:rsidR="0071072D" w:rsidRPr="00357368" w:rsidRDefault="0071072D" w:rsidP="0071072D">
      <w:pPr>
        <w:pStyle w:val="FootnoteText"/>
        <w:rPr>
          <w:lang w:val="en-US"/>
        </w:rPr>
      </w:pPr>
      <w:r>
        <w:rPr>
          <w:rStyle w:val="FootnoteReference"/>
        </w:rPr>
        <w:footnoteRef/>
      </w:r>
      <w:r>
        <w:t xml:space="preserve"> </w:t>
      </w:r>
      <w:r w:rsidRPr="00357368">
        <w:t>Smart Grid Coordination Group. Smart Grid Reference Architecture; Technical Report; CEN-CENELEC-ETSI: Brussels, Belgium, 2012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0637D"/>
    <w:multiLevelType w:val="hybridMultilevel"/>
    <w:tmpl w:val="22BCF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62A3A"/>
    <w:multiLevelType w:val="multilevel"/>
    <w:tmpl w:val="6ED8F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4E1669"/>
    <w:multiLevelType w:val="hybridMultilevel"/>
    <w:tmpl w:val="C51C7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C266BB"/>
    <w:multiLevelType w:val="hybridMultilevel"/>
    <w:tmpl w:val="AB4AE04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45C750A"/>
    <w:multiLevelType w:val="hybridMultilevel"/>
    <w:tmpl w:val="9CEA5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D72C47"/>
    <w:multiLevelType w:val="multilevel"/>
    <w:tmpl w:val="D390B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BF63F5"/>
    <w:multiLevelType w:val="multilevel"/>
    <w:tmpl w:val="D7CAE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BE1A8B"/>
    <w:multiLevelType w:val="hybridMultilevel"/>
    <w:tmpl w:val="E828D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CA489E"/>
    <w:multiLevelType w:val="multilevel"/>
    <w:tmpl w:val="52C01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051A08"/>
    <w:multiLevelType w:val="hybridMultilevel"/>
    <w:tmpl w:val="D3CE1562"/>
    <w:lvl w:ilvl="0" w:tplc="FFFFFFF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D936359"/>
    <w:multiLevelType w:val="hybridMultilevel"/>
    <w:tmpl w:val="32289B44"/>
    <w:lvl w:ilvl="0" w:tplc="BBFA1878">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5A22E6"/>
    <w:multiLevelType w:val="multilevel"/>
    <w:tmpl w:val="F8F21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C43E3F"/>
    <w:multiLevelType w:val="hybridMultilevel"/>
    <w:tmpl w:val="4E069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B43CB3"/>
    <w:multiLevelType w:val="multilevel"/>
    <w:tmpl w:val="D1428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B11465"/>
    <w:multiLevelType w:val="hybridMultilevel"/>
    <w:tmpl w:val="2A1A8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1D2C58"/>
    <w:multiLevelType w:val="multilevel"/>
    <w:tmpl w:val="DB167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5D1FD7"/>
    <w:multiLevelType w:val="hybridMultilevel"/>
    <w:tmpl w:val="66624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75122E6"/>
    <w:multiLevelType w:val="multilevel"/>
    <w:tmpl w:val="14320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2B6BAE"/>
    <w:multiLevelType w:val="multilevel"/>
    <w:tmpl w:val="8E283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2D2144"/>
    <w:multiLevelType w:val="multilevel"/>
    <w:tmpl w:val="C99E5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C57466"/>
    <w:multiLevelType w:val="multilevel"/>
    <w:tmpl w:val="9CD4F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6F4C80"/>
    <w:multiLevelType w:val="multilevel"/>
    <w:tmpl w:val="10AE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777AE6"/>
    <w:multiLevelType w:val="multilevel"/>
    <w:tmpl w:val="2DC67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2C6D17"/>
    <w:multiLevelType w:val="multilevel"/>
    <w:tmpl w:val="A5D69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FD4867"/>
    <w:multiLevelType w:val="hybridMultilevel"/>
    <w:tmpl w:val="B97A1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D8F1C00"/>
    <w:multiLevelType w:val="multilevel"/>
    <w:tmpl w:val="DE980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DB27E2E"/>
    <w:multiLevelType w:val="multilevel"/>
    <w:tmpl w:val="D9A05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E445D44"/>
    <w:multiLevelType w:val="hybridMultilevel"/>
    <w:tmpl w:val="8BE44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FC90E05"/>
    <w:multiLevelType w:val="hybridMultilevel"/>
    <w:tmpl w:val="283A92EA"/>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25100059"/>
    <w:multiLevelType w:val="hybridMultilevel"/>
    <w:tmpl w:val="CABAB49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5207063"/>
    <w:multiLevelType w:val="multilevel"/>
    <w:tmpl w:val="9C3A0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4F26C7"/>
    <w:multiLevelType w:val="multilevel"/>
    <w:tmpl w:val="B6A09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1925A0"/>
    <w:multiLevelType w:val="multilevel"/>
    <w:tmpl w:val="4A8C3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415CD5"/>
    <w:multiLevelType w:val="multilevel"/>
    <w:tmpl w:val="489C1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116D14"/>
    <w:multiLevelType w:val="hybridMultilevel"/>
    <w:tmpl w:val="EB04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E465F17"/>
    <w:multiLevelType w:val="multilevel"/>
    <w:tmpl w:val="76F4C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E6051F0"/>
    <w:multiLevelType w:val="hybridMultilevel"/>
    <w:tmpl w:val="A944248A"/>
    <w:lvl w:ilvl="0" w:tplc="FFFFFFF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2E6B07F1"/>
    <w:multiLevelType w:val="hybridMultilevel"/>
    <w:tmpl w:val="BCD256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30125BF1"/>
    <w:multiLevelType w:val="hybridMultilevel"/>
    <w:tmpl w:val="E1D65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17A4968"/>
    <w:multiLevelType w:val="multilevel"/>
    <w:tmpl w:val="CE784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0E5B77"/>
    <w:multiLevelType w:val="hybridMultilevel"/>
    <w:tmpl w:val="632AD934"/>
    <w:lvl w:ilvl="0" w:tplc="8DFEB5B8">
      <w:numFmt w:val="bullet"/>
      <w:lvlText w:val="•"/>
      <w:lvlJc w:val="left"/>
      <w:pPr>
        <w:ind w:left="720" w:hanging="360"/>
      </w:pPr>
      <w:rPr>
        <w:rFonts w:ascii="Inter" w:eastAsiaTheme="minorHAnsi" w:hAnsi="Inter"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366C0263"/>
    <w:multiLevelType w:val="multilevel"/>
    <w:tmpl w:val="90CEC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7173D7A"/>
    <w:multiLevelType w:val="hybridMultilevel"/>
    <w:tmpl w:val="81701F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38EF749C"/>
    <w:multiLevelType w:val="hybridMultilevel"/>
    <w:tmpl w:val="8EC6B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9430305"/>
    <w:multiLevelType w:val="multilevel"/>
    <w:tmpl w:val="EB4E9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9AD63C6"/>
    <w:multiLevelType w:val="multilevel"/>
    <w:tmpl w:val="DECE3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B77059E"/>
    <w:multiLevelType w:val="hybridMultilevel"/>
    <w:tmpl w:val="7DC20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C23492A"/>
    <w:multiLevelType w:val="hybridMultilevel"/>
    <w:tmpl w:val="3B40630E"/>
    <w:lvl w:ilvl="0" w:tplc="8DFEB5B8">
      <w:numFmt w:val="bullet"/>
      <w:lvlText w:val="•"/>
      <w:lvlJc w:val="left"/>
      <w:pPr>
        <w:ind w:left="720" w:hanging="360"/>
      </w:pPr>
      <w:rPr>
        <w:rFonts w:ascii="Inter" w:eastAsiaTheme="minorHAnsi" w:hAnsi="Inter"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3D551ECB"/>
    <w:multiLevelType w:val="hybridMultilevel"/>
    <w:tmpl w:val="11CC3784"/>
    <w:lvl w:ilvl="0" w:tplc="64349744">
      <w:start w:val="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3D8144A4"/>
    <w:multiLevelType w:val="hybridMultilevel"/>
    <w:tmpl w:val="2578C1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3E4B7461"/>
    <w:multiLevelType w:val="hybridMultilevel"/>
    <w:tmpl w:val="DFA20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F7A7AC5"/>
    <w:multiLevelType w:val="multilevel"/>
    <w:tmpl w:val="61C41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07D2EC3"/>
    <w:multiLevelType w:val="multilevel"/>
    <w:tmpl w:val="5308E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FF29D7"/>
    <w:multiLevelType w:val="multilevel"/>
    <w:tmpl w:val="9DD2F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372652"/>
    <w:multiLevelType w:val="hybridMultilevel"/>
    <w:tmpl w:val="B310E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272512B"/>
    <w:multiLevelType w:val="multilevel"/>
    <w:tmpl w:val="5F969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2A57B26"/>
    <w:multiLevelType w:val="hybridMultilevel"/>
    <w:tmpl w:val="76E82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2B90711"/>
    <w:multiLevelType w:val="multilevel"/>
    <w:tmpl w:val="9CCE2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4925DF2"/>
    <w:multiLevelType w:val="hybridMultilevel"/>
    <w:tmpl w:val="9AE85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50E6484"/>
    <w:multiLevelType w:val="hybridMultilevel"/>
    <w:tmpl w:val="2BDACD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45255DCD"/>
    <w:multiLevelType w:val="hybridMultilevel"/>
    <w:tmpl w:val="891A1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63F3398"/>
    <w:multiLevelType w:val="hybridMultilevel"/>
    <w:tmpl w:val="049AFB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468353DA"/>
    <w:multiLevelType w:val="hybridMultilevel"/>
    <w:tmpl w:val="402C43C8"/>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3" w15:restartNumberingAfterBreak="0">
    <w:nsid w:val="49E77541"/>
    <w:multiLevelType w:val="multilevel"/>
    <w:tmpl w:val="0F42D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A4D245C"/>
    <w:multiLevelType w:val="hybridMultilevel"/>
    <w:tmpl w:val="4E6E3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DA15926"/>
    <w:multiLevelType w:val="hybridMultilevel"/>
    <w:tmpl w:val="7C1E2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08D68C3"/>
    <w:multiLevelType w:val="hybridMultilevel"/>
    <w:tmpl w:val="9E6E7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36D4345"/>
    <w:multiLevelType w:val="hybridMultilevel"/>
    <w:tmpl w:val="FD72A87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554D419B"/>
    <w:multiLevelType w:val="hybridMultilevel"/>
    <w:tmpl w:val="2EF27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65B2718"/>
    <w:multiLevelType w:val="multilevel"/>
    <w:tmpl w:val="E92CD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7B9207A"/>
    <w:multiLevelType w:val="multilevel"/>
    <w:tmpl w:val="380A2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85B649E"/>
    <w:multiLevelType w:val="multilevel"/>
    <w:tmpl w:val="AA528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A60611A"/>
    <w:multiLevelType w:val="multilevel"/>
    <w:tmpl w:val="E0CCA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C2B22E3"/>
    <w:multiLevelType w:val="multilevel"/>
    <w:tmpl w:val="110C4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CF03AC7"/>
    <w:multiLevelType w:val="hybridMultilevel"/>
    <w:tmpl w:val="64B62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EDB3532"/>
    <w:multiLevelType w:val="hybridMultilevel"/>
    <w:tmpl w:val="D6C28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F5C0F00"/>
    <w:multiLevelType w:val="multilevel"/>
    <w:tmpl w:val="64B634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F631A42"/>
    <w:multiLevelType w:val="multilevel"/>
    <w:tmpl w:val="0994E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06F4C2B"/>
    <w:multiLevelType w:val="multilevel"/>
    <w:tmpl w:val="B180F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0766C5F"/>
    <w:multiLevelType w:val="multilevel"/>
    <w:tmpl w:val="7A847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203682A"/>
    <w:multiLevelType w:val="multilevel"/>
    <w:tmpl w:val="AD587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40C70C2"/>
    <w:multiLevelType w:val="multilevel"/>
    <w:tmpl w:val="2F3C8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5D86A1F"/>
    <w:multiLevelType w:val="multilevel"/>
    <w:tmpl w:val="E092E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77671E1"/>
    <w:multiLevelType w:val="multilevel"/>
    <w:tmpl w:val="C6B462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7BE2C75"/>
    <w:multiLevelType w:val="hybridMultilevel"/>
    <w:tmpl w:val="8C202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83D46FB"/>
    <w:multiLevelType w:val="multilevel"/>
    <w:tmpl w:val="C3646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89C6A2F"/>
    <w:multiLevelType w:val="hybridMultilevel"/>
    <w:tmpl w:val="96E2E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9BA4578"/>
    <w:multiLevelType w:val="multilevel"/>
    <w:tmpl w:val="A7C25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9EE11A2"/>
    <w:multiLevelType w:val="hybridMultilevel"/>
    <w:tmpl w:val="F87C37C0"/>
    <w:lvl w:ilvl="0" w:tplc="8DFEB5B8">
      <w:numFmt w:val="bullet"/>
      <w:lvlText w:val="•"/>
      <w:lvlJc w:val="left"/>
      <w:pPr>
        <w:ind w:left="720" w:hanging="360"/>
      </w:pPr>
      <w:rPr>
        <w:rFonts w:ascii="Inter" w:eastAsiaTheme="minorHAnsi" w:hAnsi="Inter"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69F2392A"/>
    <w:multiLevelType w:val="hybridMultilevel"/>
    <w:tmpl w:val="5DA84B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6B8D5357"/>
    <w:multiLevelType w:val="multilevel"/>
    <w:tmpl w:val="0804F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37E065C"/>
    <w:multiLevelType w:val="hybridMultilevel"/>
    <w:tmpl w:val="5B7C2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7943C16"/>
    <w:multiLevelType w:val="hybridMultilevel"/>
    <w:tmpl w:val="C86205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15:restartNumberingAfterBreak="0">
    <w:nsid w:val="799235EB"/>
    <w:multiLevelType w:val="hybridMultilevel"/>
    <w:tmpl w:val="63926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B431091"/>
    <w:multiLevelType w:val="multilevel"/>
    <w:tmpl w:val="732E2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B5B3448"/>
    <w:multiLevelType w:val="hybridMultilevel"/>
    <w:tmpl w:val="CDB2D9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D9030F"/>
    <w:multiLevelType w:val="hybridMultilevel"/>
    <w:tmpl w:val="E7B237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79266126">
    <w:abstractNumId w:val="95"/>
  </w:num>
  <w:num w:numId="2" w16cid:durableId="498271324">
    <w:abstractNumId w:val="86"/>
  </w:num>
  <w:num w:numId="3" w16cid:durableId="55472838">
    <w:abstractNumId w:val="68"/>
  </w:num>
  <w:num w:numId="4" w16cid:durableId="2064712670">
    <w:abstractNumId w:val="24"/>
  </w:num>
  <w:num w:numId="5" w16cid:durableId="1328753594">
    <w:abstractNumId w:val="38"/>
  </w:num>
  <w:num w:numId="6" w16cid:durableId="1326471512">
    <w:abstractNumId w:val="50"/>
  </w:num>
  <w:num w:numId="7" w16cid:durableId="1084834538">
    <w:abstractNumId w:val="60"/>
  </w:num>
  <w:num w:numId="8" w16cid:durableId="679552194">
    <w:abstractNumId w:val="74"/>
  </w:num>
  <w:num w:numId="9" w16cid:durableId="1412503486">
    <w:abstractNumId w:val="0"/>
  </w:num>
  <w:num w:numId="10" w16cid:durableId="252978250">
    <w:abstractNumId w:val="91"/>
  </w:num>
  <w:num w:numId="11" w16cid:durableId="796990469">
    <w:abstractNumId w:val="14"/>
  </w:num>
  <w:num w:numId="12" w16cid:durableId="1810246333">
    <w:abstractNumId w:val="10"/>
  </w:num>
  <w:num w:numId="13" w16cid:durableId="1081875008">
    <w:abstractNumId w:val="58"/>
  </w:num>
  <w:num w:numId="14" w16cid:durableId="105736805">
    <w:abstractNumId w:val="84"/>
  </w:num>
  <w:num w:numId="15" w16cid:durableId="602766174">
    <w:abstractNumId w:val="12"/>
  </w:num>
  <w:num w:numId="16" w16cid:durableId="2900787">
    <w:abstractNumId w:val="46"/>
  </w:num>
  <w:num w:numId="17" w16cid:durableId="1139956232">
    <w:abstractNumId w:val="27"/>
  </w:num>
  <w:num w:numId="18" w16cid:durableId="717822091">
    <w:abstractNumId w:val="42"/>
  </w:num>
  <w:num w:numId="19" w16cid:durableId="904409911">
    <w:abstractNumId w:val="92"/>
  </w:num>
  <w:num w:numId="20" w16cid:durableId="773674010">
    <w:abstractNumId w:val="43"/>
  </w:num>
  <w:num w:numId="21" w16cid:durableId="632903236">
    <w:abstractNumId w:val="54"/>
  </w:num>
  <w:num w:numId="22" w16cid:durableId="186255028">
    <w:abstractNumId w:val="67"/>
  </w:num>
  <w:num w:numId="23" w16cid:durableId="1408727223">
    <w:abstractNumId w:val="89"/>
  </w:num>
  <w:num w:numId="24" w16cid:durableId="314380161">
    <w:abstractNumId w:val="28"/>
  </w:num>
  <w:num w:numId="25" w16cid:durableId="1607689961">
    <w:abstractNumId w:val="3"/>
  </w:num>
  <w:num w:numId="26" w16cid:durableId="1508206000">
    <w:abstractNumId w:val="9"/>
  </w:num>
  <w:num w:numId="27" w16cid:durableId="661784044">
    <w:abstractNumId w:val="36"/>
  </w:num>
  <w:num w:numId="28" w16cid:durableId="217328540">
    <w:abstractNumId w:val="37"/>
  </w:num>
  <w:num w:numId="29" w16cid:durableId="267812447">
    <w:abstractNumId w:val="61"/>
  </w:num>
  <w:num w:numId="30" w16cid:durableId="69624700">
    <w:abstractNumId w:val="29"/>
  </w:num>
  <w:num w:numId="31" w16cid:durableId="1866753486">
    <w:abstractNumId w:val="31"/>
  </w:num>
  <w:num w:numId="32" w16cid:durableId="1560437423">
    <w:abstractNumId w:val="77"/>
  </w:num>
  <w:num w:numId="33" w16cid:durableId="573784341">
    <w:abstractNumId w:val="35"/>
  </w:num>
  <w:num w:numId="34" w16cid:durableId="2145350246">
    <w:abstractNumId w:val="51"/>
  </w:num>
  <w:num w:numId="35" w16cid:durableId="945233328">
    <w:abstractNumId w:val="94"/>
  </w:num>
  <w:num w:numId="36" w16cid:durableId="1866869442">
    <w:abstractNumId w:val="17"/>
  </w:num>
  <w:num w:numId="37" w16cid:durableId="110321226">
    <w:abstractNumId w:val="5"/>
  </w:num>
  <w:num w:numId="38" w16cid:durableId="1513566797">
    <w:abstractNumId w:val="70"/>
  </w:num>
  <w:num w:numId="39" w16cid:durableId="1597398303">
    <w:abstractNumId w:val="13"/>
  </w:num>
  <w:num w:numId="40" w16cid:durableId="197360504">
    <w:abstractNumId w:val="39"/>
  </w:num>
  <w:num w:numId="41" w16cid:durableId="948321765">
    <w:abstractNumId w:val="71"/>
  </w:num>
  <w:num w:numId="42" w16cid:durableId="815992151">
    <w:abstractNumId w:val="32"/>
  </w:num>
  <w:num w:numId="43" w16cid:durableId="1609120746">
    <w:abstractNumId w:val="81"/>
  </w:num>
  <w:num w:numId="44" w16cid:durableId="1999915317">
    <w:abstractNumId w:val="52"/>
  </w:num>
  <w:num w:numId="45" w16cid:durableId="1119838994">
    <w:abstractNumId w:val="44"/>
  </w:num>
  <w:num w:numId="46" w16cid:durableId="1789080255">
    <w:abstractNumId w:val="33"/>
  </w:num>
  <w:num w:numId="47" w16cid:durableId="444350824">
    <w:abstractNumId w:val="23"/>
  </w:num>
  <w:num w:numId="48" w16cid:durableId="1627470903">
    <w:abstractNumId w:val="1"/>
  </w:num>
  <w:num w:numId="49" w16cid:durableId="1154418328">
    <w:abstractNumId w:val="22"/>
  </w:num>
  <w:num w:numId="50" w16cid:durableId="78142352">
    <w:abstractNumId w:val="15"/>
  </w:num>
  <w:num w:numId="51" w16cid:durableId="396325144">
    <w:abstractNumId w:val="41"/>
  </w:num>
  <w:num w:numId="52" w16cid:durableId="1229262519">
    <w:abstractNumId w:val="57"/>
  </w:num>
  <w:num w:numId="53" w16cid:durableId="1459453801">
    <w:abstractNumId w:val="8"/>
  </w:num>
  <w:num w:numId="54" w16cid:durableId="255870670">
    <w:abstractNumId w:val="90"/>
  </w:num>
  <w:num w:numId="55" w16cid:durableId="442843287">
    <w:abstractNumId w:val="26"/>
  </w:num>
  <w:num w:numId="56" w16cid:durableId="409470126">
    <w:abstractNumId w:val="45"/>
  </w:num>
  <w:num w:numId="57" w16cid:durableId="16010219">
    <w:abstractNumId w:val="80"/>
  </w:num>
  <w:num w:numId="58" w16cid:durableId="233781064">
    <w:abstractNumId w:val="11"/>
  </w:num>
  <w:num w:numId="59" w16cid:durableId="153372912">
    <w:abstractNumId w:val="63"/>
  </w:num>
  <w:num w:numId="60" w16cid:durableId="1988515588">
    <w:abstractNumId w:val="82"/>
  </w:num>
  <w:num w:numId="61" w16cid:durableId="1169712914">
    <w:abstractNumId w:val="73"/>
  </w:num>
  <w:num w:numId="62" w16cid:durableId="557127520">
    <w:abstractNumId w:val="19"/>
  </w:num>
  <w:num w:numId="63" w16cid:durableId="145439045">
    <w:abstractNumId w:val="6"/>
  </w:num>
  <w:num w:numId="64" w16cid:durableId="1921675918">
    <w:abstractNumId w:val="79"/>
  </w:num>
  <w:num w:numId="65" w16cid:durableId="1949659524">
    <w:abstractNumId w:val="69"/>
  </w:num>
  <w:num w:numId="66" w16cid:durableId="285429751">
    <w:abstractNumId w:val="21"/>
  </w:num>
  <w:num w:numId="67" w16cid:durableId="580523397">
    <w:abstractNumId w:val="18"/>
  </w:num>
  <w:num w:numId="68" w16cid:durableId="1071853348">
    <w:abstractNumId w:val="85"/>
  </w:num>
  <w:num w:numId="69" w16cid:durableId="451944029">
    <w:abstractNumId w:val="87"/>
  </w:num>
  <w:num w:numId="70" w16cid:durableId="1826623976">
    <w:abstractNumId w:val="30"/>
  </w:num>
  <w:num w:numId="71" w16cid:durableId="660423580">
    <w:abstractNumId w:val="72"/>
  </w:num>
  <w:num w:numId="72" w16cid:durableId="772289893">
    <w:abstractNumId w:val="78"/>
  </w:num>
  <w:num w:numId="73" w16cid:durableId="483470513">
    <w:abstractNumId w:val="53"/>
  </w:num>
  <w:num w:numId="74" w16cid:durableId="1072316980">
    <w:abstractNumId w:val="76"/>
  </w:num>
  <w:num w:numId="75" w16cid:durableId="1319071230">
    <w:abstractNumId w:val="20"/>
  </w:num>
  <w:num w:numId="76" w16cid:durableId="783572756">
    <w:abstractNumId w:val="83"/>
  </w:num>
  <w:num w:numId="77" w16cid:durableId="732386149">
    <w:abstractNumId w:val="55"/>
  </w:num>
  <w:num w:numId="78" w16cid:durableId="1278680936">
    <w:abstractNumId w:val="25"/>
  </w:num>
  <w:num w:numId="79" w16cid:durableId="369191690">
    <w:abstractNumId w:val="48"/>
  </w:num>
  <w:num w:numId="80" w16cid:durableId="216748595">
    <w:abstractNumId w:val="88"/>
  </w:num>
  <w:num w:numId="81" w16cid:durableId="1898930423">
    <w:abstractNumId w:val="47"/>
  </w:num>
  <w:num w:numId="82" w16cid:durableId="1651980229">
    <w:abstractNumId w:val="40"/>
  </w:num>
  <w:num w:numId="83" w16cid:durableId="1376806031">
    <w:abstractNumId w:val="4"/>
  </w:num>
  <w:num w:numId="84" w16cid:durableId="1799058763">
    <w:abstractNumId w:val="2"/>
  </w:num>
  <w:num w:numId="85" w16cid:durableId="1202984012">
    <w:abstractNumId w:val="75"/>
  </w:num>
  <w:num w:numId="86" w16cid:durableId="1476097274">
    <w:abstractNumId w:val="93"/>
  </w:num>
  <w:num w:numId="87" w16cid:durableId="2033145977">
    <w:abstractNumId w:val="66"/>
  </w:num>
  <w:num w:numId="88" w16cid:durableId="954556317">
    <w:abstractNumId w:val="65"/>
  </w:num>
  <w:num w:numId="89" w16cid:durableId="448400785">
    <w:abstractNumId w:val="16"/>
  </w:num>
  <w:num w:numId="90" w16cid:durableId="1426269637">
    <w:abstractNumId w:val="34"/>
  </w:num>
  <w:num w:numId="91" w16cid:durableId="1705015225">
    <w:abstractNumId w:val="56"/>
  </w:num>
  <w:num w:numId="92" w16cid:durableId="1943411251">
    <w:abstractNumId w:val="64"/>
  </w:num>
  <w:num w:numId="93" w16cid:durableId="453212958">
    <w:abstractNumId w:val="7"/>
  </w:num>
  <w:num w:numId="94" w16cid:durableId="583153468">
    <w:abstractNumId w:val="59"/>
  </w:num>
  <w:num w:numId="95" w16cid:durableId="113985352">
    <w:abstractNumId w:val="62"/>
  </w:num>
  <w:num w:numId="96" w16cid:durableId="427888500">
    <w:abstractNumId w:val="96"/>
  </w:num>
  <w:num w:numId="97" w16cid:durableId="95239772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056"/>
    <w:rsid w:val="00016056"/>
    <w:rsid w:val="000C4B9B"/>
    <w:rsid w:val="002E1BB7"/>
    <w:rsid w:val="0071072D"/>
    <w:rsid w:val="008E624A"/>
    <w:rsid w:val="00CD0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540FAA-CE48-441E-AFA1-8C8488A77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Enertef-Body"/>
    <w:qFormat/>
    <w:rsid w:val="0071072D"/>
    <w:pPr>
      <w:spacing w:after="200" w:line="276" w:lineRule="auto"/>
      <w:jc w:val="both"/>
    </w:pPr>
    <w:rPr>
      <w:rFonts w:ascii="Inter" w:hAnsi="Inter"/>
      <w:sz w:val="22"/>
      <w:lang w:val="en-GB"/>
    </w:rPr>
  </w:style>
  <w:style w:type="paragraph" w:styleId="Heading1">
    <w:name w:val="heading 1"/>
    <w:aliases w:val="Enertef-H1"/>
    <w:basedOn w:val="Normal"/>
    <w:next w:val="Normal"/>
    <w:link w:val="Heading1Char"/>
    <w:uiPriority w:val="9"/>
    <w:qFormat/>
    <w:rsid w:val="000160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aliases w:val="Enertef-H2"/>
    <w:basedOn w:val="Normal"/>
    <w:next w:val="Normal"/>
    <w:link w:val="Heading2Char"/>
    <w:uiPriority w:val="9"/>
    <w:unhideWhenUsed/>
    <w:qFormat/>
    <w:rsid w:val="000160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aliases w:val="Enertef-H3"/>
    <w:basedOn w:val="Normal"/>
    <w:next w:val="Normal"/>
    <w:link w:val="Heading3Char"/>
    <w:uiPriority w:val="9"/>
    <w:unhideWhenUsed/>
    <w:qFormat/>
    <w:rsid w:val="000160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aliases w:val="Enertef-H4"/>
    <w:basedOn w:val="Normal"/>
    <w:next w:val="Normal"/>
    <w:link w:val="Heading4Char"/>
    <w:uiPriority w:val="9"/>
    <w:unhideWhenUsed/>
    <w:qFormat/>
    <w:rsid w:val="000160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60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60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60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60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60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Enertef-H1 Char"/>
    <w:basedOn w:val="DefaultParagraphFont"/>
    <w:link w:val="Heading1"/>
    <w:uiPriority w:val="9"/>
    <w:rsid w:val="00016056"/>
    <w:rPr>
      <w:rFonts w:asciiTheme="majorHAnsi" w:eastAsiaTheme="majorEastAsia" w:hAnsiTheme="majorHAnsi" w:cstheme="majorBidi"/>
      <w:color w:val="0F4761" w:themeColor="accent1" w:themeShade="BF"/>
      <w:sz w:val="40"/>
      <w:szCs w:val="40"/>
    </w:rPr>
  </w:style>
  <w:style w:type="character" w:customStyle="1" w:styleId="Heading2Char">
    <w:name w:val="Heading 2 Char"/>
    <w:aliases w:val="Enertef-H2 Char"/>
    <w:basedOn w:val="DefaultParagraphFont"/>
    <w:link w:val="Heading2"/>
    <w:uiPriority w:val="9"/>
    <w:rsid w:val="00016056"/>
    <w:rPr>
      <w:rFonts w:asciiTheme="majorHAnsi" w:eastAsiaTheme="majorEastAsia" w:hAnsiTheme="majorHAnsi" w:cstheme="majorBidi"/>
      <w:color w:val="0F4761" w:themeColor="accent1" w:themeShade="BF"/>
      <w:sz w:val="32"/>
      <w:szCs w:val="32"/>
    </w:rPr>
  </w:style>
  <w:style w:type="character" w:customStyle="1" w:styleId="Heading3Char">
    <w:name w:val="Heading 3 Char"/>
    <w:aliases w:val="Enertef-H3 Char"/>
    <w:basedOn w:val="DefaultParagraphFont"/>
    <w:link w:val="Heading3"/>
    <w:uiPriority w:val="9"/>
    <w:rsid w:val="00016056"/>
    <w:rPr>
      <w:rFonts w:eastAsiaTheme="majorEastAsia" w:cstheme="majorBidi"/>
      <w:color w:val="0F4761" w:themeColor="accent1" w:themeShade="BF"/>
      <w:sz w:val="28"/>
      <w:szCs w:val="28"/>
    </w:rPr>
  </w:style>
  <w:style w:type="character" w:customStyle="1" w:styleId="Heading4Char">
    <w:name w:val="Heading 4 Char"/>
    <w:aliases w:val="Enertef-H4 Char"/>
    <w:basedOn w:val="DefaultParagraphFont"/>
    <w:link w:val="Heading4"/>
    <w:uiPriority w:val="9"/>
    <w:rsid w:val="000160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60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60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60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60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6056"/>
    <w:rPr>
      <w:rFonts w:eastAsiaTheme="majorEastAsia" w:cstheme="majorBidi"/>
      <w:color w:val="272727" w:themeColor="text1" w:themeTint="D8"/>
    </w:rPr>
  </w:style>
  <w:style w:type="paragraph" w:styleId="Title">
    <w:name w:val="Title"/>
    <w:aliases w:val="Enertef-Title"/>
    <w:basedOn w:val="Normal"/>
    <w:next w:val="Normal"/>
    <w:link w:val="TitleChar"/>
    <w:uiPriority w:val="10"/>
    <w:qFormat/>
    <w:rsid w:val="000160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aliases w:val="Enertef-Title Char"/>
    <w:basedOn w:val="DefaultParagraphFont"/>
    <w:link w:val="Title"/>
    <w:uiPriority w:val="10"/>
    <w:rsid w:val="00016056"/>
    <w:rPr>
      <w:rFonts w:asciiTheme="majorHAnsi" w:eastAsiaTheme="majorEastAsia" w:hAnsiTheme="majorHAnsi" w:cstheme="majorBidi"/>
      <w:spacing w:val="-10"/>
      <w:kern w:val="28"/>
      <w:sz w:val="56"/>
      <w:szCs w:val="56"/>
    </w:rPr>
  </w:style>
  <w:style w:type="paragraph" w:styleId="Subtitle">
    <w:name w:val="Subtitle"/>
    <w:aliases w:val="Enertef-Subtitle"/>
    <w:basedOn w:val="Normal"/>
    <w:next w:val="Normal"/>
    <w:link w:val="SubtitleChar"/>
    <w:uiPriority w:val="11"/>
    <w:qFormat/>
    <w:rsid w:val="000160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aliases w:val="Enertef-Subtitle Char"/>
    <w:basedOn w:val="DefaultParagraphFont"/>
    <w:link w:val="Subtitle"/>
    <w:uiPriority w:val="11"/>
    <w:rsid w:val="00016056"/>
    <w:rPr>
      <w:rFonts w:eastAsiaTheme="majorEastAsia" w:cstheme="majorBidi"/>
      <w:color w:val="595959" w:themeColor="text1" w:themeTint="A6"/>
      <w:spacing w:val="15"/>
      <w:sz w:val="28"/>
      <w:szCs w:val="28"/>
    </w:rPr>
  </w:style>
  <w:style w:type="paragraph" w:styleId="Quote">
    <w:name w:val="Quote"/>
    <w:aliases w:val="Enertef-Quote"/>
    <w:basedOn w:val="Normal"/>
    <w:next w:val="Normal"/>
    <w:link w:val="QuoteChar"/>
    <w:uiPriority w:val="29"/>
    <w:qFormat/>
    <w:rsid w:val="00016056"/>
    <w:pPr>
      <w:spacing w:before="160"/>
      <w:jc w:val="center"/>
    </w:pPr>
    <w:rPr>
      <w:i/>
      <w:iCs/>
      <w:color w:val="404040" w:themeColor="text1" w:themeTint="BF"/>
    </w:rPr>
  </w:style>
  <w:style w:type="character" w:customStyle="1" w:styleId="QuoteChar">
    <w:name w:val="Quote Char"/>
    <w:aliases w:val="Enertef-Quote Char"/>
    <w:basedOn w:val="DefaultParagraphFont"/>
    <w:link w:val="Quote"/>
    <w:uiPriority w:val="29"/>
    <w:rsid w:val="00016056"/>
    <w:rPr>
      <w:i/>
      <w:iCs/>
      <w:color w:val="404040" w:themeColor="text1" w:themeTint="BF"/>
    </w:rPr>
  </w:style>
  <w:style w:type="paragraph" w:styleId="ListParagraph">
    <w:name w:val="List Paragraph"/>
    <w:aliases w:val="Enertef-List Paragraph"/>
    <w:basedOn w:val="Normal"/>
    <w:uiPriority w:val="34"/>
    <w:qFormat/>
    <w:rsid w:val="00016056"/>
    <w:pPr>
      <w:ind w:left="720"/>
      <w:contextualSpacing/>
    </w:pPr>
  </w:style>
  <w:style w:type="character" w:styleId="IntenseEmphasis">
    <w:name w:val="Intense Emphasis"/>
    <w:aliases w:val="Enertef-Emphasis"/>
    <w:basedOn w:val="DefaultParagraphFont"/>
    <w:uiPriority w:val="21"/>
    <w:qFormat/>
    <w:rsid w:val="00016056"/>
    <w:rPr>
      <w:i/>
      <w:iCs/>
      <w:color w:val="0F4761" w:themeColor="accent1" w:themeShade="BF"/>
    </w:rPr>
  </w:style>
  <w:style w:type="paragraph" w:styleId="IntenseQuote">
    <w:name w:val="Intense Quote"/>
    <w:basedOn w:val="Normal"/>
    <w:next w:val="Normal"/>
    <w:link w:val="IntenseQuoteChar"/>
    <w:uiPriority w:val="30"/>
    <w:qFormat/>
    <w:rsid w:val="000160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6056"/>
    <w:rPr>
      <w:i/>
      <w:iCs/>
      <w:color w:val="0F4761" w:themeColor="accent1" w:themeShade="BF"/>
    </w:rPr>
  </w:style>
  <w:style w:type="character" w:styleId="IntenseReference">
    <w:name w:val="Intense Reference"/>
    <w:basedOn w:val="DefaultParagraphFont"/>
    <w:uiPriority w:val="32"/>
    <w:qFormat/>
    <w:rsid w:val="00016056"/>
    <w:rPr>
      <w:b/>
      <w:bCs/>
      <w:smallCaps/>
      <w:color w:val="0F4761" w:themeColor="accent1" w:themeShade="BF"/>
      <w:spacing w:val="5"/>
    </w:rPr>
  </w:style>
  <w:style w:type="paragraph" w:customStyle="1" w:styleId="T-Footnote">
    <w:name w:val="T-Footnote"/>
    <w:basedOn w:val="Normal"/>
    <w:link w:val="T-FootnoteChar"/>
    <w:rsid w:val="0071072D"/>
    <w:pPr>
      <w:widowControl w:val="0"/>
      <w:spacing w:before="120" w:after="60" w:line="240" w:lineRule="auto"/>
      <w:ind w:left="227" w:hanging="227"/>
    </w:pPr>
    <w:rPr>
      <w:rFonts w:eastAsia="Times New Roman" w:cs="Arial"/>
      <w:kern w:val="0"/>
      <w:sz w:val="16"/>
      <w:szCs w:val="20"/>
      <w:lang w:val="de-DE" w:eastAsia="el-GR"/>
      <w14:ligatures w14:val="none"/>
    </w:rPr>
  </w:style>
  <w:style w:type="paragraph" w:customStyle="1" w:styleId="Enertef-Footnote">
    <w:name w:val="Enertef-Footnote"/>
    <w:basedOn w:val="FootnoteText"/>
    <w:qFormat/>
    <w:rsid w:val="0071072D"/>
    <w:rPr>
      <w:sz w:val="16"/>
    </w:rPr>
  </w:style>
  <w:style w:type="paragraph" w:styleId="FootnoteText">
    <w:name w:val="footnote text"/>
    <w:basedOn w:val="Normal"/>
    <w:link w:val="FootnoteTextChar"/>
    <w:uiPriority w:val="99"/>
    <w:semiHidden/>
    <w:unhideWhenUsed/>
    <w:rsid w:val="0071072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1072D"/>
    <w:rPr>
      <w:rFonts w:ascii="Inter" w:hAnsi="Inter"/>
      <w:sz w:val="20"/>
      <w:szCs w:val="20"/>
      <w:lang w:val="en-GB"/>
    </w:rPr>
  </w:style>
  <w:style w:type="character" w:styleId="Hyperlink">
    <w:name w:val="Hyperlink"/>
    <w:aliases w:val="Ener-Hyperlink"/>
    <w:basedOn w:val="DefaultParagraphFont"/>
    <w:uiPriority w:val="99"/>
    <w:unhideWhenUsed/>
    <w:rsid w:val="0071072D"/>
    <w:rPr>
      <w:rFonts w:ascii="Inter" w:hAnsi="Inter"/>
      <w:color w:val="C83BD0"/>
      <w:sz w:val="22"/>
      <w:u w:val="none"/>
    </w:rPr>
  </w:style>
  <w:style w:type="character" w:styleId="UnresolvedMention">
    <w:name w:val="Unresolved Mention"/>
    <w:basedOn w:val="DefaultParagraphFont"/>
    <w:uiPriority w:val="99"/>
    <w:semiHidden/>
    <w:unhideWhenUsed/>
    <w:rsid w:val="0071072D"/>
    <w:rPr>
      <w:color w:val="605E5C"/>
      <w:shd w:val="clear" w:color="auto" w:fill="E1DFDD"/>
    </w:rPr>
  </w:style>
  <w:style w:type="paragraph" w:styleId="Header">
    <w:name w:val="header"/>
    <w:basedOn w:val="Normal"/>
    <w:link w:val="HeaderChar"/>
    <w:uiPriority w:val="99"/>
    <w:unhideWhenUsed/>
    <w:rsid w:val="007107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072D"/>
    <w:rPr>
      <w:rFonts w:ascii="Inter" w:hAnsi="Inter"/>
      <w:sz w:val="22"/>
      <w:lang w:val="en-GB"/>
    </w:rPr>
  </w:style>
  <w:style w:type="paragraph" w:styleId="Footer">
    <w:name w:val="footer"/>
    <w:basedOn w:val="Normal"/>
    <w:link w:val="FooterChar"/>
    <w:uiPriority w:val="99"/>
    <w:unhideWhenUsed/>
    <w:rsid w:val="007107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072D"/>
    <w:rPr>
      <w:rFonts w:ascii="Inter" w:hAnsi="Inter"/>
      <w:sz w:val="22"/>
      <w:lang w:val="en-GB"/>
    </w:rPr>
  </w:style>
  <w:style w:type="character" w:styleId="PageNumber">
    <w:name w:val="page number"/>
    <w:basedOn w:val="DefaultParagraphFont"/>
    <w:uiPriority w:val="99"/>
    <w:semiHidden/>
    <w:unhideWhenUsed/>
    <w:rsid w:val="0071072D"/>
  </w:style>
  <w:style w:type="table" w:styleId="TableGrid">
    <w:name w:val="Table Grid"/>
    <w:basedOn w:val="TableNormal"/>
    <w:uiPriority w:val="39"/>
    <w:rsid w:val="007107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1072D"/>
    <w:pPr>
      <w:autoSpaceDE w:val="0"/>
      <w:autoSpaceDN w:val="0"/>
      <w:adjustRightInd w:val="0"/>
      <w:spacing w:after="0" w:line="240" w:lineRule="auto"/>
    </w:pPr>
    <w:rPr>
      <w:rFonts w:ascii="Segoe UI Symbol" w:hAnsi="Segoe UI Symbol" w:cs="Segoe UI Symbol"/>
      <w:color w:val="000000"/>
      <w:kern w:val="0"/>
      <w:lang w:val="en-GB"/>
    </w:rPr>
  </w:style>
  <w:style w:type="paragraph" w:styleId="TOCHeading">
    <w:name w:val="TOC Heading"/>
    <w:aliases w:val="MES-TOC Heading"/>
    <w:basedOn w:val="Heading1"/>
    <w:next w:val="Normal"/>
    <w:uiPriority w:val="39"/>
    <w:unhideWhenUsed/>
    <w:rsid w:val="0071072D"/>
    <w:pPr>
      <w:pageBreakBefore/>
      <w:widowControl w:val="0"/>
      <w:spacing w:before="240" w:after="0" w:line="264" w:lineRule="auto"/>
      <w:ind w:left="360" w:hanging="360"/>
      <w:outlineLvl w:val="9"/>
    </w:pPr>
    <w:rPr>
      <w:rFonts w:ascii="Inter" w:hAnsi="Inter"/>
      <w:b/>
      <w:color w:val="59C7F3"/>
      <w:kern w:val="0"/>
      <w:sz w:val="32"/>
      <w:szCs w:val="32"/>
      <w14:ligatures w14:val="none"/>
    </w:rPr>
  </w:style>
  <w:style w:type="paragraph" w:styleId="TOC1">
    <w:name w:val="toc 1"/>
    <w:basedOn w:val="Normal"/>
    <w:next w:val="Normal"/>
    <w:autoRedefine/>
    <w:uiPriority w:val="39"/>
    <w:unhideWhenUsed/>
    <w:rsid w:val="0071072D"/>
    <w:pPr>
      <w:widowControl w:val="0"/>
      <w:tabs>
        <w:tab w:val="left" w:pos="440"/>
        <w:tab w:val="right" w:leader="dot" w:pos="10456"/>
      </w:tabs>
      <w:spacing w:before="120" w:after="100" w:line="264" w:lineRule="auto"/>
    </w:pPr>
    <w:rPr>
      <w:rFonts w:asciiTheme="majorHAnsi" w:hAnsiTheme="majorHAnsi"/>
      <w:b/>
      <w:kern w:val="0"/>
      <w:szCs w:val="22"/>
      <w:lang w:val="el-GR"/>
      <w14:ligatures w14:val="none"/>
    </w:rPr>
  </w:style>
  <w:style w:type="paragraph" w:styleId="TOC2">
    <w:name w:val="toc 2"/>
    <w:basedOn w:val="Normal"/>
    <w:next w:val="Normal"/>
    <w:autoRedefine/>
    <w:uiPriority w:val="39"/>
    <w:unhideWhenUsed/>
    <w:rsid w:val="0071072D"/>
    <w:pPr>
      <w:widowControl w:val="0"/>
      <w:spacing w:before="120" w:after="100" w:line="264" w:lineRule="auto"/>
      <w:ind w:left="220"/>
    </w:pPr>
    <w:rPr>
      <w:rFonts w:asciiTheme="majorHAnsi" w:hAnsiTheme="majorHAnsi"/>
      <w:kern w:val="0"/>
      <w:szCs w:val="22"/>
      <w:lang w:val="el-GR"/>
      <w14:ligatures w14:val="none"/>
    </w:rPr>
  </w:style>
  <w:style w:type="paragraph" w:styleId="TOC3">
    <w:name w:val="toc 3"/>
    <w:basedOn w:val="Normal"/>
    <w:next w:val="Normal"/>
    <w:autoRedefine/>
    <w:uiPriority w:val="39"/>
    <w:unhideWhenUsed/>
    <w:rsid w:val="0071072D"/>
    <w:pPr>
      <w:widowControl w:val="0"/>
      <w:spacing w:before="120" w:after="100" w:line="264" w:lineRule="auto"/>
      <w:ind w:left="440"/>
    </w:pPr>
    <w:rPr>
      <w:rFonts w:asciiTheme="majorHAnsi" w:hAnsiTheme="majorHAnsi"/>
      <w:kern w:val="0"/>
      <w:szCs w:val="22"/>
      <w:lang w:val="el-GR"/>
      <w14:ligatures w14:val="none"/>
    </w:rPr>
  </w:style>
  <w:style w:type="character" w:styleId="SubtleEmphasis">
    <w:name w:val="Subtle Emphasis"/>
    <w:aliases w:val="Placeholder"/>
    <w:uiPriority w:val="19"/>
    <w:qFormat/>
    <w:rsid w:val="0071072D"/>
    <w:rPr>
      <w:rFonts w:ascii="Arial" w:hAnsi="Arial"/>
      <w:i/>
      <w:iCs/>
      <w:color w:val="ADADAD" w:themeColor="background2" w:themeShade="BF"/>
      <w:sz w:val="22"/>
      <w:szCs w:val="22"/>
    </w:rPr>
  </w:style>
  <w:style w:type="character" w:styleId="Emphasis">
    <w:name w:val="Emphasis"/>
    <w:aliases w:val="Footnote"/>
    <w:uiPriority w:val="20"/>
    <w:rsid w:val="0071072D"/>
    <w:rPr>
      <w:sz w:val="16"/>
      <w:szCs w:val="16"/>
    </w:rPr>
  </w:style>
  <w:style w:type="character" w:customStyle="1" w:styleId="T-FootnoteChar">
    <w:name w:val="T-Footnote Char"/>
    <w:basedOn w:val="DefaultParagraphFont"/>
    <w:link w:val="T-Footnote"/>
    <w:rsid w:val="0071072D"/>
    <w:rPr>
      <w:rFonts w:ascii="Inter" w:eastAsia="Times New Roman" w:hAnsi="Inter" w:cs="Arial"/>
      <w:kern w:val="0"/>
      <w:sz w:val="16"/>
      <w:szCs w:val="20"/>
      <w:lang w:val="de-DE" w:eastAsia="el-GR"/>
      <w14:ligatures w14:val="none"/>
    </w:rPr>
  </w:style>
  <w:style w:type="paragraph" w:customStyle="1" w:styleId="Enertef-UL">
    <w:name w:val="Enertef-UL"/>
    <w:basedOn w:val="ListParagraph"/>
    <w:qFormat/>
    <w:rsid w:val="0071072D"/>
    <w:pPr>
      <w:ind w:left="0"/>
    </w:pPr>
  </w:style>
  <w:style w:type="paragraph" w:customStyle="1" w:styleId="Enertef-OL">
    <w:name w:val="Enertef-OL"/>
    <w:basedOn w:val="ListParagraph"/>
    <w:qFormat/>
    <w:rsid w:val="0071072D"/>
    <w:pPr>
      <w:ind w:left="0"/>
    </w:pPr>
  </w:style>
  <w:style w:type="paragraph" w:styleId="Caption">
    <w:name w:val="caption"/>
    <w:basedOn w:val="Normal"/>
    <w:next w:val="Normal"/>
    <w:uiPriority w:val="35"/>
    <w:unhideWhenUsed/>
    <w:qFormat/>
    <w:rsid w:val="0071072D"/>
    <w:pPr>
      <w:spacing w:line="240" w:lineRule="auto"/>
      <w:jc w:val="center"/>
    </w:pPr>
    <w:rPr>
      <w:i/>
      <w:iCs/>
      <w:color w:val="0E2841" w:themeColor="text2"/>
      <w:sz w:val="18"/>
      <w:szCs w:val="18"/>
    </w:rPr>
  </w:style>
  <w:style w:type="paragraph" w:customStyle="1" w:styleId="Enertef-FIgure">
    <w:name w:val="Enertef-FIgure"/>
    <w:basedOn w:val="Caption"/>
    <w:qFormat/>
    <w:rsid w:val="0071072D"/>
  </w:style>
  <w:style w:type="table" w:customStyle="1" w:styleId="Meta-Table-NoLabels">
    <w:name w:val="Meta-Table-NoLabels"/>
    <w:basedOn w:val="TableNormal"/>
    <w:uiPriority w:val="99"/>
    <w:rsid w:val="0071072D"/>
    <w:pPr>
      <w:spacing w:after="0" w:line="240" w:lineRule="auto"/>
    </w:pPr>
    <w:tblPr/>
  </w:style>
  <w:style w:type="table" w:customStyle="1" w:styleId="Meta-Table-NL">
    <w:name w:val="Meta-Table-NL"/>
    <w:basedOn w:val="TableNormal"/>
    <w:uiPriority w:val="99"/>
    <w:rsid w:val="0071072D"/>
    <w:pPr>
      <w:spacing w:after="0" w:line="240" w:lineRule="auto"/>
    </w:pPr>
    <w:rPr>
      <w:sz w:val="22"/>
    </w:rPr>
    <w:tblPr/>
  </w:style>
  <w:style w:type="paragraph" w:styleId="TableofFigures">
    <w:name w:val="table of figures"/>
    <w:basedOn w:val="Normal"/>
    <w:next w:val="Normal"/>
    <w:uiPriority w:val="99"/>
    <w:unhideWhenUsed/>
    <w:rsid w:val="0071072D"/>
    <w:pPr>
      <w:spacing w:after="0"/>
    </w:pPr>
    <w:rPr>
      <w:rFonts w:asciiTheme="majorHAnsi" w:hAnsiTheme="majorHAnsi"/>
    </w:rPr>
  </w:style>
  <w:style w:type="table" w:customStyle="1" w:styleId="GridTable4-Accent11">
    <w:name w:val="Grid Table 4 - Accent 11"/>
    <w:basedOn w:val="TableNormal"/>
    <w:next w:val="GridTable4-Accent1"/>
    <w:uiPriority w:val="49"/>
    <w:rsid w:val="0071072D"/>
    <w:pPr>
      <w:spacing w:after="0" w:line="240" w:lineRule="auto"/>
    </w:pPr>
    <w:rPr>
      <w:kern w:val="0"/>
      <w:sz w:val="22"/>
      <w:szCs w:val="22"/>
      <w:lang w:val="el-GR"/>
      <w14:ligatures w14:val="none"/>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4-Accent1">
    <w:name w:val="Grid Table 4 Accent 1"/>
    <w:basedOn w:val="TableNormal"/>
    <w:uiPriority w:val="49"/>
    <w:rsid w:val="0071072D"/>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Bibliography">
    <w:name w:val="Bibliography"/>
    <w:basedOn w:val="Normal"/>
    <w:next w:val="Normal"/>
    <w:uiPriority w:val="37"/>
    <w:unhideWhenUsed/>
    <w:rsid w:val="0071072D"/>
  </w:style>
  <w:style w:type="paragraph" w:customStyle="1" w:styleId="Ener-DocTitle">
    <w:name w:val="Ener-Doc Title"/>
    <w:basedOn w:val="Heading1"/>
    <w:rsid w:val="0071072D"/>
    <w:pPr>
      <w:pageBreakBefore/>
      <w:ind w:left="360" w:hanging="360"/>
    </w:pPr>
    <w:rPr>
      <w:rFonts w:ascii="Inter" w:hAnsi="Inter"/>
      <w:color w:val="EE597E"/>
      <w:sz w:val="72"/>
      <w:szCs w:val="72"/>
    </w:rPr>
  </w:style>
  <w:style w:type="paragraph" w:customStyle="1" w:styleId="Ener-DocSubtitle">
    <w:name w:val="Ener-Doc Subtitle"/>
    <w:basedOn w:val="Normal"/>
    <w:rsid w:val="0071072D"/>
    <w:rPr>
      <w:color w:val="1D1D1D"/>
      <w:sz w:val="36"/>
      <w:szCs w:val="36"/>
      <w14:textFill>
        <w14:solidFill>
          <w14:srgbClr w14:val="1D1D1D">
            <w14:alpha w14:val="50000"/>
          </w14:srgbClr>
        </w14:solidFill>
      </w14:textFill>
    </w:rPr>
  </w:style>
  <w:style w:type="character" w:styleId="FollowedHyperlink">
    <w:name w:val="FollowedHyperlink"/>
    <w:aliases w:val="Enertef-FollowedHyperlink"/>
    <w:basedOn w:val="DefaultParagraphFont"/>
    <w:uiPriority w:val="99"/>
    <w:semiHidden/>
    <w:unhideWhenUsed/>
    <w:rsid w:val="0071072D"/>
    <w:rPr>
      <w:rFonts w:ascii="Inter" w:hAnsi="Inter"/>
      <w:color w:val="C83BD0"/>
      <w:sz w:val="22"/>
      <w:u w:val="none"/>
    </w:rPr>
  </w:style>
  <w:style w:type="character" w:styleId="Strong">
    <w:name w:val="Strong"/>
    <w:aliases w:val="Enertef-Strong"/>
    <w:basedOn w:val="DefaultParagraphFont"/>
    <w:uiPriority w:val="22"/>
    <w:qFormat/>
    <w:rsid w:val="0071072D"/>
    <w:rPr>
      <w:rFonts w:ascii="Inter" w:hAnsi="Inter"/>
      <w:b/>
      <w:bCs/>
      <w:color w:val="EE597E"/>
    </w:rPr>
  </w:style>
  <w:style w:type="character" w:styleId="CommentReference">
    <w:name w:val="annotation reference"/>
    <w:basedOn w:val="DefaultParagraphFont"/>
    <w:uiPriority w:val="99"/>
    <w:semiHidden/>
    <w:unhideWhenUsed/>
    <w:rsid w:val="0071072D"/>
    <w:rPr>
      <w:sz w:val="16"/>
      <w:szCs w:val="16"/>
    </w:rPr>
  </w:style>
  <w:style w:type="paragraph" w:styleId="CommentText">
    <w:name w:val="annotation text"/>
    <w:basedOn w:val="Normal"/>
    <w:link w:val="CommentTextChar"/>
    <w:uiPriority w:val="99"/>
    <w:unhideWhenUsed/>
    <w:rsid w:val="0071072D"/>
    <w:pPr>
      <w:spacing w:line="240" w:lineRule="auto"/>
    </w:pPr>
    <w:rPr>
      <w:sz w:val="20"/>
      <w:szCs w:val="20"/>
    </w:rPr>
  </w:style>
  <w:style w:type="character" w:customStyle="1" w:styleId="CommentTextChar">
    <w:name w:val="Comment Text Char"/>
    <w:basedOn w:val="DefaultParagraphFont"/>
    <w:link w:val="CommentText"/>
    <w:uiPriority w:val="99"/>
    <w:rsid w:val="0071072D"/>
    <w:rPr>
      <w:rFonts w:ascii="Inter" w:hAnsi="Inter"/>
      <w:sz w:val="20"/>
      <w:szCs w:val="20"/>
      <w:lang w:val="en-GB"/>
    </w:rPr>
  </w:style>
  <w:style w:type="paragraph" w:styleId="CommentSubject">
    <w:name w:val="annotation subject"/>
    <w:basedOn w:val="CommentText"/>
    <w:next w:val="CommentText"/>
    <w:link w:val="CommentSubjectChar"/>
    <w:uiPriority w:val="99"/>
    <w:semiHidden/>
    <w:unhideWhenUsed/>
    <w:rsid w:val="0071072D"/>
    <w:rPr>
      <w:b/>
      <w:bCs/>
    </w:rPr>
  </w:style>
  <w:style w:type="character" w:customStyle="1" w:styleId="CommentSubjectChar">
    <w:name w:val="Comment Subject Char"/>
    <w:basedOn w:val="CommentTextChar"/>
    <w:link w:val="CommentSubject"/>
    <w:uiPriority w:val="99"/>
    <w:semiHidden/>
    <w:rsid w:val="0071072D"/>
    <w:rPr>
      <w:rFonts w:ascii="Inter" w:hAnsi="Inter"/>
      <w:b/>
      <w:bCs/>
      <w:sz w:val="20"/>
      <w:szCs w:val="20"/>
      <w:lang w:val="en-GB"/>
    </w:rPr>
  </w:style>
  <w:style w:type="paragraph" w:customStyle="1" w:styleId="Heading-NoTOC">
    <w:name w:val="Heading - No TOC"/>
    <w:basedOn w:val="Normal"/>
    <w:qFormat/>
    <w:rsid w:val="0071072D"/>
    <w:rPr>
      <w:color w:val="EE597E"/>
      <w:sz w:val="40"/>
      <w:szCs w:val="40"/>
    </w:rPr>
  </w:style>
  <w:style w:type="table" w:customStyle="1" w:styleId="EnerTEFwithoutLabels">
    <w:name w:val="EnerTEF without Labels"/>
    <w:basedOn w:val="TableNormal"/>
    <w:uiPriority w:val="99"/>
    <w:rsid w:val="0071072D"/>
    <w:pPr>
      <w:spacing w:after="0" w:line="240" w:lineRule="auto"/>
    </w:pPr>
    <w:rPr>
      <w:rFonts w:ascii="Inter" w:hAnsi="Inter"/>
    </w:rPr>
    <w:tblPr>
      <w:tblStyleRowBandSize w:val="1"/>
      <w:tblBorders>
        <w:insideH w:val="single" w:sz="4" w:space="0" w:color="196B24" w:themeColor="accent3"/>
        <w:insideV w:val="single" w:sz="4" w:space="0" w:color="196B24" w:themeColor="accent3"/>
      </w:tblBorders>
    </w:tblPr>
    <w:tblStylePr w:type="band2Horz">
      <w:tblPr/>
      <w:tcPr>
        <w:shd w:val="clear" w:color="auto" w:fill="E8E8E8" w:themeFill="background2"/>
      </w:tcPr>
    </w:tblStylePr>
  </w:style>
  <w:style w:type="table" w:customStyle="1" w:styleId="EnerTEFwithLabels">
    <w:name w:val="EnerTEF with Labels"/>
    <w:basedOn w:val="TableNormal"/>
    <w:uiPriority w:val="99"/>
    <w:rsid w:val="0071072D"/>
    <w:pPr>
      <w:spacing w:after="0" w:line="240" w:lineRule="auto"/>
    </w:pPr>
    <w:rPr>
      <w:rFonts w:ascii="Inter" w:hAnsi="Inter"/>
    </w:rPr>
    <w:tblPr>
      <w:tblStyleRowBandSize w:val="1"/>
      <w:tblBorders>
        <w:insideH w:val="single" w:sz="4" w:space="0" w:color="196B24" w:themeColor="accent3"/>
        <w:insideV w:val="single" w:sz="4" w:space="0" w:color="196B24" w:themeColor="accent3"/>
      </w:tblBorders>
    </w:tblPr>
    <w:tblStylePr w:type="firstRow">
      <w:rPr>
        <w:b/>
        <w:color w:val="FFFFFF" w:themeColor="background1"/>
      </w:rPr>
      <w:tblPr/>
      <w:tcPr>
        <w:shd w:val="clear" w:color="auto" w:fill="196B24" w:themeFill="accent3"/>
      </w:tcPr>
    </w:tblStylePr>
    <w:tblStylePr w:type="firstCol">
      <w:rPr>
        <w:b/>
        <w:color w:val="FFFFFF" w:themeColor="background1"/>
      </w:rPr>
      <w:tblPr/>
      <w:tcPr>
        <w:shd w:val="clear" w:color="auto" w:fill="196B24" w:themeFill="accent3"/>
      </w:tcPr>
    </w:tblStylePr>
    <w:tblStylePr w:type="band2Horz">
      <w:tblPr/>
      <w:tcPr>
        <w:shd w:val="clear" w:color="auto" w:fill="E8E8E8" w:themeFill="background2"/>
      </w:tcPr>
    </w:tblStylePr>
    <w:tblStylePr w:type="nwCell">
      <w:tblPr/>
      <w:tcPr>
        <w:shd w:val="clear" w:color="auto" w:fill="FFFFFF" w:themeFill="background1"/>
      </w:tcPr>
    </w:tblStylePr>
  </w:style>
  <w:style w:type="table" w:customStyle="1" w:styleId="EnerTEFwithRowLabels">
    <w:name w:val="EnerTEF with Row Labels"/>
    <w:basedOn w:val="EnerTEFwithoutLabels"/>
    <w:uiPriority w:val="99"/>
    <w:rsid w:val="0071072D"/>
    <w:tblPr>
      <w:tblBorders>
        <w:top w:val="single" w:sz="4" w:space="0" w:color="196B24" w:themeColor="accent3"/>
        <w:left w:val="single" w:sz="4" w:space="0" w:color="196B24" w:themeColor="accent3"/>
        <w:bottom w:val="single" w:sz="4" w:space="0" w:color="196B24" w:themeColor="accent3"/>
        <w:right w:val="single" w:sz="4" w:space="0" w:color="196B24" w:themeColor="accent3"/>
        <w:insideH w:val="none" w:sz="0" w:space="0" w:color="auto"/>
        <w:insideV w:val="none" w:sz="0" w:space="0" w:color="auto"/>
      </w:tblBorders>
    </w:tblPr>
    <w:tblStylePr w:type="firstCol">
      <w:rPr>
        <w:b/>
        <w:color w:val="FFFFFF" w:themeColor="background1"/>
      </w:rPr>
      <w:tblPr/>
      <w:tcPr>
        <w:shd w:val="clear" w:color="auto" w:fill="196B24" w:themeFill="accent3"/>
      </w:tcPr>
    </w:tblStylePr>
    <w:tblStylePr w:type="band2Horz">
      <w:tblPr/>
      <w:tcPr>
        <w:shd w:val="clear" w:color="auto" w:fill="E8E8E8" w:themeFill="background2"/>
      </w:tcPr>
    </w:tblStylePr>
  </w:style>
  <w:style w:type="table" w:customStyle="1" w:styleId="EnerTEFwithRowLabels0">
    <w:name w:val="EnerTEF with Row Labels_"/>
    <w:basedOn w:val="TableNormal"/>
    <w:uiPriority w:val="99"/>
    <w:rsid w:val="0071072D"/>
    <w:pPr>
      <w:spacing w:after="0" w:line="240" w:lineRule="auto"/>
    </w:pPr>
    <w:tblPr>
      <w:tblBorders>
        <w:top w:val="single" w:sz="4" w:space="0" w:color="196B24" w:themeColor="accent3"/>
        <w:left w:val="single" w:sz="4" w:space="0" w:color="196B24" w:themeColor="accent3"/>
        <w:bottom w:val="single" w:sz="4" w:space="0" w:color="196B24" w:themeColor="accent3"/>
        <w:right w:val="single" w:sz="4" w:space="0" w:color="196B24" w:themeColor="accent3"/>
        <w:insideH w:val="single" w:sz="4" w:space="0" w:color="196B24" w:themeColor="accent3"/>
        <w:insideV w:val="single" w:sz="4" w:space="0" w:color="196B24" w:themeColor="accent3"/>
      </w:tblBorders>
    </w:tblPr>
    <w:tblStylePr w:type="firstRow">
      <w:pPr>
        <w:jc w:val="left"/>
      </w:pPr>
      <w:rPr>
        <w:b/>
        <w:color w:val="FFFFFF" w:themeColor="background1"/>
      </w:rPr>
      <w:tblPr/>
      <w:tcPr>
        <w:shd w:val="clear" w:color="auto" w:fill="196B24" w:themeFill="accent3"/>
      </w:tcPr>
    </w:tblStylePr>
  </w:style>
  <w:style w:type="table" w:customStyle="1" w:styleId="Cretevalleytable">
    <w:name w:val="Crete valley table"/>
    <w:basedOn w:val="TableNormal"/>
    <w:uiPriority w:val="99"/>
    <w:rsid w:val="0071072D"/>
    <w:pPr>
      <w:spacing w:after="0" w:line="240" w:lineRule="auto"/>
    </w:pPr>
    <w:rPr>
      <w:rFonts w:eastAsiaTheme="minorEastAsia"/>
      <w:kern w:val="0"/>
      <w:lang w:val="it-IT" w:eastAsia="it-IT"/>
      <w14:ligatures w14:val="none"/>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FFFFFF" w:themeFill="background1"/>
      <w:tcMar>
        <w:top w:w="57" w:type="dxa"/>
        <w:bottom w:w="57" w:type="dxa"/>
      </w:tcMar>
    </w:tcPr>
    <w:tblStylePr w:type="firstRow">
      <w:rPr>
        <w:b/>
        <w:color w:val="FFFFFF" w:themeColor="background1"/>
        <w:u w:val="none"/>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l2br w:val="nil"/>
          <w:tr2bl w:val="nil"/>
        </w:tcBorders>
        <w:shd w:val="clear" w:color="auto" w:fill="0E2841" w:themeFill="text2"/>
      </w:tcPr>
    </w:tblStylePr>
    <w:tblStylePr w:type="lastRow">
      <w:rPr>
        <w:b/>
        <w:color w:val="000000" w:themeColor="text1"/>
      </w:rPr>
      <w:tblPr/>
      <w:tcPr>
        <w:shd w:val="clear" w:color="auto" w:fill="A02B93" w:themeFill="accent5"/>
      </w:tcPr>
    </w:tblStylePr>
    <w:tblStylePr w:type="firstCol">
      <w:rPr>
        <w:color w:val="FFFFFF" w:themeColor="background1"/>
      </w:rPr>
      <w:tblPr/>
      <w:tcPr>
        <w:shd w:val="clear" w:color="auto" w:fill="0E2841" w:themeFill="text2"/>
      </w:tcPr>
    </w:tblStylePr>
    <w:tblStylePr w:type="lastCol">
      <w:tblPr/>
      <w:tcPr>
        <w:shd w:val="clear" w:color="auto" w:fill="E8E8E8" w:themeFill="background2"/>
      </w:tcPr>
    </w:tblStylePr>
    <w:tblStylePr w:type="band1Horz">
      <w:tblPr/>
      <w:tcPr>
        <w:shd w:val="clear" w:color="auto" w:fill="B7D4EF" w:themeFill="text2" w:themeFillTint="33"/>
      </w:tcPr>
    </w:tblStylePr>
    <w:tblStylePr w:type="nwCell">
      <w:rPr>
        <w:color w:val="000000" w:themeColor="text1"/>
      </w:rPr>
      <w:tblPr/>
      <w:tcPr>
        <w:tcBorders>
          <w:top w:val="nil"/>
          <w:left w:val="nil"/>
          <w:bottom w:val="nil"/>
          <w:right w:val="nil"/>
          <w:insideH w:val="nil"/>
          <w:insideV w:val="nil"/>
        </w:tcBorders>
        <w:shd w:val="clear" w:color="auto" w:fill="FFFFFF" w:themeFill="background1"/>
      </w:tcPr>
    </w:tblStylePr>
  </w:style>
  <w:style w:type="character" w:styleId="FootnoteReference">
    <w:name w:val="footnote reference"/>
    <w:basedOn w:val="DefaultParagraphFont"/>
    <w:uiPriority w:val="99"/>
    <w:semiHidden/>
    <w:unhideWhenUsed/>
    <w:rsid w:val="0071072D"/>
    <w:rPr>
      <w:vertAlign w:val="superscript"/>
    </w:rPr>
  </w:style>
  <w:style w:type="table" w:customStyle="1" w:styleId="11">
    <w:name w:val="Απλός πίνακας 11"/>
    <w:basedOn w:val="TableNormal"/>
    <w:next w:val="PlainTable1"/>
    <w:uiPriority w:val="99"/>
    <w:rsid w:val="0071072D"/>
    <w:pPr>
      <w:spacing w:after="0" w:line="240" w:lineRule="auto"/>
    </w:pPr>
    <w:rPr>
      <w:rFonts w:eastAsia="MS PGothic"/>
      <w:kern w:val="0"/>
      <w:lang w:val="it-IT" w:eastAsia="it-IT"/>
      <w14:ligatures w14:val="none"/>
    </w:rPr>
    <w:tblPr>
      <w:tblStyleRowBandSize w:val="1"/>
      <w:tblStyleColBandSize w:val="1"/>
      <w:tblBorders>
        <w:top w:val="single" w:sz="4" w:space="0" w:color="C2A3C8"/>
        <w:left w:val="single" w:sz="4" w:space="0" w:color="C2A3C8"/>
        <w:bottom w:val="single" w:sz="4" w:space="0" w:color="C2A3C8"/>
        <w:right w:val="single" w:sz="4" w:space="0" w:color="C2A3C8"/>
        <w:insideH w:val="single" w:sz="4" w:space="0" w:color="C2A3C8"/>
        <w:insideV w:val="single" w:sz="4" w:space="0" w:color="C2A3C8"/>
      </w:tblBorders>
    </w:tblPr>
    <w:tblStylePr w:type="firstRow">
      <w:rPr>
        <w:b/>
        <w:bCs/>
      </w:rPr>
    </w:tblStylePr>
    <w:tblStylePr w:type="lastRow">
      <w:rPr>
        <w:b/>
        <w:bCs/>
      </w:rPr>
      <w:tblPr/>
      <w:tcPr>
        <w:tcBorders>
          <w:top w:val="double" w:sz="4" w:space="0" w:color="C2A3C8"/>
        </w:tcBorders>
      </w:tcPr>
    </w:tblStylePr>
    <w:tblStylePr w:type="firstCol">
      <w:rPr>
        <w:b/>
        <w:bCs/>
      </w:rPr>
    </w:tblStylePr>
    <w:tblStylePr w:type="lastCol">
      <w:rPr>
        <w:b/>
        <w:bCs/>
      </w:rPr>
    </w:tblStylePr>
    <w:tblStylePr w:type="band1Vert">
      <w:tblPr/>
      <w:tcPr>
        <w:shd w:val="clear" w:color="auto" w:fill="EAE0EC"/>
      </w:tcPr>
    </w:tblStylePr>
    <w:tblStylePr w:type="band1Horz">
      <w:tblPr/>
      <w:tcPr>
        <w:shd w:val="clear" w:color="auto" w:fill="EAE0EC"/>
      </w:tcPr>
    </w:tblStylePr>
  </w:style>
  <w:style w:type="table" w:styleId="PlainTable1">
    <w:name w:val="Plain Table 1"/>
    <w:basedOn w:val="TableNormal"/>
    <w:uiPriority w:val="41"/>
    <w:rsid w:val="0071072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71072D"/>
    <w:pPr>
      <w:spacing w:after="0" w:line="240" w:lineRule="auto"/>
    </w:pPr>
    <w:rPr>
      <w:rFonts w:ascii="Inter" w:hAnsi="Inter"/>
      <w:sz w:val="22"/>
      <w:lang w:val="en-GB"/>
    </w:rPr>
  </w:style>
  <w:style w:type="paragraph" w:customStyle="1" w:styleId="whitespace-normal">
    <w:name w:val="whitespace-normal"/>
    <w:basedOn w:val="Normal"/>
    <w:rsid w:val="0071072D"/>
    <w:pPr>
      <w:spacing w:before="100" w:beforeAutospacing="1" w:after="100" w:afterAutospacing="1" w:line="240" w:lineRule="auto"/>
      <w:jc w:val="left"/>
    </w:pPr>
    <w:rPr>
      <w:rFonts w:ascii="Times New Roman" w:eastAsia="Times New Roman" w:hAnsi="Times New Roman" w:cs="Times New Roman"/>
      <w:kern w:val="0"/>
      <w:sz w:val="24"/>
      <w:lang w:val="en-IE" w:eastAsia="zh-CN"/>
      <w14:ligatures w14:val="none"/>
    </w:rPr>
  </w:style>
  <w:style w:type="table" w:styleId="ListTable3-Accent3">
    <w:name w:val="List Table 3 Accent 3"/>
    <w:basedOn w:val="TableNormal"/>
    <w:uiPriority w:val="48"/>
    <w:rsid w:val="0071072D"/>
    <w:pPr>
      <w:spacing w:after="0" w:line="240" w:lineRule="auto"/>
    </w:pPr>
    <w:tblPr>
      <w:tblStyleRowBandSize w:val="1"/>
      <w:tblStyleColBandSize w:val="1"/>
      <w:tblBorders>
        <w:top w:val="single" w:sz="4" w:space="0" w:color="196B24" w:themeColor="accent3"/>
        <w:left w:val="single" w:sz="4" w:space="0" w:color="196B24" w:themeColor="accent3"/>
        <w:bottom w:val="single" w:sz="4" w:space="0" w:color="196B24" w:themeColor="accent3"/>
        <w:right w:val="single" w:sz="4" w:space="0" w:color="196B24" w:themeColor="accent3"/>
      </w:tblBorders>
    </w:tblPr>
    <w:tblStylePr w:type="firstRow">
      <w:rPr>
        <w:b/>
        <w:bCs/>
        <w:color w:val="FFFFFF" w:themeColor="background1"/>
      </w:rPr>
      <w:tblPr/>
      <w:tcPr>
        <w:shd w:val="clear" w:color="auto" w:fill="196B24" w:themeFill="accent3"/>
      </w:tcPr>
    </w:tblStylePr>
    <w:tblStylePr w:type="lastRow">
      <w:rPr>
        <w:b/>
        <w:bCs/>
      </w:rPr>
      <w:tblPr/>
      <w:tcPr>
        <w:tcBorders>
          <w:top w:val="double" w:sz="4" w:space="0" w:color="196B24"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6B24" w:themeColor="accent3"/>
          <w:right w:val="single" w:sz="4" w:space="0" w:color="196B24" w:themeColor="accent3"/>
        </w:tcBorders>
      </w:tcPr>
    </w:tblStylePr>
    <w:tblStylePr w:type="band1Horz">
      <w:tblPr/>
      <w:tcPr>
        <w:tcBorders>
          <w:top w:val="single" w:sz="4" w:space="0" w:color="196B24" w:themeColor="accent3"/>
          <w:bottom w:val="single" w:sz="4" w:space="0" w:color="196B24"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6B24" w:themeColor="accent3"/>
          <w:left w:val="nil"/>
        </w:tcBorders>
      </w:tcPr>
    </w:tblStylePr>
    <w:tblStylePr w:type="swCell">
      <w:tblPr/>
      <w:tcPr>
        <w:tcBorders>
          <w:top w:val="double" w:sz="4" w:space="0" w:color="196B24" w:themeColor="accent3"/>
          <w:right w:val="nil"/>
        </w:tcBorders>
      </w:tcPr>
    </w:tblStylePr>
  </w:style>
  <w:style w:type="paragraph" w:styleId="TOC4">
    <w:name w:val="toc 4"/>
    <w:basedOn w:val="Normal"/>
    <w:next w:val="Normal"/>
    <w:autoRedefine/>
    <w:uiPriority w:val="39"/>
    <w:unhideWhenUsed/>
    <w:rsid w:val="0071072D"/>
    <w:pPr>
      <w:spacing w:after="100" w:line="278" w:lineRule="auto"/>
      <w:ind w:left="720"/>
      <w:jc w:val="left"/>
    </w:pPr>
    <w:rPr>
      <w:rFonts w:asciiTheme="minorHAnsi" w:eastAsiaTheme="minorEastAsia" w:hAnsiTheme="minorHAnsi"/>
      <w:sz w:val="24"/>
      <w:lang w:val="el-GR" w:eastAsia="el-GR"/>
    </w:rPr>
  </w:style>
  <w:style w:type="paragraph" w:styleId="TOC5">
    <w:name w:val="toc 5"/>
    <w:basedOn w:val="Normal"/>
    <w:next w:val="Normal"/>
    <w:autoRedefine/>
    <w:uiPriority w:val="39"/>
    <w:unhideWhenUsed/>
    <w:rsid w:val="0071072D"/>
    <w:pPr>
      <w:spacing w:after="100" w:line="278" w:lineRule="auto"/>
      <w:ind w:left="960"/>
      <w:jc w:val="left"/>
    </w:pPr>
    <w:rPr>
      <w:rFonts w:asciiTheme="minorHAnsi" w:eastAsiaTheme="minorEastAsia" w:hAnsiTheme="minorHAnsi"/>
      <w:sz w:val="24"/>
      <w:lang w:val="el-GR" w:eastAsia="el-GR"/>
    </w:rPr>
  </w:style>
  <w:style w:type="paragraph" w:styleId="TOC6">
    <w:name w:val="toc 6"/>
    <w:basedOn w:val="Normal"/>
    <w:next w:val="Normal"/>
    <w:autoRedefine/>
    <w:uiPriority w:val="39"/>
    <w:unhideWhenUsed/>
    <w:rsid w:val="0071072D"/>
    <w:pPr>
      <w:spacing w:after="100" w:line="278" w:lineRule="auto"/>
      <w:ind w:left="1200"/>
      <w:jc w:val="left"/>
    </w:pPr>
    <w:rPr>
      <w:rFonts w:asciiTheme="minorHAnsi" w:eastAsiaTheme="minorEastAsia" w:hAnsiTheme="minorHAnsi"/>
      <w:sz w:val="24"/>
      <w:lang w:val="el-GR" w:eastAsia="el-GR"/>
    </w:rPr>
  </w:style>
  <w:style w:type="paragraph" w:styleId="TOC7">
    <w:name w:val="toc 7"/>
    <w:basedOn w:val="Normal"/>
    <w:next w:val="Normal"/>
    <w:autoRedefine/>
    <w:uiPriority w:val="39"/>
    <w:unhideWhenUsed/>
    <w:rsid w:val="0071072D"/>
    <w:pPr>
      <w:spacing w:after="100" w:line="278" w:lineRule="auto"/>
      <w:ind w:left="1440"/>
      <w:jc w:val="left"/>
    </w:pPr>
    <w:rPr>
      <w:rFonts w:asciiTheme="minorHAnsi" w:eastAsiaTheme="minorEastAsia" w:hAnsiTheme="minorHAnsi"/>
      <w:sz w:val="24"/>
      <w:lang w:val="el-GR" w:eastAsia="el-GR"/>
    </w:rPr>
  </w:style>
  <w:style w:type="paragraph" w:styleId="TOC8">
    <w:name w:val="toc 8"/>
    <w:basedOn w:val="Normal"/>
    <w:next w:val="Normal"/>
    <w:autoRedefine/>
    <w:uiPriority w:val="39"/>
    <w:unhideWhenUsed/>
    <w:rsid w:val="0071072D"/>
    <w:pPr>
      <w:spacing w:after="100" w:line="278" w:lineRule="auto"/>
      <w:ind w:left="1680"/>
      <w:jc w:val="left"/>
    </w:pPr>
    <w:rPr>
      <w:rFonts w:asciiTheme="minorHAnsi" w:eastAsiaTheme="minorEastAsia" w:hAnsiTheme="minorHAnsi"/>
      <w:sz w:val="24"/>
      <w:lang w:val="el-GR" w:eastAsia="el-GR"/>
    </w:rPr>
  </w:style>
  <w:style w:type="paragraph" w:styleId="TOC9">
    <w:name w:val="toc 9"/>
    <w:basedOn w:val="Normal"/>
    <w:next w:val="Normal"/>
    <w:autoRedefine/>
    <w:uiPriority w:val="39"/>
    <w:unhideWhenUsed/>
    <w:rsid w:val="0071072D"/>
    <w:pPr>
      <w:spacing w:after="100" w:line="278" w:lineRule="auto"/>
      <w:ind w:left="1920"/>
      <w:jc w:val="left"/>
    </w:pPr>
    <w:rPr>
      <w:rFonts w:asciiTheme="minorHAnsi" w:eastAsiaTheme="minorEastAsia" w:hAnsiTheme="minorHAnsi"/>
      <w:sz w:val="24"/>
      <w:lang w:val="el-GR"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notes.xml.rels><?xml version="1.0" encoding="UTF-8" standalone="yes"?>
<Relationships xmlns="http://schemas.openxmlformats.org/package/2006/relationships"><Relationship Id="rId1" Type="http://schemas.openxmlformats.org/officeDocument/2006/relationships/hyperlink" Target="https://syc-se.iec.ch/deliveries/sgam-bas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5307</Words>
  <Characters>30254</Characters>
  <Application>Microsoft Office Word</Application>
  <DocSecurity>0</DocSecurity>
  <Lines>252</Lines>
  <Paragraphs>70</Paragraphs>
  <ScaleCrop>false</ScaleCrop>
  <Company/>
  <LinksUpToDate>false</LinksUpToDate>
  <CharactersWithSpaces>35491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Konstantinos Touloumis</dc:creator>
  <cp:keywords/>
  <dc:description/>
  <cp:lastModifiedBy>Konstantinos Touloumis</cp:lastModifiedBy>
  <cp:revision>2</cp:revision>
  <dcterms:created xsi:type="dcterms:W3CDTF">2025-09-18T07:09:00Z</dcterms:created>
  <dcterms:modified xsi:type="dcterms:W3CDTF">2025-09-18T07:09:00Z</dcterms:modified>
</cp:coreProperties>
</file>