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rFonts w:ascii="Aptos" w:hAnsi="Aptos"/>
          <w:b/>
          <w:color w:val="8B5E3C"/>
          <w:sz w:val="19"/>
        </w:rPr>
        <w:t>BEAN LEAF BREW</w:t>
      </w:r>
    </w:p>
    <w:p>
      <w:pPr>
        <w:pStyle w:val="Title"/>
      </w:pPr>
      <w:r>
        <w:t>AEO and SEO Audit and Implementation Framework</w:t>
      </w:r>
    </w:p>
    <w:p>
      <w:pPr>
        <w:spacing w:after="400"/>
      </w:pPr>
      <w:r>
        <w:rPr>
          <w:rFonts w:ascii="Aptos Display" w:hAnsi="Aptos Display"/>
          <w:color w:val="000000"/>
          <w:sz w:val="30"/>
        </w:rPr>
        <w:t>Comprehensive practices for search engines answer engines and AI discovery</w:t>
      </w:r>
    </w:p>
    <w:p>
      <w:r>
        <w:rPr>
          <w:rFonts w:ascii="Aptos" w:hAnsi="Aptos"/>
        </w:rPr>
        <w:t>This handbook defines the complete method for assessing Bean Leaf Brew's current organic and AI-search visibility, prioritizing the work, and implementing improvements. It covers conventional search, local and shopping surfaces, Google generative search, Bing and Copilot, ChatGPT Search, Perplexity, Claude search, and emerging agentic discovery.</w:t>
      </w:r>
    </w:p>
    <w:p>
      <w:r>
        <w:rPr>
          <w:rFonts w:ascii="Aptos" w:hAnsi="Aptos"/>
        </w:rPr>
        <w:t>The main conclusion is practical: AEO is strongest when it extends sound SEO. The site must first be accessible, indexable, understandable, trustworthy, and useful. AEO then adds explicit source quality, answer coverage, citation measurement, crawler policy, entity consistency, and cross-platform testing. No tactic guarantees a ranking or citation.</w:t>
      </w:r>
    </w:p>
    <w:p>
      <w:pPr>
        <w:spacing w:before="60" w:after="80"/>
      </w:pPr>
      <w:r>
        <w:rPr>
          <w:rFonts w:ascii="Aptos" w:hAnsi="Aptos"/>
          <w:b/>
          <w:color w:val="8B5E3C"/>
          <w:sz w:val="17"/>
        </w:rPr>
        <w:t>HOW TO USE THIS HANDBOOK</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1728"/>
            <w:shd w:fill="4A2512"/>
            <w:tcMar>
              <w:top w:w="105" w:type="dxa"/>
              <w:start w:w="115" w:type="dxa"/>
              <w:bottom w:w="105" w:type="dxa"/>
              <w:end w:w="115" w:type="dxa"/>
            </w:tcMar>
            <w:vAlign w:val="center"/>
          </w:tcPr>
          <w:p>
            <w:pPr>
              <w:spacing w:after="0"/>
              <w:jc w:val="center"/>
            </w:pPr>
            <w:r>
              <w:rPr>
                <w:rFonts w:ascii="Aptos" w:hAnsi="Aptos"/>
                <w:b/>
                <w:color w:val="FFFFFF"/>
                <w:sz w:val="17"/>
              </w:rPr>
              <w:t>Stage</w:t>
            </w:r>
          </w:p>
        </w:tc>
        <w:tc>
          <w:tcPr>
            <w:tcW w:type="dxa" w:w="4608"/>
            <w:shd w:fill="4A2512"/>
            <w:tcMar>
              <w:top w:w="105" w:type="dxa"/>
              <w:start w:w="115" w:type="dxa"/>
              <w:bottom w:w="105" w:type="dxa"/>
              <w:end w:w="115" w:type="dxa"/>
            </w:tcMar>
            <w:vAlign w:val="center"/>
          </w:tcPr>
          <w:p>
            <w:pPr>
              <w:spacing w:after="0"/>
              <w:jc w:val="center"/>
            </w:pPr>
            <w:r>
              <w:rPr>
                <w:rFonts w:ascii="Aptos" w:hAnsi="Aptos"/>
                <w:b/>
                <w:color w:val="FFFFFF"/>
                <w:sz w:val="17"/>
              </w:rPr>
              <w:t>Purpose</w:t>
            </w:r>
          </w:p>
        </w:tc>
        <w:tc>
          <w:tcPr>
            <w:tcW w:type="dxa" w:w="3528"/>
            <w:shd w:fill="4A2512"/>
            <w:tcMar>
              <w:top w:w="105" w:type="dxa"/>
              <w:start w:w="115" w:type="dxa"/>
              <w:bottom w:w="105" w:type="dxa"/>
              <w:end w:w="115" w:type="dxa"/>
            </w:tcMar>
            <w:vAlign w:val="center"/>
          </w:tcPr>
          <w:p>
            <w:pPr>
              <w:spacing w:after="0"/>
              <w:jc w:val="center"/>
            </w:pPr>
            <w:r>
              <w:rPr>
                <w:rFonts w:ascii="Aptos" w:hAnsi="Aptos"/>
                <w:b/>
                <w:color w:val="FFFFFF"/>
                <w:sz w:val="17"/>
              </w:rPr>
              <w:t>Primary output</w:t>
            </w:r>
          </w:p>
        </w:tc>
      </w:tr>
      <w:tr>
        <w:trPr>
          <w:cantSplit/>
        </w:trPr>
        <w:tc>
          <w:tcPr>
            <w:tcW w:type="dxa" w:w="1728"/>
            <w:shd w:fill="FFFFFF"/>
            <w:tcMar>
              <w:top w:w="105" w:type="dxa"/>
              <w:start w:w="115" w:type="dxa"/>
              <w:bottom w:w="105" w:type="dxa"/>
              <w:end w:w="115" w:type="dxa"/>
            </w:tcMar>
            <w:vAlign w:val="center"/>
          </w:tcPr>
          <w:p>
            <w:pPr>
              <w:spacing w:after="0" w:line="252" w:lineRule="auto"/>
            </w:pPr>
            <w:r>
              <w:rPr>
                <w:rFonts w:ascii="Aptos" w:hAnsi="Aptos"/>
                <w:b/>
                <w:sz w:val="17"/>
              </w:rPr>
              <w:t>1 Audit</w:t>
            </w:r>
          </w:p>
        </w:tc>
        <w:tc>
          <w:tcPr>
            <w:tcW w:type="dxa" w:w="4608"/>
            <w:shd w:fill="FFFFFF"/>
            <w:tcMar>
              <w:top w:w="105" w:type="dxa"/>
              <w:start w:w="115" w:type="dxa"/>
              <w:bottom w:w="105" w:type="dxa"/>
              <w:end w:w="115" w:type="dxa"/>
            </w:tcMar>
            <w:vAlign w:val="center"/>
          </w:tcPr>
          <w:p>
            <w:pPr>
              <w:spacing w:after="0" w:line="252" w:lineRule="auto"/>
            </w:pPr>
            <w:r>
              <w:rPr>
                <w:rFonts w:ascii="Aptos" w:hAnsi="Aptos"/>
                <w:sz w:val="17"/>
              </w:rPr>
              <w:t>Measure SEO and AEO health using technical evidence, content review, platform data, prompt testing, and competitor comparison.</w:t>
            </w:r>
          </w:p>
        </w:tc>
        <w:tc>
          <w:tcPr>
            <w:tcW w:type="dxa" w:w="3528"/>
            <w:shd w:fill="FFFFFF"/>
            <w:tcMar>
              <w:top w:w="105" w:type="dxa"/>
              <w:start w:w="115" w:type="dxa"/>
              <w:bottom w:w="105" w:type="dxa"/>
              <w:end w:w="115" w:type="dxa"/>
            </w:tcMar>
            <w:vAlign w:val="center"/>
          </w:tcPr>
          <w:p>
            <w:pPr>
              <w:spacing w:after="0" w:line="252" w:lineRule="auto"/>
            </w:pPr>
            <w:r>
              <w:rPr>
                <w:rFonts w:ascii="Aptos" w:hAnsi="Aptos"/>
                <w:sz w:val="17"/>
              </w:rPr>
              <w:t>Baseline score, issue register, page inventory, prompt benchmark, and prioritized backlog.</w:t>
            </w:r>
          </w:p>
        </w:tc>
      </w:tr>
      <w:tr>
        <w:trPr>
          <w:cantSplit/>
        </w:trPr>
        <w:tc>
          <w:tcPr>
            <w:tcW w:type="dxa" w:w="1728"/>
            <w:shd w:fill="F7F0E6"/>
            <w:tcMar>
              <w:top w:w="105" w:type="dxa"/>
              <w:start w:w="115" w:type="dxa"/>
              <w:bottom w:w="105" w:type="dxa"/>
              <w:end w:w="115" w:type="dxa"/>
            </w:tcMar>
            <w:vAlign w:val="center"/>
          </w:tcPr>
          <w:p>
            <w:pPr>
              <w:spacing w:after="0" w:line="252" w:lineRule="auto"/>
            </w:pPr>
            <w:r>
              <w:rPr>
                <w:rFonts w:ascii="Aptos" w:hAnsi="Aptos"/>
                <w:b/>
                <w:sz w:val="17"/>
              </w:rPr>
              <w:t>2 Implementation</w:t>
            </w:r>
          </w:p>
        </w:tc>
        <w:tc>
          <w:tcPr>
            <w:tcW w:type="dxa" w:w="4608"/>
            <w:shd w:fill="F7F0E6"/>
            <w:tcMar>
              <w:top w:w="105" w:type="dxa"/>
              <w:start w:w="115" w:type="dxa"/>
              <w:bottom w:w="105" w:type="dxa"/>
              <w:end w:w="115" w:type="dxa"/>
            </w:tcMar>
            <w:vAlign w:val="center"/>
          </w:tcPr>
          <w:p>
            <w:pPr>
              <w:spacing w:after="0" w:line="252" w:lineRule="auto"/>
            </w:pPr>
            <w:r>
              <w:rPr>
                <w:rFonts w:ascii="Aptos" w:hAnsi="Aptos"/>
                <w:sz w:val="17"/>
              </w:rPr>
              <w:t>Fix blockers first, improve high-value pages, build answer-ready content and entity signals, then operate a repeatable measurement program.</w:t>
            </w:r>
          </w:p>
        </w:tc>
        <w:tc>
          <w:tcPr>
            <w:tcW w:type="dxa" w:w="3528"/>
            <w:shd w:fill="F7F0E6"/>
            <w:tcMar>
              <w:top w:w="105" w:type="dxa"/>
              <w:start w:w="115" w:type="dxa"/>
              <w:bottom w:w="105" w:type="dxa"/>
              <w:end w:w="115" w:type="dxa"/>
            </w:tcMar>
            <w:vAlign w:val="center"/>
          </w:tcPr>
          <w:p>
            <w:pPr>
              <w:spacing w:after="0" w:line="252" w:lineRule="auto"/>
            </w:pPr>
            <w:r>
              <w:rPr>
                <w:rFonts w:ascii="Aptos" w:hAnsi="Aptos"/>
                <w:sz w:val="17"/>
              </w:rPr>
              <w:t>Technical releases, content upgrades, structured data, feeds, authority work, dashboards, and governance cadence.</w:t>
            </w:r>
          </w:p>
        </w:tc>
      </w:tr>
    </w:tbl>
    <w:p>
      <w:pPr>
        <w:spacing w:after="0"/>
      </w:pPr>
    </w:p>
    <w:p>
      <w:pPr>
        <w:spacing w:before="60" w:after="80"/>
      </w:pPr>
      <w:r>
        <w:rPr>
          <w:rFonts w:ascii="Aptos" w:hAnsi="Aptos"/>
          <w:b/>
          <w:color w:val="8B5E3C"/>
          <w:sz w:val="17"/>
        </w:rPr>
        <w:t>DOCUMENT STATUS</w:t>
      </w:r>
    </w:p>
    <w:p>
      <w:r>
        <w:rPr>
          <w:rFonts w:ascii="Aptos" w:hAnsi="Aptos"/>
        </w:rPr>
        <w:t>Prepared 30 October 2026 for planning and execution. Platform-specific controls and reports should be rechecked before each major release because AI search products change quickly.</w:t>
      </w:r>
    </w:p>
    <w:p>
      <w:r>
        <w:br w:type="page"/>
      </w:r>
    </w:p>
    <w:p>
      <w:pPr>
        <w:pStyle w:val="Heading1"/>
        <w:keepNext/>
      </w:pPr>
      <w:r>
        <w:t>Executive Summary</w:t>
      </w:r>
    </w:p>
    <w:p>
      <w:pPr>
        <w:spacing w:after="180"/>
      </w:pPr>
      <w:r>
        <w:rPr>
          <w:rFonts w:ascii="Aptos" w:hAnsi="Aptos"/>
          <w:color w:val="5B6573"/>
          <w:sz w:val="20"/>
        </w:rPr>
        <w:t>The framework joins SEO and AEO into one operating system while keeping their different outcomes measurable.</w:t>
      </w:r>
    </w:p>
    <w:p>
      <w:pPr>
        <w:pStyle w:val="Heading2"/>
        <w:keepNext/>
      </w:pPr>
      <w:r>
        <w:t>What success means</w:t>
      </w:r>
    </w:p>
    <w:p>
      <w:r>
        <w:rPr>
          <w:rFonts w:ascii="Aptos" w:hAnsi="Aptos"/>
        </w:rPr>
        <w:t>SEO success means qualified pages are discovered, indexed, ranked, clicked, and converted. AEO success means the brand and its pages are retrieved, cited or used accurately in generated answers, and then contribute to qualified visits, consideration, assisted conversions, or brand demand. A citation is useful evidence, but it is not the business outcome by itself.</w:t>
      </w:r>
    </w:p>
    <w:p>
      <w:pPr>
        <w:pStyle w:val="Heading2"/>
        <w:keepNext/>
      </w:pPr>
      <w:r>
        <w:t>Core principles</w:t>
      </w:r>
    </w:p>
    <w:p>
      <w:pPr>
        <w:pStyle w:val="ListBullet"/>
      </w:pPr>
      <w:r>
        <w:rPr>
          <w:rFonts w:ascii="Aptos" w:hAnsi="Aptos"/>
        </w:rPr>
        <w:t>Fix eligibility before optimization. A blocked, non-indexable, duplicated, thin, or poorly rendered page is not a reliable candidate for either search result visibility or AI citation.</w:t>
      </w:r>
    </w:p>
    <w:p>
      <w:pPr>
        <w:pStyle w:val="ListBullet"/>
      </w:pPr>
      <w:r>
        <w:rPr>
          <w:rFonts w:ascii="Aptos" w:hAnsi="Aptos"/>
        </w:rPr>
        <w:t>Publish information worth citing. Original observations, clear product facts, expert guidance, first-hand tests, transparent methods, current policies, useful images, and primary data are stronger than rewritten commodity content.</w:t>
      </w:r>
    </w:p>
    <w:p>
      <w:pPr>
        <w:pStyle w:val="ListBullet"/>
      </w:pPr>
      <w:r>
        <w:rPr>
          <w:rFonts w:ascii="Aptos" w:hAnsi="Aptos"/>
        </w:rPr>
        <w:t>Make the source easy to understand. Use descriptive titles and headings, concise answer passages, clear tables where comparison is needed, consistent entity names, crawlable links, and structured data that matches visible content.</w:t>
      </w:r>
    </w:p>
    <w:p>
      <w:pPr>
        <w:pStyle w:val="ListBullet"/>
      </w:pPr>
      <w:r>
        <w:rPr>
          <w:rFonts w:ascii="Aptos" w:hAnsi="Aptos"/>
        </w:rPr>
        <w:t>Separate access decisions from training decisions. Major AI providers use different user agents for search, model training, and user-initiated retrieval. The policy should be explicit and reviewed with legal and security owners.</w:t>
      </w:r>
    </w:p>
    <w:p>
      <w:pPr>
        <w:pStyle w:val="ListBullet"/>
      </w:pPr>
      <w:r>
        <w:rPr>
          <w:rFonts w:ascii="Aptos" w:hAnsi="Aptos"/>
        </w:rPr>
        <w:t>Measure a pipeline, not one score. Track crawling, indexation, search visibility, AI feature visibility, citations, brand accuracy, referrals, assisted revenue, and conversion quality.</w:t>
      </w:r>
    </w:p>
    <w:p>
      <w:pPr>
        <w:pStyle w:val="ListBullet"/>
      </w:pPr>
      <w:r>
        <w:rPr>
          <w:rFonts w:ascii="Aptos" w:hAnsi="Aptos"/>
        </w:rPr>
        <w:t>Treat AEO tests as probabilistic. AI answers vary by engine, wording, location, personalization, and time. Repeat tests and retain prompts, dates, outputs, citations, and screenshots or exports.</w:t>
      </w:r>
    </w:p>
    <w:p>
      <w:pPr>
        <w:pStyle w:val="Heading2"/>
        <w:keepNext/>
      </w:pPr>
      <w:r>
        <w:t>Recommended first outcome</w:t>
      </w:r>
    </w:p>
    <w:p>
      <w:r>
        <w:rPr>
          <w:rFonts w:ascii="Aptos" w:hAnsi="Aptos"/>
        </w:rPr>
        <w:t>Complete a baseline audit before changing the site. The audit should identify critical blockers, establish a page and prompt benchmark, and produce a 90-day backlog. Implementation should begin with measurement, crawl and index controls, canonical product URLs, page metadata, product data accuracy, Merchant Center and Business Profile hygiene, Organization and Product markup, and upgrades to the pages most likely to generate revenue or citations.</w:t>
      </w:r>
    </w:p>
    <w:p>
      <w:pPr>
        <w:pStyle w:val="Heading2"/>
        <w:keepNext/>
      </w:pPr>
      <w:r>
        <w:t>Document map</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rPr>
        <w:tc>
          <w:tcPr>
            <w:tcW w:type="dxa" w:w="1440"/>
            <w:shd w:fill="4A2512"/>
            <w:tcMar>
              <w:top w:w="105" w:type="dxa"/>
              <w:start w:w="115" w:type="dxa"/>
              <w:bottom w:w="105" w:type="dxa"/>
              <w:end w:w="115" w:type="dxa"/>
            </w:tcMar>
            <w:vAlign w:val="center"/>
          </w:tcPr>
          <w:p>
            <w:pPr>
              <w:spacing w:after="0"/>
              <w:jc w:val="center"/>
            </w:pPr>
            <w:r>
              <w:rPr>
                <w:rFonts w:ascii="Aptos" w:hAnsi="Aptos"/>
                <w:b/>
                <w:color w:val="FFFFFF"/>
                <w:sz w:val="17"/>
              </w:rPr>
              <w:t>Part</w:t>
            </w:r>
          </w:p>
        </w:tc>
        <w:tc>
          <w:tcPr>
            <w:tcW w:type="dxa" w:w="8424"/>
            <w:shd w:fill="4A2512"/>
            <w:tcMar>
              <w:top w:w="105" w:type="dxa"/>
              <w:start w:w="115" w:type="dxa"/>
              <w:bottom w:w="105" w:type="dxa"/>
              <w:end w:w="115" w:type="dxa"/>
            </w:tcMar>
            <w:vAlign w:val="center"/>
          </w:tcPr>
          <w:p>
            <w:pPr>
              <w:spacing w:after="0"/>
              <w:jc w:val="center"/>
            </w:pPr>
            <w:r>
              <w:rPr>
                <w:rFonts w:ascii="Aptos" w:hAnsi="Aptos"/>
                <w:b/>
                <w:color w:val="FFFFFF"/>
                <w:sz w:val="17"/>
              </w:rPr>
              <w:t>Contents</w:t>
            </w:r>
          </w:p>
        </w:tc>
      </w:tr>
      <w:tr>
        <w:trPr>
          <w:cantSplit/>
        </w:trPr>
        <w:tc>
          <w:tcPr>
            <w:tcW w:type="dxa" w:w="1440"/>
            <w:shd w:fill="FFFFFF"/>
            <w:tcMar>
              <w:top w:w="105" w:type="dxa"/>
              <w:start w:w="115" w:type="dxa"/>
              <w:bottom w:w="105" w:type="dxa"/>
              <w:end w:w="115" w:type="dxa"/>
            </w:tcMar>
            <w:vAlign w:val="center"/>
          </w:tcPr>
          <w:p>
            <w:pPr>
              <w:spacing w:after="0" w:line="252" w:lineRule="auto"/>
            </w:pPr>
            <w:r>
              <w:rPr>
                <w:rFonts w:ascii="Aptos" w:hAnsi="Aptos"/>
                <w:b/>
                <w:sz w:val="17"/>
              </w:rPr>
              <w:t>One</w:t>
            </w:r>
          </w:p>
        </w:tc>
        <w:tc>
          <w:tcPr>
            <w:tcW w:type="dxa" w:w="8424"/>
            <w:shd w:fill="FFFFFF"/>
            <w:tcMar>
              <w:top w:w="105" w:type="dxa"/>
              <w:start w:w="115" w:type="dxa"/>
              <w:bottom w:w="105" w:type="dxa"/>
              <w:end w:w="115" w:type="dxa"/>
            </w:tcMar>
            <w:vAlign w:val="center"/>
          </w:tcPr>
          <w:p>
            <w:pPr>
              <w:spacing w:after="0" w:line="252" w:lineRule="auto"/>
            </w:pPr>
            <w:r>
              <w:rPr>
                <w:rFonts w:ascii="Aptos" w:hAnsi="Aptos"/>
                <w:sz w:val="17"/>
              </w:rPr>
              <w:t>Definitions, evidence model, audit scope, scorecard, and detailed SEO and AEO audit practices.</w:t>
            </w:r>
          </w:p>
        </w:tc>
      </w:tr>
      <w:tr>
        <w:trPr>
          <w:cantSplit/>
        </w:trPr>
        <w:tc>
          <w:tcPr>
            <w:tcW w:type="dxa" w:w="1440"/>
            <w:shd w:fill="F7F0E6"/>
            <w:tcMar>
              <w:top w:w="105" w:type="dxa"/>
              <w:start w:w="115" w:type="dxa"/>
              <w:bottom w:w="105" w:type="dxa"/>
              <w:end w:w="115" w:type="dxa"/>
            </w:tcMar>
            <w:vAlign w:val="center"/>
          </w:tcPr>
          <w:p>
            <w:pPr>
              <w:spacing w:after="0" w:line="252" w:lineRule="auto"/>
            </w:pPr>
            <w:r>
              <w:rPr>
                <w:rFonts w:ascii="Aptos" w:hAnsi="Aptos"/>
                <w:b/>
                <w:sz w:val="17"/>
              </w:rPr>
              <w:t>Two</w:t>
            </w:r>
          </w:p>
        </w:tc>
        <w:tc>
          <w:tcPr>
            <w:tcW w:type="dxa" w:w="8424"/>
            <w:shd w:fill="F7F0E6"/>
            <w:tcMar>
              <w:top w:w="105" w:type="dxa"/>
              <w:start w:w="115" w:type="dxa"/>
              <w:bottom w:w="105" w:type="dxa"/>
              <w:end w:w="115" w:type="dxa"/>
            </w:tcMar>
            <w:vAlign w:val="center"/>
          </w:tcPr>
          <w:p>
            <w:pPr>
              <w:spacing w:after="0" w:line="252" w:lineRule="auto"/>
            </w:pPr>
            <w:r>
              <w:rPr>
                <w:rFonts w:ascii="Aptos" w:hAnsi="Aptos"/>
                <w:sz w:val="17"/>
              </w:rPr>
              <w:t>Implementation principles, 90-day roadmap, workstreams, ownership, and operating cadence.</w:t>
            </w:r>
          </w:p>
        </w:tc>
      </w:tr>
      <w:tr>
        <w:trPr>
          <w:cantSplit/>
        </w:trPr>
        <w:tc>
          <w:tcPr>
            <w:tcW w:type="dxa" w:w="1440"/>
            <w:shd w:fill="FFFFFF"/>
            <w:tcMar>
              <w:top w:w="105" w:type="dxa"/>
              <w:start w:w="115" w:type="dxa"/>
              <w:bottom w:w="105" w:type="dxa"/>
              <w:end w:w="115" w:type="dxa"/>
            </w:tcMar>
            <w:vAlign w:val="center"/>
          </w:tcPr>
          <w:p>
            <w:pPr>
              <w:spacing w:after="0" w:line="252" w:lineRule="auto"/>
            </w:pPr>
            <w:r>
              <w:rPr>
                <w:rFonts w:ascii="Aptos" w:hAnsi="Aptos"/>
                <w:b/>
                <w:sz w:val="17"/>
              </w:rPr>
              <w:t>Three</w:t>
            </w:r>
          </w:p>
        </w:tc>
        <w:tc>
          <w:tcPr>
            <w:tcW w:type="dxa" w:w="8424"/>
            <w:shd w:fill="FFFFFF"/>
            <w:tcMar>
              <w:top w:w="105" w:type="dxa"/>
              <w:start w:w="115" w:type="dxa"/>
              <w:bottom w:w="105" w:type="dxa"/>
              <w:end w:w="115" w:type="dxa"/>
            </w:tcMar>
            <w:vAlign w:val="center"/>
          </w:tcPr>
          <w:p>
            <w:pPr>
              <w:spacing w:after="0" w:line="252" w:lineRule="auto"/>
            </w:pPr>
            <w:r>
              <w:rPr>
                <w:rFonts w:ascii="Aptos" w:hAnsi="Aptos"/>
                <w:sz w:val="17"/>
              </w:rPr>
              <w:t>Page patterns, crawler policy, measurement dictionary, myths, checklists, and research sources.</w:t>
            </w:r>
          </w:p>
        </w:tc>
      </w:tr>
    </w:tbl>
    <w:p>
      <w:pPr>
        <w:spacing w:after="0"/>
      </w:pPr>
    </w:p>
    <w:p>
      <w:r>
        <w:br w:type="page"/>
      </w:r>
    </w:p>
    <w:p>
      <w:pPr>
        <w:pStyle w:val="Heading1"/>
        <w:keepNext/>
      </w:pPr>
      <w:r>
        <w:t>Part One Audit Framework</w:t>
      </w:r>
    </w:p>
    <w:p>
      <w:pPr>
        <w:spacing w:after="180"/>
      </w:pPr>
      <w:r>
        <w:rPr>
          <w:rFonts w:ascii="Aptos" w:hAnsi="Aptos"/>
          <w:color w:val="5B6573"/>
          <w:sz w:val="20"/>
        </w:rPr>
        <w:t>The audit determines whether each important page can enter the search and answer-engine pipeline, whether the content deserves selection, and whether visibility produces business value.</w:t>
      </w:r>
    </w:p>
    <w:p>
      <w:pPr>
        <w:pStyle w:val="Heading2"/>
        <w:keepNext/>
      </w:pPr>
      <w:r>
        <w:t>Definitions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1224"/>
            <w:shd w:fill="4A2512"/>
            <w:tcMar>
              <w:top w:w="105" w:type="dxa"/>
              <w:start w:w="115" w:type="dxa"/>
              <w:bottom w:w="105" w:type="dxa"/>
              <w:end w:w="115" w:type="dxa"/>
            </w:tcMar>
            <w:vAlign w:val="center"/>
          </w:tcPr>
          <w:p>
            <w:pPr>
              <w:spacing w:after="0"/>
              <w:jc w:val="center"/>
            </w:pPr>
            <w:r>
              <w:rPr>
                <w:rFonts w:ascii="Aptos" w:hAnsi="Aptos"/>
                <w:b/>
                <w:color w:val="FFFFFF"/>
                <w:sz w:val="16"/>
              </w:rPr>
              <w:t>Term</w:t>
            </w:r>
          </w:p>
        </w:tc>
        <w:tc>
          <w:tcPr>
            <w:tcW w:type="dxa" w:w="4896"/>
            <w:shd w:fill="4A2512"/>
            <w:tcMar>
              <w:top w:w="105" w:type="dxa"/>
              <w:start w:w="115" w:type="dxa"/>
              <w:bottom w:w="105" w:type="dxa"/>
              <w:end w:w="115" w:type="dxa"/>
            </w:tcMar>
            <w:vAlign w:val="center"/>
          </w:tcPr>
          <w:p>
            <w:pPr>
              <w:spacing w:after="0"/>
              <w:jc w:val="center"/>
            </w:pPr>
            <w:r>
              <w:rPr>
                <w:rFonts w:ascii="Aptos" w:hAnsi="Aptos"/>
                <w:b/>
                <w:color w:val="FFFFFF"/>
                <w:sz w:val="16"/>
              </w:rPr>
              <w:t>Working definition</w:t>
            </w:r>
          </w:p>
        </w:tc>
        <w:tc>
          <w:tcPr>
            <w:tcW w:type="dxa" w:w="3744"/>
            <w:shd w:fill="4A2512"/>
            <w:tcMar>
              <w:top w:w="105" w:type="dxa"/>
              <w:start w:w="115" w:type="dxa"/>
              <w:bottom w:w="105" w:type="dxa"/>
              <w:end w:w="115" w:type="dxa"/>
            </w:tcMar>
            <w:vAlign w:val="center"/>
          </w:tcPr>
          <w:p>
            <w:pPr>
              <w:spacing w:after="0"/>
              <w:jc w:val="center"/>
            </w:pPr>
            <w:r>
              <w:rPr>
                <w:rFonts w:ascii="Aptos" w:hAnsi="Aptos"/>
                <w:b/>
                <w:color w:val="FFFFFF"/>
                <w:sz w:val="16"/>
              </w:rPr>
              <w:t>Primary evidence</w:t>
            </w:r>
          </w:p>
        </w:tc>
      </w:tr>
      <w:tr>
        <w:trPr>
          <w:cantSplit/>
        </w:trPr>
        <w:tc>
          <w:tcPr>
            <w:tcW w:type="dxa" w:w="1224"/>
            <w:shd w:fill="FFFFFF"/>
            <w:tcMar>
              <w:top w:w="105" w:type="dxa"/>
              <w:start w:w="115" w:type="dxa"/>
              <w:bottom w:w="105" w:type="dxa"/>
              <w:end w:w="115" w:type="dxa"/>
            </w:tcMar>
            <w:vAlign w:val="center"/>
          </w:tcPr>
          <w:p>
            <w:pPr>
              <w:spacing w:after="0" w:line="252" w:lineRule="auto"/>
            </w:pPr>
            <w:r>
              <w:rPr>
                <w:rFonts w:ascii="Aptos" w:hAnsi="Aptos"/>
                <w:b/>
                <w:sz w:val="16"/>
              </w:rPr>
              <w:t>SEO</w:t>
            </w:r>
          </w:p>
        </w:tc>
        <w:tc>
          <w:tcPr>
            <w:tcW w:type="dxa" w:w="4896"/>
            <w:shd w:fill="FFFFFF"/>
            <w:tcMar>
              <w:top w:w="105" w:type="dxa"/>
              <w:start w:w="115" w:type="dxa"/>
              <w:bottom w:w="105" w:type="dxa"/>
              <w:end w:w="115" w:type="dxa"/>
            </w:tcMar>
            <w:vAlign w:val="center"/>
          </w:tcPr>
          <w:p>
            <w:pPr>
              <w:spacing w:after="0" w:line="252" w:lineRule="auto"/>
            </w:pPr>
            <w:r>
              <w:rPr>
                <w:rFonts w:ascii="Aptos" w:hAnsi="Aptos"/>
                <w:sz w:val="16"/>
              </w:rPr>
              <w:t>Improving how search engines discover, understand, index, present, and rank content so that people can find and act on it.</w:t>
            </w:r>
          </w:p>
        </w:tc>
        <w:tc>
          <w:tcPr>
            <w:tcW w:type="dxa" w:w="3744"/>
            <w:shd w:fill="FFFFFF"/>
            <w:tcMar>
              <w:top w:w="105" w:type="dxa"/>
              <w:start w:w="115" w:type="dxa"/>
              <w:bottom w:w="105" w:type="dxa"/>
              <w:end w:w="115" w:type="dxa"/>
            </w:tcMar>
            <w:vAlign w:val="center"/>
          </w:tcPr>
          <w:p>
            <w:pPr>
              <w:spacing w:after="0" w:line="252" w:lineRule="auto"/>
            </w:pPr>
            <w:r>
              <w:rPr>
                <w:rFonts w:ascii="Aptos" w:hAnsi="Aptos"/>
                <w:sz w:val="16"/>
              </w:rPr>
              <w:t>Search Console, Bing Webmaster Tools, crawls, server logs, analytics, rankings, and conversions.</w:t>
            </w:r>
          </w:p>
        </w:tc>
      </w:tr>
      <w:tr>
        <w:trPr>
          <w:cantSplit/>
        </w:trPr>
        <w:tc>
          <w:tcPr>
            <w:tcW w:type="dxa" w:w="1224"/>
            <w:shd w:fill="F7F0E6"/>
            <w:tcMar>
              <w:top w:w="105" w:type="dxa"/>
              <w:start w:w="115" w:type="dxa"/>
              <w:bottom w:w="105" w:type="dxa"/>
              <w:end w:w="115" w:type="dxa"/>
            </w:tcMar>
            <w:vAlign w:val="center"/>
          </w:tcPr>
          <w:p>
            <w:pPr>
              <w:spacing w:after="0" w:line="252" w:lineRule="auto"/>
            </w:pPr>
            <w:r>
              <w:rPr>
                <w:rFonts w:ascii="Aptos" w:hAnsi="Aptos"/>
                <w:b/>
                <w:sz w:val="16"/>
              </w:rPr>
              <w:t>AEO</w:t>
            </w:r>
          </w:p>
        </w:tc>
        <w:tc>
          <w:tcPr>
            <w:tcW w:type="dxa" w:w="4896"/>
            <w:shd w:fill="F7F0E6"/>
            <w:tcMar>
              <w:top w:w="105" w:type="dxa"/>
              <w:start w:w="115" w:type="dxa"/>
              <w:bottom w:w="105" w:type="dxa"/>
              <w:end w:w="115" w:type="dxa"/>
            </w:tcMar>
            <w:vAlign w:val="center"/>
          </w:tcPr>
          <w:p>
            <w:pPr>
              <w:spacing w:after="0" w:line="252" w:lineRule="auto"/>
            </w:pPr>
            <w:r>
              <w:rPr>
                <w:rFonts w:ascii="Aptos" w:hAnsi="Aptos"/>
                <w:sz w:val="16"/>
              </w:rPr>
              <w:t>Improving the probability that answer engines retrieve, cite, summarize, or recommend accurate information from the brand and its sources.</w:t>
            </w:r>
          </w:p>
        </w:tc>
        <w:tc>
          <w:tcPr>
            <w:tcW w:type="dxa" w:w="3744"/>
            <w:shd w:fill="F7F0E6"/>
            <w:tcMar>
              <w:top w:w="105" w:type="dxa"/>
              <w:start w:w="115" w:type="dxa"/>
              <w:bottom w:w="105" w:type="dxa"/>
              <w:end w:w="115" w:type="dxa"/>
            </w:tcMar>
            <w:vAlign w:val="center"/>
          </w:tcPr>
          <w:p>
            <w:pPr>
              <w:spacing w:after="0" w:line="252" w:lineRule="auto"/>
            </w:pPr>
            <w:r>
              <w:rPr>
                <w:rFonts w:ascii="Aptos" w:hAnsi="Aptos"/>
                <w:sz w:val="16"/>
              </w:rPr>
              <w:t>AI feature reports, repeated prompt tests, citations, answer accuracy, referral analytics, and assisted outcomes.</w:t>
            </w:r>
          </w:p>
        </w:tc>
      </w:tr>
      <w:tr>
        <w:trPr>
          <w:cantSplit/>
        </w:trPr>
        <w:tc>
          <w:tcPr>
            <w:tcW w:type="dxa" w:w="1224"/>
            <w:shd w:fill="FFFFFF"/>
            <w:tcMar>
              <w:top w:w="105" w:type="dxa"/>
              <w:start w:w="115" w:type="dxa"/>
              <w:bottom w:w="105" w:type="dxa"/>
              <w:end w:w="115" w:type="dxa"/>
            </w:tcMar>
            <w:vAlign w:val="center"/>
          </w:tcPr>
          <w:p>
            <w:pPr>
              <w:spacing w:after="0" w:line="252" w:lineRule="auto"/>
            </w:pPr>
            <w:r>
              <w:rPr>
                <w:rFonts w:ascii="Aptos" w:hAnsi="Aptos"/>
                <w:b/>
                <w:sz w:val="16"/>
              </w:rPr>
              <w:t>GEO</w:t>
            </w:r>
          </w:p>
        </w:tc>
        <w:tc>
          <w:tcPr>
            <w:tcW w:type="dxa" w:w="4896"/>
            <w:shd w:fill="FFFFFF"/>
            <w:tcMar>
              <w:top w:w="105" w:type="dxa"/>
              <w:start w:w="115" w:type="dxa"/>
              <w:bottom w:w="105" w:type="dxa"/>
              <w:end w:w="115" w:type="dxa"/>
            </w:tcMar>
            <w:vAlign w:val="center"/>
          </w:tcPr>
          <w:p>
            <w:pPr>
              <w:spacing w:after="0" w:line="252" w:lineRule="auto"/>
            </w:pPr>
            <w:r>
              <w:rPr>
                <w:rFonts w:ascii="Aptos" w:hAnsi="Aptos"/>
                <w:sz w:val="16"/>
              </w:rPr>
              <w:t>A related term focused on generative engine visibility. This framework treats GEO as part of the broader AEO workstream.</w:t>
            </w:r>
          </w:p>
        </w:tc>
        <w:tc>
          <w:tcPr>
            <w:tcW w:type="dxa" w:w="3744"/>
            <w:shd w:fill="FFFFFF"/>
            <w:tcMar>
              <w:top w:w="105" w:type="dxa"/>
              <w:start w:w="115" w:type="dxa"/>
              <w:bottom w:w="105" w:type="dxa"/>
              <w:end w:w="115" w:type="dxa"/>
            </w:tcMar>
            <w:vAlign w:val="center"/>
          </w:tcPr>
          <w:p>
            <w:pPr>
              <w:spacing w:after="0" w:line="252" w:lineRule="auto"/>
            </w:pPr>
            <w:r>
              <w:rPr>
                <w:rFonts w:ascii="Aptos" w:hAnsi="Aptos"/>
                <w:sz w:val="16"/>
              </w:rPr>
              <w:t>The same pipeline measures used for AEO.</w:t>
            </w:r>
          </w:p>
        </w:tc>
      </w:tr>
      <w:tr>
        <w:trPr>
          <w:cantSplit/>
        </w:trPr>
        <w:tc>
          <w:tcPr>
            <w:tcW w:type="dxa" w:w="1224"/>
            <w:shd w:fill="F7F0E6"/>
            <w:tcMar>
              <w:top w:w="105" w:type="dxa"/>
              <w:start w:w="115" w:type="dxa"/>
              <w:bottom w:w="105" w:type="dxa"/>
              <w:end w:w="115" w:type="dxa"/>
            </w:tcMar>
            <w:vAlign w:val="center"/>
          </w:tcPr>
          <w:p>
            <w:pPr>
              <w:spacing w:after="0" w:line="252" w:lineRule="auto"/>
            </w:pPr>
            <w:r>
              <w:rPr>
                <w:rFonts w:ascii="Aptos" w:hAnsi="Aptos"/>
                <w:b/>
                <w:sz w:val="16"/>
              </w:rPr>
              <w:t>Entity</w:t>
            </w:r>
          </w:p>
        </w:tc>
        <w:tc>
          <w:tcPr>
            <w:tcW w:type="dxa" w:w="4896"/>
            <w:shd w:fill="F7F0E6"/>
            <w:tcMar>
              <w:top w:w="105" w:type="dxa"/>
              <w:start w:w="115" w:type="dxa"/>
              <w:bottom w:w="105" w:type="dxa"/>
              <w:end w:w="115" w:type="dxa"/>
            </w:tcMar>
            <w:vAlign w:val="center"/>
          </w:tcPr>
          <w:p>
            <w:pPr>
              <w:spacing w:after="0" w:line="252" w:lineRule="auto"/>
            </w:pPr>
            <w:r>
              <w:rPr>
                <w:rFonts w:ascii="Aptos" w:hAnsi="Aptos"/>
                <w:sz w:val="16"/>
              </w:rPr>
              <w:t>A distinct real-world thing such as Bean Leaf Brew, a product, a location, a person, or a category, described consistently across owned and third-party sources.</w:t>
            </w:r>
          </w:p>
        </w:tc>
        <w:tc>
          <w:tcPr>
            <w:tcW w:type="dxa" w:w="3744"/>
            <w:shd w:fill="F7F0E6"/>
            <w:tcMar>
              <w:top w:w="105" w:type="dxa"/>
              <w:start w:w="115" w:type="dxa"/>
              <w:bottom w:w="105" w:type="dxa"/>
              <w:end w:w="115" w:type="dxa"/>
            </w:tcMar>
            <w:vAlign w:val="center"/>
          </w:tcPr>
          <w:p>
            <w:pPr>
              <w:spacing w:after="0" w:line="252" w:lineRule="auto"/>
            </w:pPr>
            <w:r>
              <w:rPr>
                <w:rFonts w:ascii="Aptos" w:hAnsi="Aptos"/>
                <w:sz w:val="16"/>
              </w:rPr>
              <w:t>Site facts, structured data, Business Profile, Merchant Center, citations, directories, and reputable third-party pages.</w:t>
            </w:r>
          </w:p>
        </w:tc>
      </w:tr>
      <w:tr>
        <w:trPr>
          <w:cantSplit/>
        </w:trPr>
        <w:tc>
          <w:tcPr>
            <w:tcW w:type="dxa" w:w="1224"/>
            <w:shd w:fill="FFFFFF"/>
            <w:tcMar>
              <w:top w:w="105" w:type="dxa"/>
              <w:start w:w="115" w:type="dxa"/>
              <w:bottom w:w="105" w:type="dxa"/>
              <w:end w:w="115" w:type="dxa"/>
            </w:tcMar>
            <w:vAlign w:val="center"/>
          </w:tcPr>
          <w:p>
            <w:pPr>
              <w:spacing w:after="0" w:line="252" w:lineRule="auto"/>
            </w:pPr>
            <w:r>
              <w:rPr>
                <w:rFonts w:ascii="Aptos" w:hAnsi="Aptos"/>
                <w:b/>
                <w:sz w:val="16"/>
              </w:rPr>
              <w:t>Answer asset</w:t>
            </w:r>
          </w:p>
        </w:tc>
        <w:tc>
          <w:tcPr>
            <w:tcW w:type="dxa" w:w="4896"/>
            <w:shd w:fill="FFFFFF"/>
            <w:tcMar>
              <w:top w:w="105" w:type="dxa"/>
              <w:start w:w="115" w:type="dxa"/>
              <w:bottom w:w="105" w:type="dxa"/>
              <w:end w:w="115" w:type="dxa"/>
            </w:tcMar>
            <w:vAlign w:val="center"/>
          </w:tcPr>
          <w:p>
            <w:pPr>
              <w:spacing w:after="0" w:line="252" w:lineRule="auto"/>
            </w:pPr>
            <w:r>
              <w:rPr>
                <w:rFonts w:ascii="Aptos" w:hAnsi="Aptos"/>
                <w:sz w:val="16"/>
              </w:rPr>
              <w:t>A page or page section designed to resolve a real user question with accurate, sourceable, and decision-ready information.</w:t>
            </w:r>
          </w:p>
        </w:tc>
        <w:tc>
          <w:tcPr>
            <w:tcW w:type="dxa" w:w="3744"/>
            <w:shd w:fill="FFFFFF"/>
            <w:tcMar>
              <w:top w:w="105" w:type="dxa"/>
              <w:start w:w="115" w:type="dxa"/>
              <w:bottom w:w="105" w:type="dxa"/>
              <w:end w:w="115" w:type="dxa"/>
            </w:tcMar>
            <w:vAlign w:val="center"/>
          </w:tcPr>
          <w:p>
            <w:pPr>
              <w:spacing w:after="0" w:line="252" w:lineRule="auto"/>
            </w:pPr>
            <w:r>
              <w:rPr>
                <w:rFonts w:ascii="Aptos" w:hAnsi="Aptos"/>
                <w:sz w:val="16"/>
              </w:rPr>
              <w:t>Content review, query coverage, citations, engagement, and conversion paths.</w:t>
            </w:r>
          </w:p>
        </w:tc>
      </w:tr>
    </w:tbl>
    <w:p>
      <w:pPr>
        <w:spacing w:after="0"/>
      </w:pPr>
    </w:p>
    <w:p>
      <w:r>
        <w:rPr>
          <w:rFonts w:ascii="Aptos" w:hAnsi="Aptos"/>
        </w:rPr>
        <w:t>Google's current guidance treats AEO and GEO work for its generative search features as SEO, because those features rely on the Search index and quality systems. It also says there are no special schema types, mandatory content chunking rules, or Google benefits from llms.txt. This framework keeps a distinct AEO lens because crawler controls, AI citations, brand accuracy, and cross-platform reporting still require additional operational work. [1]</w:t>
      </w:r>
    </w:p>
    <w:p>
      <w:pPr>
        <w:pStyle w:val="Heading2"/>
        <w:keepNext/>
      </w:pPr>
      <w:r>
        <w:t>The visibility pipeline</w:t>
      </w:r>
    </w:p>
    <w:p>
      <w:pPr>
        <w:pStyle w:val="ListNumber"/>
      </w:pPr>
      <w:r>
        <w:rPr>
          <w:rFonts w:ascii="Aptos" w:hAnsi="Aptos"/>
        </w:rPr>
        <w:t>Access: The platform can request the page and its essential resources without a robots, firewall, authentication, or rate-limit block.</w:t>
      </w:r>
    </w:p>
    <w:p>
      <w:pPr>
        <w:pStyle w:val="ListNumber"/>
      </w:pPr>
      <w:r>
        <w:rPr>
          <w:rFonts w:ascii="Aptos" w:hAnsi="Aptos"/>
        </w:rPr>
        <w:t>Render: The platform can see the main content, links, product facts, images, and structured data in the rendered output.</w:t>
      </w:r>
    </w:p>
    <w:p>
      <w:pPr>
        <w:pStyle w:val="ListNumber"/>
      </w:pPr>
      <w:r>
        <w:rPr>
          <w:rFonts w:ascii="Aptos" w:hAnsi="Aptos"/>
        </w:rPr>
        <w:t>Index: The engine accepts the preferred canonical URL and understands its status, language, freshness, and relationship to other pages.</w:t>
      </w:r>
    </w:p>
    <w:p>
      <w:pPr>
        <w:pStyle w:val="ListNumber"/>
      </w:pPr>
      <w:r>
        <w:rPr>
          <w:rFonts w:ascii="Aptos" w:hAnsi="Aptos"/>
        </w:rPr>
        <w:t>Retrieve: The page is relevant enough to be selected for the user's query or a generated fan-out query.</w:t>
      </w:r>
    </w:p>
    <w:p>
      <w:pPr>
        <w:pStyle w:val="ListNumber"/>
      </w:pPr>
      <w:r>
        <w:rPr>
          <w:rFonts w:ascii="Aptos" w:hAnsi="Aptos"/>
        </w:rPr>
        <w:t>Select and cite: The system chooses the page as a source and exposes or attributes it in the answer.</w:t>
      </w:r>
    </w:p>
    <w:p>
      <w:pPr>
        <w:pStyle w:val="ListNumber"/>
      </w:pPr>
      <w:r>
        <w:rPr>
          <w:rFonts w:ascii="Aptos" w:hAnsi="Aptos"/>
        </w:rPr>
        <w:t>Absorb accurately: The answer uses the source's facts, evidence, and context without misrepresenting the brand.</w:t>
      </w:r>
    </w:p>
    <w:p>
      <w:pPr>
        <w:pStyle w:val="ListNumber"/>
      </w:pPr>
      <w:r>
        <w:rPr>
          <w:rFonts w:ascii="Aptos" w:hAnsi="Aptos"/>
        </w:rPr>
        <w:t>Engage and convert: The visibility creates a qualified visit, brand search, assisted purchase, direct purchase, inquiry, subscription, or repeat visit.</w:t>
      </w:r>
    </w:p>
    <w:p>
      <w:r>
        <w:rPr>
          <w:rFonts w:ascii="Aptos" w:hAnsi="Aptos"/>
        </w:rPr>
        <w:t>A page can fail at any stage. For example, a product page may be indexed but not retrieved because it lacks differentiated facts; it may be cited but drive no visits; or it may be used in an answer but with an outdated price. The audit records the first failing stage and the business impact.</w:t>
      </w:r>
    </w:p>
    <w:p>
      <w:pPr>
        <w:pStyle w:val="Heading2"/>
        <w:keepNext/>
      </w:pPr>
      <w:r>
        <w:t>Evidence levels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1152"/>
            <w:shd w:fill="4A2512"/>
            <w:tcMar>
              <w:top w:w="105" w:type="dxa"/>
              <w:start w:w="115" w:type="dxa"/>
              <w:bottom w:w="105" w:type="dxa"/>
              <w:end w:w="115" w:type="dxa"/>
            </w:tcMar>
            <w:vAlign w:val="center"/>
          </w:tcPr>
          <w:p>
            <w:pPr>
              <w:spacing w:after="0"/>
              <w:jc w:val="center"/>
            </w:pPr>
            <w:r>
              <w:rPr>
                <w:rFonts w:ascii="Aptos" w:hAnsi="Aptos"/>
                <w:b/>
                <w:color w:val="FFFFFF"/>
                <w:sz w:val="16"/>
              </w:rPr>
              <w:t>Level</w:t>
            </w:r>
          </w:p>
        </w:tc>
        <w:tc>
          <w:tcPr>
            <w:tcW w:type="dxa" w:w="4320"/>
            <w:shd w:fill="4A2512"/>
            <w:tcMar>
              <w:top w:w="105" w:type="dxa"/>
              <w:start w:w="115" w:type="dxa"/>
              <w:bottom w:w="105" w:type="dxa"/>
              <w:end w:w="115" w:type="dxa"/>
            </w:tcMar>
            <w:vAlign w:val="center"/>
          </w:tcPr>
          <w:p>
            <w:pPr>
              <w:spacing w:after="0"/>
              <w:jc w:val="center"/>
            </w:pPr>
            <w:r>
              <w:rPr>
                <w:rFonts w:ascii="Aptos" w:hAnsi="Aptos"/>
                <w:b/>
                <w:color w:val="FFFFFF"/>
                <w:sz w:val="16"/>
              </w:rPr>
              <w:t>Use in this framework</w:t>
            </w:r>
          </w:p>
        </w:tc>
        <w:tc>
          <w:tcPr>
            <w:tcW w:type="dxa" w:w="4392"/>
            <w:shd w:fill="4A2512"/>
            <w:tcMar>
              <w:top w:w="105" w:type="dxa"/>
              <w:start w:w="115" w:type="dxa"/>
              <w:bottom w:w="105" w:type="dxa"/>
              <w:end w:w="115" w:type="dxa"/>
            </w:tcMar>
            <w:vAlign w:val="center"/>
          </w:tcPr>
          <w:p>
            <w:pPr>
              <w:spacing w:after="0"/>
              <w:jc w:val="center"/>
            </w:pPr>
            <w:r>
              <w:rPr>
                <w:rFonts w:ascii="Aptos" w:hAnsi="Aptos"/>
                <w:b/>
                <w:color w:val="FFFFFF"/>
                <w:sz w:val="16"/>
              </w:rPr>
              <w:t>Examples</w:t>
            </w:r>
          </w:p>
        </w:tc>
      </w:tr>
      <w:tr>
        <w:trPr>
          <w:cantSplit/>
        </w:trPr>
        <w:tc>
          <w:tcPr>
            <w:tcW w:type="dxa" w:w="1152"/>
            <w:shd w:fill="FFFFFF"/>
            <w:tcMar>
              <w:top w:w="105" w:type="dxa"/>
              <w:start w:w="115" w:type="dxa"/>
              <w:bottom w:w="105" w:type="dxa"/>
              <w:end w:w="115" w:type="dxa"/>
            </w:tcMar>
            <w:vAlign w:val="center"/>
          </w:tcPr>
          <w:p>
            <w:pPr>
              <w:spacing w:after="0" w:line="252" w:lineRule="auto"/>
            </w:pPr>
            <w:r>
              <w:rPr>
                <w:rFonts w:ascii="Aptos" w:hAnsi="Aptos"/>
                <w:b/>
                <w:sz w:val="16"/>
              </w:rPr>
              <w:t>High</w:t>
            </w:r>
          </w:p>
        </w:tc>
        <w:tc>
          <w:tcPr>
            <w:tcW w:type="dxa" w:w="4320"/>
            <w:shd w:fill="FFFFFF"/>
            <w:tcMar>
              <w:top w:w="105" w:type="dxa"/>
              <w:start w:w="115" w:type="dxa"/>
              <w:bottom w:w="105" w:type="dxa"/>
              <w:end w:w="115" w:type="dxa"/>
            </w:tcMar>
            <w:vAlign w:val="center"/>
          </w:tcPr>
          <w:p>
            <w:pPr>
              <w:spacing w:after="0" w:line="252" w:lineRule="auto"/>
            </w:pPr>
            <w:r>
              <w:rPr>
                <w:rFonts w:ascii="Aptos" w:hAnsi="Aptos"/>
                <w:sz w:val="16"/>
              </w:rPr>
              <w:t>Direct platform requirements or first-party reporting. Implement unless a documented business constraint overrides it.</w:t>
            </w:r>
          </w:p>
        </w:tc>
        <w:tc>
          <w:tcPr>
            <w:tcW w:type="dxa" w:w="4392"/>
            <w:shd w:fill="FFFFFF"/>
            <w:tcMar>
              <w:top w:w="105" w:type="dxa"/>
              <w:start w:w="115" w:type="dxa"/>
              <w:bottom w:w="105" w:type="dxa"/>
              <w:end w:w="115" w:type="dxa"/>
            </w:tcMar>
            <w:vAlign w:val="center"/>
          </w:tcPr>
          <w:p>
            <w:pPr>
              <w:spacing w:after="0" w:line="252" w:lineRule="auto"/>
            </w:pPr>
            <w:r>
              <w:rPr>
                <w:rFonts w:ascii="Aptos" w:hAnsi="Aptos"/>
                <w:sz w:val="16"/>
              </w:rPr>
              <w:t>Official crawler controls, Search Essentials, Merchant Center requirements, structured data policies, and first-party performance reports.</w:t>
            </w:r>
          </w:p>
        </w:tc>
      </w:tr>
      <w:tr>
        <w:trPr>
          <w:cantSplit/>
        </w:trPr>
        <w:tc>
          <w:tcPr>
            <w:tcW w:type="dxa" w:w="1152"/>
            <w:shd w:fill="F7F0E6"/>
            <w:tcMar>
              <w:top w:w="105" w:type="dxa"/>
              <w:start w:w="115" w:type="dxa"/>
              <w:bottom w:w="105" w:type="dxa"/>
              <w:end w:w="115" w:type="dxa"/>
            </w:tcMar>
            <w:vAlign w:val="center"/>
          </w:tcPr>
          <w:p>
            <w:pPr>
              <w:spacing w:after="0" w:line="252" w:lineRule="auto"/>
            </w:pPr>
            <w:r>
              <w:rPr>
                <w:rFonts w:ascii="Aptos" w:hAnsi="Aptos"/>
                <w:b/>
                <w:sz w:val="16"/>
              </w:rPr>
              <w:t>Medium</w:t>
            </w:r>
          </w:p>
        </w:tc>
        <w:tc>
          <w:tcPr>
            <w:tcW w:type="dxa" w:w="4320"/>
            <w:shd w:fill="F7F0E6"/>
            <w:tcMar>
              <w:top w:w="105" w:type="dxa"/>
              <w:start w:w="115" w:type="dxa"/>
              <w:bottom w:w="105" w:type="dxa"/>
              <w:end w:w="115" w:type="dxa"/>
            </w:tcMar>
            <w:vAlign w:val="center"/>
          </w:tcPr>
          <w:p>
            <w:pPr>
              <w:spacing w:after="0" w:line="252" w:lineRule="auto"/>
            </w:pPr>
            <w:r>
              <w:rPr>
                <w:rFonts w:ascii="Aptos" w:hAnsi="Aptos"/>
                <w:sz w:val="16"/>
              </w:rPr>
              <w:t>Repeated observations supported by controlled or multi-platform studies. Test before broad rollout.</w:t>
            </w:r>
          </w:p>
        </w:tc>
        <w:tc>
          <w:tcPr>
            <w:tcW w:type="dxa" w:w="4392"/>
            <w:shd w:fill="F7F0E6"/>
            <w:tcMar>
              <w:top w:w="105" w:type="dxa"/>
              <w:start w:w="115" w:type="dxa"/>
              <w:bottom w:w="105" w:type="dxa"/>
              <w:end w:w="115" w:type="dxa"/>
            </w:tcMar>
            <w:vAlign w:val="center"/>
          </w:tcPr>
          <w:p>
            <w:pPr>
              <w:spacing w:after="0" w:line="252" w:lineRule="auto"/>
            </w:pPr>
            <w:r>
              <w:rPr>
                <w:rFonts w:ascii="Aptos" w:hAnsi="Aptos"/>
                <w:sz w:val="16"/>
              </w:rPr>
              <w:t>Content structure that improves extractability, repeated prompt measurement, and comparative answer assets.</w:t>
            </w:r>
          </w:p>
        </w:tc>
      </w:tr>
      <w:tr>
        <w:trPr>
          <w:cantSplit/>
        </w:trPr>
        <w:tc>
          <w:tcPr>
            <w:tcW w:type="dxa" w:w="1152"/>
            <w:shd w:fill="FFFFFF"/>
            <w:tcMar>
              <w:top w:w="105" w:type="dxa"/>
              <w:start w:w="115" w:type="dxa"/>
              <w:bottom w:w="105" w:type="dxa"/>
              <w:end w:w="115" w:type="dxa"/>
            </w:tcMar>
            <w:vAlign w:val="center"/>
          </w:tcPr>
          <w:p>
            <w:pPr>
              <w:spacing w:after="0" w:line="252" w:lineRule="auto"/>
            </w:pPr>
            <w:r>
              <w:rPr>
                <w:rFonts w:ascii="Aptos" w:hAnsi="Aptos"/>
                <w:b/>
                <w:sz w:val="16"/>
              </w:rPr>
              <w:t>Exploratory</w:t>
            </w:r>
          </w:p>
        </w:tc>
        <w:tc>
          <w:tcPr>
            <w:tcW w:type="dxa" w:w="4320"/>
            <w:shd w:fill="FFFFFF"/>
            <w:tcMar>
              <w:top w:w="105" w:type="dxa"/>
              <w:start w:w="115" w:type="dxa"/>
              <w:bottom w:w="105" w:type="dxa"/>
              <w:end w:w="115" w:type="dxa"/>
            </w:tcMar>
            <w:vAlign w:val="center"/>
          </w:tcPr>
          <w:p>
            <w:pPr>
              <w:spacing w:after="0" w:line="252" w:lineRule="auto"/>
            </w:pPr>
            <w:r>
              <w:rPr>
                <w:rFonts w:ascii="Aptos" w:hAnsi="Aptos"/>
                <w:sz w:val="16"/>
              </w:rPr>
              <w:t>A proposal or tactic with limited adoption or unclear causal effect. Use only as a low-cost experiment.</w:t>
            </w:r>
          </w:p>
        </w:tc>
        <w:tc>
          <w:tcPr>
            <w:tcW w:type="dxa" w:w="4392"/>
            <w:shd w:fill="FFFFFF"/>
            <w:tcMar>
              <w:top w:w="105" w:type="dxa"/>
              <w:start w:w="115" w:type="dxa"/>
              <w:bottom w:w="105" w:type="dxa"/>
              <w:end w:w="115" w:type="dxa"/>
            </w:tcMar>
            <w:vAlign w:val="center"/>
          </w:tcPr>
          <w:p>
            <w:pPr>
              <w:spacing w:after="0" w:line="252" w:lineRule="auto"/>
            </w:pPr>
            <w:r>
              <w:rPr>
                <w:rFonts w:ascii="Aptos" w:hAnsi="Aptos"/>
                <w:sz w:val="16"/>
              </w:rPr>
              <w:t>llms.txt for services that consume it and unverified platform-specific formatting tactics.</w:t>
            </w:r>
          </w:p>
        </w:tc>
      </w:tr>
      <w:tr>
        <w:trPr>
          <w:cantSplit/>
        </w:trPr>
        <w:tc>
          <w:tcPr>
            <w:tcW w:type="dxa" w:w="1152"/>
            <w:shd w:fill="F7F0E6"/>
            <w:tcMar>
              <w:top w:w="105" w:type="dxa"/>
              <w:start w:w="115" w:type="dxa"/>
              <w:bottom w:w="105" w:type="dxa"/>
              <w:end w:w="115" w:type="dxa"/>
            </w:tcMar>
            <w:vAlign w:val="center"/>
          </w:tcPr>
          <w:p>
            <w:pPr>
              <w:spacing w:after="0" w:line="252" w:lineRule="auto"/>
            </w:pPr>
            <w:r>
              <w:rPr>
                <w:rFonts w:ascii="Aptos" w:hAnsi="Aptos"/>
                <w:b/>
                <w:sz w:val="16"/>
              </w:rPr>
              <w:t>Reject</w:t>
            </w:r>
          </w:p>
        </w:tc>
        <w:tc>
          <w:tcPr>
            <w:tcW w:type="dxa" w:w="4320"/>
            <w:shd w:fill="F7F0E6"/>
            <w:tcMar>
              <w:top w:w="105" w:type="dxa"/>
              <w:start w:w="115" w:type="dxa"/>
              <w:bottom w:w="105" w:type="dxa"/>
              <w:end w:w="115" w:type="dxa"/>
            </w:tcMar>
            <w:vAlign w:val="center"/>
          </w:tcPr>
          <w:p>
            <w:pPr>
              <w:spacing w:after="0" w:line="252" w:lineRule="auto"/>
            </w:pPr>
            <w:r>
              <w:rPr>
                <w:rFonts w:ascii="Aptos" w:hAnsi="Aptos"/>
                <w:sz w:val="16"/>
              </w:rPr>
              <w:t>Manipulative, deceptive, unsupported, or high-risk work.</w:t>
            </w:r>
          </w:p>
        </w:tc>
        <w:tc>
          <w:tcPr>
            <w:tcW w:type="dxa" w:w="4392"/>
            <w:shd w:fill="F7F0E6"/>
            <w:tcMar>
              <w:top w:w="105" w:type="dxa"/>
              <w:start w:w="115" w:type="dxa"/>
              <w:bottom w:w="105" w:type="dxa"/>
              <w:end w:w="115" w:type="dxa"/>
            </w:tcMar>
            <w:vAlign w:val="center"/>
          </w:tcPr>
          <w:p>
            <w:pPr>
              <w:spacing w:after="0" w:line="252" w:lineRule="auto"/>
            </w:pPr>
            <w:r>
              <w:rPr>
                <w:rFonts w:ascii="Aptos" w:hAnsi="Aptos"/>
                <w:sz w:val="16"/>
              </w:rPr>
              <w:t>Fake mentions, fabricated reviews, hidden prompt instructions, mass-generated query variants, schema that is not visible on the page, and guaranteed citation claims.</w:t>
            </w:r>
          </w:p>
        </w:tc>
      </w:tr>
    </w:tbl>
    <w:p>
      <w:pPr>
        <w:spacing w:after="0"/>
      </w:pPr>
    </w:p>
    <w:p>
      <w:pPr>
        <w:pStyle w:val="Heading2"/>
        <w:keepNext/>
      </w:pPr>
      <w:r>
        <w:t>Audit scope and sampling</w:t>
      </w:r>
    </w:p>
    <w:p>
      <w:pPr>
        <w:pStyle w:val="ListBullet"/>
      </w:pPr>
      <w:r>
        <w:rPr>
          <w:rFonts w:ascii="Aptos" w:hAnsi="Aptos"/>
        </w:rPr>
        <w:t>All indexable templates: home, shop, category or collection, product, about, contact, policy, editorial or brewing guide, campaign landing page, and any partner or wholesale pages.</w:t>
      </w:r>
    </w:p>
    <w:p>
      <w:pPr>
        <w:pStyle w:val="ListBullet"/>
      </w:pPr>
      <w:r>
        <w:rPr>
          <w:rFonts w:ascii="Aptos" w:hAnsi="Aptos"/>
        </w:rPr>
        <w:t>All traffic and revenue leaders, all strategic products, newly launched pages, pages with declining clicks, and pages already cited by AI systems.</w:t>
      </w:r>
    </w:p>
    <w:p>
      <w:pPr>
        <w:pStyle w:val="ListBullet"/>
      </w:pPr>
      <w:r>
        <w:rPr>
          <w:rFonts w:ascii="Aptos" w:hAnsi="Aptos"/>
        </w:rPr>
        <w:t>A representative sample of at least five URLs per template where volume allows, plus every URL with a critical status or manual action.</w:t>
      </w:r>
    </w:p>
    <w:p>
      <w:pPr>
        <w:pStyle w:val="ListBullet"/>
      </w:pPr>
      <w:r>
        <w:rPr>
          <w:rFonts w:ascii="Aptos" w:hAnsi="Aptos"/>
        </w:rPr>
        <w:t>Mobile and desktop rendering, public and logged-out access, multiple geographies where sales are targeted, and English plus any future language versions.</w:t>
      </w:r>
    </w:p>
    <w:p>
      <w:pPr>
        <w:pStyle w:val="ListBullet"/>
      </w:pPr>
      <w:r>
        <w:rPr>
          <w:rFonts w:ascii="Aptos" w:hAnsi="Aptos"/>
        </w:rPr>
        <w:t>Brand, category, product, comparative, informational, local, transactional, and post-purchase prompts across the major answer engines.</w:t>
      </w:r>
    </w:p>
    <w:p>
      <w:pPr>
        <w:pStyle w:val="ListBullet"/>
      </w:pPr>
      <w:r>
        <w:rPr>
          <w:rFonts w:ascii="Aptos" w:hAnsi="Aptos"/>
        </w:rPr>
        <w:t>At least three relevant competitors or reference publishers for search results, content depth, citations, entity signals, product data, and local prominence.</w:t>
      </w:r>
    </w:p>
    <w:p>
      <w:pPr>
        <w:pStyle w:val="Heading2"/>
        <w:keepNext/>
      </w:pPr>
      <w:r>
        <w:t>Audit deliverables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rPr>
        <w:tc>
          <w:tcPr>
            <w:tcW w:type="dxa" w:w="2232"/>
            <w:shd w:fill="4A2512"/>
            <w:tcMar>
              <w:top w:w="105" w:type="dxa"/>
              <w:start w:w="115" w:type="dxa"/>
              <w:bottom w:w="105" w:type="dxa"/>
              <w:end w:w="115" w:type="dxa"/>
            </w:tcMar>
            <w:vAlign w:val="center"/>
          </w:tcPr>
          <w:p>
            <w:pPr>
              <w:spacing w:after="0"/>
              <w:jc w:val="center"/>
            </w:pPr>
            <w:r>
              <w:rPr>
                <w:rFonts w:ascii="Aptos" w:hAnsi="Aptos"/>
                <w:b/>
                <w:color w:val="FFFFFF"/>
                <w:sz w:val="16"/>
              </w:rPr>
              <w:t>Deliverable</w:t>
            </w:r>
          </w:p>
        </w:tc>
        <w:tc>
          <w:tcPr>
            <w:tcW w:type="dxa" w:w="7632"/>
            <w:shd w:fill="4A2512"/>
            <w:tcMar>
              <w:top w:w="105" w:type="dxa"/>
              <w:start w:w="115" w:type="dxa"/>
              <w:bottom w:w="105" w:type="dxa"/>
              <w:end w:w="115" w:type="dxa"/>
            </w:tcMar>
            <w:vAlign w:val="center"/>
          </w:tcPr>
          <w:p>
            <w:pPr>
              <w:spacing w:after="0"/>
              <w:jc w:val="center"/>
            </w:pPr>
            <w:r>
              <w:rPr>
                <w:rFonts w:ascii="Aptos" w:hAnsi="Aptos"/>
                <w:b/>
                <w:color w:val="FFFFFF"/>
                <w:sz w:val="16"/>
              </w:rPr>
              <w:t>Minimum contents</w:t>
            </w:r>
          </w:p>
        </w:tc>
      </w:tr>
      <w:tr>
        <w:trPr>
          <w:cantSplit/>
        </w:trPr>
        <w:tc>
          <w:tcPr>
            <w:tcW w:type="dxa" w:w="2232"/>
            <w:shd w:fill="FFFFFF"/>
            <w:tcMar>
              <w:top w:w="105" w:type="dxa"/>
              <w:start w:w="115" w:type="dxa"/>
              <w:bottom w:w="105" w:type="dxa"/>
              <w:end w:w="115" w:type="dxa"/>
            </w:tcMar>
            <w:vAlign w:val="center"/>
          </w:tcPr>
          <w:p>
            <w:pPr>
              <w:spacing w:after="0" w:line="252" w:lineRule="auto"/>
            </w:pPr>
            <w:r>
              <w:rPr>
                <w:rFonts w:ascii="Aptos" w:hAnsi="Aptos"/>
                <w:b/>
                <w:sz w:val="16"/>
              </w:rPr>
              <w:t>Baseline score</w:t>
            </w:r>
          </w:p>
        </w:tc>
        <w:tc>
          <w:tcPr>
            <w:tcW w:type="dxa" w:w="7632"/>
            <w:shd w:fill="FFFFFF"/>
            <w:tcMar>
              <w:top w:w="105" w:type="dxa"/>
              <w:start w:w="115" w:type="dxa"/>
              <w:bottom w:w="105" w:type="dxa"/>
              <w:end w:w="115" w:type="dxa"/>
            </w:tcMar>
            <w:vAlign w:val="center"/>
          </w:tcPr>
          <w:p>
            <w:pPr>
              <w:spacing w:after="0" w:line="252" w:lineRule="auto"/>
            </w:pPr>
            <w:r>
              <w:rPr>
                <w:rFonts w:ascii="Aptos" w:hAnsi="Aptos"/>
                <w:sz w:val="16"/>
              </w:rPr>
              <w:t>Weighted 100-point score, evidence links, confidence, and critical-failure overrides.</w:t>
            </w:r>
          </w:p>
        </w:tc>
      </w:tr>
      <w:tr>
        <w:trPr>
          <w:cantSplit/>
        </w:trPr>
        <w:tc>
          <w:tcPr>
            <w:tcW w:type="dxa" w:w="2232"/>
            <w:shd w:fill="F7F0E6"/>
            <w:tcMar>
              <w:top w:w="105" w:type="dxa"/>
              <w:start w:w="115" w:type="dxa"/>
              <w:bottom w:w="105" w:type="dxa"/>
              <w:end w:w="115" w:type="dxa"/>
            </w:tcMar>
            <w:vAlign w:val="center"/>
          </w:tcPr>
          <w:p>
            <w:pPr>
              <w:spacing w:after="0" w:line="252" w:lineRule="auto"/>
            </w:pPr>
            <w:r>
              <w:rPr>
                <w:rFonts w:ascii="Aptos" w:hAnsi="Aptos"/>
                <w:b/>
                <w:sz w:val="16"/>
              </w:rPr>
              <w:t>Issue register</w:t>
            </w:r>
          </w:p>
        </w:tc>
        <w:tc>
          <w:tcPr>
            <w:tcW w:type="dxa" w:w="7632"/>
            <w:shd w:fill="F7F0E6"/>
            <w:tcMar>
              <w:top w:w="105" w:type="dxa"/>
              <w:start w:w="115" w:type="dxa"/>
              <w:bottom w:w="105" w:type="dxa"/>
              <w:end w:w="115" w:type="dxa"/>
            </w:tcMar>
            <w:vAlign w:val="center"/>
          </w:tcPr>
          <w:p>
            <w:pPr>
              <w:spacing w:after="0" w:line="252" w:lineRule="auto"/>
            </w:pPr>
            <w:r>
              <w:rPr>
                <w:rFonts w:ascii="Aptos" w:hAnsi="Aptos"/>
                <w:sz w:val="16"/>
              </w:rPr>
              <w:t>URL or template, issue, evidence, affected stage, business impact, severity, effort, owner, dependency, and recommended fix.</w:t>
            </w:r>
          </w:p>
        </w:tc>
      </w:tr>
      <w:tr>
        <w:trPr>
          <w:cantSplit/>
        </w:trPr>
        <w:tc>
          <w:tcPr>
            <w:tcW w:type="dxa" w:w="2232"/>
            <w:shd w:fill="FFFFFF"/>
            <w:tcMar>
              <w:top w:w="105" w:type="dxa"/>
              <w:start w:w="115" w:type="dxa"/>
              <w:bottom w:w="105" w:type="dxa"/>
              <w:end w:w="115" w:type="dxa"/>
            </w:tcMar>
            <w:vAlign w:val="center"/>
          </w:tcPr>
          <w:p>
            <w:pPr>
              <w:spacing w:after="0" w:line="252" w:lineRule="auto"/>
            </w:pPr>
            <w:r>
              <w:rPr>
                <w:rFonts w:ascii="Aptos" w:hAnsi="Aptos"/>
                <w:b/>
                <w:sz w:val="16"/>
              </w:rPr>
              <w:t>Content inventory</w:t>
            </w:r>
          </w:p>
        </w:tc>
        <w:tc>
          <w:tcPr>
            <w:tcW w:type="dxa" w:w="7632"/>
            <w:shd w:fill="FFFFFF"/>
            <w:tcMar>
              <w:top w:w="105" w:type="dxa"/>
              <w:start w:w="115" w:type="dxa"/>
              <w:bottom w:w="105" w:type="dxa"/>
              <w:end w:w="115" w:type="dxa"/>
            </w:tcMar>
            <w:vAlign w:val="center"/>
          </w:tcPr>
          <w:p>
            <w:pPr>
              <w:spacing w:after="0" w:line="252" w:lineRule="auto"/>
            </w:pPr>
            <w:r>
              <w:rPr>
                <w:rFonts w:ascii="Aptos" w:hAnsi="Aptos"/>
                <w:sz w:val="16"/>
              </w:rPr>
              <w:t>Purpose, intent, topic or entity, lifecycle status, performance, quality, answer readiness, overlap, and next action.</w:t>
            </w:r>
          </w:p>
        </w:tc>
      </w:tr>
      <w:tr>
        <w:trPr>
          <w:cantSplit/>
        </w:trPr>
        <w:tc>
          <w:tcPr>
            <w:tcW w:type="dxa" w:w="2232"/>
            <w:shd w:fill="F7F0E6"/>
            <w:tcMar>
              <w:top w:w="105" w:type="dxa"/>
              <w:start w:w="115" w:type="dxa"/>
              <w:bottom w:w="105" w:type="dxa"/>
              <w:end w:w="115" w:type="dxa"/>
            </w:tcMar>
            <w:vAlign w:val="center"/>
          </w:tcPr>
          <w:p>
            <w:pPr>
              <w:spacing w:after="0" w:line="252" w:lineRule="auto"/>
            </w:pPr>
            <w:r>
              <w:rPr>
                <w:rFonts w:ascii="Aptos" w:hAnsi="Aptos"/>
                <w:b/>
                <w:sz w:val="16"/>
              </w:rPr>
              <w:t>Prompt benchmark</w:t>
            </w:r>
          </w:p>
        </w:tc>
        <w:tc>
          <w:tcPr>
            <w:tcW w:type="dxa" w:w="7632"/>
            <w:shd w:fill="F7F0E6"/>
            <w:tcMar>
              <w:top w:w="105" w:type="dxa"/>
              <w:start w:w="115" w:type="dxa"/>
              <w:bottom w:w="105" w:type="dxa"/>
              <w:end w:w="115" w:type="dxa"/>
            </w:tcMar>
            <w:vAlign w:val="center"/>
          </w:tcPr>
          <w:p>
            <w:pPr>
              <w:spacing w:after="0" w:line="252" w:lineRule="auto"/>
            </w:pPr>
            <w:r>
              <w:rPr>
                <w:rFonts w:ascii="Aptos" w:hAnsi="Aptos"/>
                <w:sz w:val="16"/>
              </w:rPr>
              <w:t>Prompt, engine, location, run date, search activation, cited domains and URLs, brand mention, factual accuracy, sentiment, referral path, and screenshots or exports.</w:t>
            </w:r>
          </w:p>
        </w:tc>
      </w:tr>
      <w:tr>
        <w:trPr>
          <w:cantSplit/>
        </w:trPr>
        <w:tc>
          <w:tcPr>
            <w:tcW w:type="dxa" w:w="2232"/>
            <w:shd w:fill="FFFFFF"/>
            <w:tcMar>
              <w:top w:w="105" w:type="dxa"/>
              <w:start w:w="115" w:type="dxa"/>
              <w:bottom w:w="105" w:type="dxa"/>
              <w:end w:w="115" w:type="dxa"/>
            </w:tcMar>
            <w:vAlign w:val="center"/>
          </w:tcPr>
          <w:p>
            <w:pPr>
              <w:spacing w:after="0" w:line="252" w:lineRule="auto"/>
            </w:pPr>
            <w:r>
              <w:rPr>
                <w:rFonts w:ascii="Aptos" w:hAnsi="Aptos"/>
                <w:b/>
                <w:sz w:val="16"/>
              </w:rPr>
              <w:t>Competitor matrix</w:t>
            </w:r>
          </w:p>
        </w:tc>
        <w:tc>
          <w:tcPr>
            <w:tcW w:type="dxa" w:w="7632"/>
            <w:shd w:fill="FFFFFF"/>
            <w:tcMar>
              <w:top w:w="105" w:type="dxa"/>
              <w:start w:w="115" w:type="dxa"/>
              <w:bottom w:w="105" w:type="dxa"/>
              <w:end w:w="115" w:type="dxa"/>
            </w:tcMar>
            <w:vAlign w:val="center"/>
          </w:tcPr>
          <w:p>
            <w:pPr>
              <w:spacing w:after="0" w:line="252" w:lineRule="auto"/>
            </w:pPr>
            <w:r>
              <w:rPr>
                <w:rFonts w:ascii="Aptos" w:hAnsi="Aptos"/>
                <w:sz w:val="16"/>
              </w:rPr>
              <w:t>Who appears, which source types win, recurring facts and formats, authority signals, product or local coverage, and defensible gaps.</w:t>
            </w:r>
          </w:p>
        </w:tc>
      </w:tr>
      <w:tr>
        <w:trPr>
          <w:cantSplit/>
        </w:trPr>
        <w:tc>
          <w:tcPr>
            <w:tcW w:type="dxa" w:w="2232"/>
            <w:shd w:fill="F7F0E6"/>
            <w:tcMar>
              <w:top w:w="105" w:type="dxa"/>
              <w:start w:w="115" w:type="dxa"/>
              <w:bottom w:w="105" w:type="dxa"/>
              <w:end w:w="115" w:type="dxa"/>
            </w:tcMar>
            <w:vAlign w:val="center"/>
          </w:tcPr>
          <w:p>
            <w:pPr>
              <w:spacing w:after="0" w:line="252" w:lineRule="auto"/>
            </w:pPr>
            <w:r>
              <w:rPr>
                <w:rFonts w:ascii="Aptos" w:hAnsi="Aptos"/>
                <w:b/>
                <w:sz w:val="16"/>
              </w:rPr>
              <w:t>Implementation backlog</w:t>
            </w:r>
          </w:p>
        </w:tc>
        <w:tc>
          <w:tcPr>
            <w:tcW w:type="dxa" w:w="7632"/>
            <w:shd w:fill="F7F0E6"/>
            <w:tcMar>
              <w:top w:w="105" w:type="dxa"/>
              <w:start w:w="115" w:type="dxa"/>
              <w:bottom w:w="105" w:type="dxa"/>
              <w:end w:w="115" w:type="dxa"/>
            </w:tcMar>
            <w:vAlign w:val="center"/>
          </w:tcPr>
          <w:p>
            <w:pPr>
              <w:spacing w:after="0" w:line="252" w:lineRule="auto"/>
            </w:pPr>
            <w:r>
              <w:rPr>
                <w:rFonts w:ascii="Aptos" w:hAnsi="Aptos"/>
                <w:sz w:val="16"/>
              </w:rPr>
              <w:t>P0 to P3 priority, impact, effort, owner, acceptance criteria, validation method, release batch, and target date.</w:t>
            </w:r>
          </w:p>
        </w:tc>
      </w:tr>
    </w:tbl>
    <w:p>
      <w:pPr>
        <w:spacing w:after="0"/>
      </w:pPr>
    </w:p>
    <w:p>
      <w:r>
        <w:br w:type="page"/>
      </w:r>
    </w:p>
    <w:p>
      <w:pPr>
        <w:pStyle w:val="Heading1"/>
        <w:keepNext/>
      </w:pPr>
      <w:r>
        <w:t>Audit Scorecard</w:t>
      </w:r>
    </w:p>
    <w:p>
      <w:pPr>
        <w:spacing w:after="180"/>
      </w:pPr>
      <w:r>
        <w:rPr>
          <w:rFonts w:ascii="Aptos" w:hAnsi="Aptos"/>
          <w:color w:val="5B6573"/>
          <w:sz w:val="20"/>
        </w:rPr>
        <w:t>The score provides structure, but a critical accessibility, indexation, security, policy, or data-integrity failure overrides the total.</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3311"/>
            <w:shd w:fill="4A2512"/>
            <w:tcMar>
              <w:top w:w="105" w:type="dxa"/>
              <w:start w:w="115" w:type="dxa"/>
              <w:bottom w:w="105" w:type="dxa"/>
              <w:end w:w="115" w:type="dxa"/>
            </w:tcMar>
            <w:vAlign w:val="center"/>
          </w:tcPr>
          <w:p>
            <w:pPr>
              <w:spacing w:after="0"/>
              <w:jc w:val="center"/>
            </w:pPr>
            <w:r>
              <w:rPr>
                <w:rFonts w:ascii="Aptos" w:hAnsi="Aptos"/>
                <w:b/>
                <w:color w:val="FFFFFF"/>
                <w:sz w:val="16"/>
              </w:rPr>
              <w:t>Dimension</w:t>
            </w:r>
          </w:p>
        </w:tc>
        <w:tc>
          <w:tcPr>
            <w:tcW w:type="dxa" w:w="936"/>
            <w:shd w:fill="4A2512"/>
            <w:tcMar>
              <w:top w:w="105" w:type="dxa"/>
              <w:start w:w="115" w:type="dxa"/>
              <w:bottom w:w="105" w:type="dxa"/>
              <w:end w:w="115" w:type="dxa"/>
            </w:tcMar>
            <w:vAlign w:val="center"/>
          </w:tcPr>
          <w:p>
            <w:pPr>
              <w:spacing w:after="0"/>
              <w:jc w:val="center"/>
            </w:pPr>
            <w:r>
              <w:rPr>
                <w:rFonts w:ascii="Aptos" w:hAnsi="Aptos"/>
                <w:b/>
                <w:color w:val="FFFFFF"/>
                <w:sz w:val="16"/>
              </w:rPr>
              <w:t>Weight</w:t>
            </w:r>
          </w:p>
        </w:tc>
        <w:tc>
          <w:tcPr>
            <w:tcW w:type="dxa" w:w="5616"/>
            <w:shd w:fill="4A2512"/>
            <w:tcMar>
              <w:top w:w="105" w:type="dxa"/>
              <w:start w:w="115" w:type="dxa"/>
              <w:bottom w:w="105" w:type="dxa"/>
              <w:end w:w="115" w:type="dxa"/>
            </w:tcMar>
            <w:vAlign w:val="center"/>
          </w:tcPr>
          <w:p>
            <w:pPr>
              <w:spacing w:after="0"/>
              <w:jc w:val="center"/>
            </w:pPr>
            <w:r>
              <w:rPr>
                <w:rFonts w:ascii="Aptos" w:hAnsi="Aptos"/>
                <w:b/>
                <w:color w:val="FFFFFF"/>
                <w:sz w:val="16"/>
              </w:rPr>
              <w:t>What the score covers</w:t>
            </w:r>
          </w:p>
        </w:tc>
      </w:tr>
      <w:tr>
        <w:trPr>
          <w:cantSplit/>
        </w:trPr>
        <w:tc>
          <w:tcPr>
            <w:tcW w:type="dxa" w:w="3311"/>
            <w:shd w:fill="FFFFFF"/>
            <w:tcMar>
              <w:top w:w="105" w:type="dxa"/>
              <w:start w:w="115" w:type="dxa"/>
              <w:bottom w:w="105" w:type="dxa"/>
              <w:end w:w="115" w:type="dxa"/>
            </w:tcMar>
            <w:vAlign w:val="center"/>
          </w:tcPr>
          <w:p>
            <w:pPr>
              <w:spacing w:after="0" w:line="252" w:lineRule="auto"/>
            </w:pPr>
            <w:r>
              <w:rPr>
                <w:rFonts w:ascii="Aptos" w:hAnsi="Aptos"/>
                <w:b/>
                <w:sz w:val="16"/>
              </w:rPr>
              <w:t>Business outcomes and measurement</w:t>
            </w:r>
          </w:p>
        </w:tc>
        <w:tc>
          <w:tcPr>
            <w:tcW w:type="dxa" w:w="936"/>
            <w:shd w:fill="FFFFFF"/>
            <w:tcMar>
              <w:top w:w="105" w:type="dxa"/>
              <w:start w:w="115" w:type="dxa"/>
              <w:bottom w:w="105" w:type="dxa"/>
              <w:end w:w="115" w:type="dxa"/>
            </w:tcMar>
            <w:vAlign w:val="center"/>
          </w:tcPr>
          <w:p>
            <w:pPr>
              <w:spacing w:after="0" w:line="252" w:lineRule="auto"/>
            </w:pPr>
            <w:r>
              <w:rPr>
                <w:rFonts w:ascii="Aptos" w:hAnsi="Aptos"/>
                <w:sz w:val="16"/>
              </w:rPr>
              <w:t>5</w:t>
            </w:r>
          </w:p>
        </w:tc>
        <w:tc>
          <w:tcPr>
            <w:tcW w:type="dxa" w:w="5616"/>
            <w:shd w:fill="FFFFFF"/>
            <w:tcMar>
              <w:top w:w="105" w:type="dxa"/>
              <w:start w:w="115" w:type="dxa"/>
              <w:bottom w:w="105" w:type="dxa"/>
              <w:end w:w="115" w:type="dxa"/>
            </w:tcMar>
            <w:vAlign w:val="center"/>
          </w:tcPr>
          <w:p>
            <w:pPr>
              <w:spacing w:after="0" w:line="252" w:lineRule="auto"/>
            </w:pPr>
            <w:r>
              <w:rPr>
                <w:rFonts w:ascii="Aptos" w:hAnsi="Aptos"/>
                <w:sz w:val="16"/>
              </w:rPr>
              <w:t>Goals, analytics integrity, conversions, revenue attribution, and baseline windows.</w:t>
            </w:r>
          </w:p>
        </w:tc>
      </w:tr>
      <w:tr>
        <w:trPr>
          <w:cantSplit/>
        </w:trPr>
        <w:tc>
          <w:tcPr>
            <w:tcW w:type="dxa" w:w="3311"/>
            <w:shd w:fill="F7F0E6"/>
            <w:tcMar>
              <w:top w:w="105" w:type="dxa"/>
              <w:start w:w="115" w:type="dxa"/>
              <w:bottom w:w="105" w:type="dxa"/>
              <w:end w:w="115" w:type="dxa"/>
            </w:tcMar>
            <w:vAlign w:val="center"/>
          </w:tcPr>
          <w:p>
            <w:pPr>
              <w:spacing w:after="0" w:line="252" w:lineRule="auto"/>
            </w:pPr>
            <w:r>
              <w:rPr>
                <w:rFonts w:ascii="Aptos" w:hAnsi="Aptos"/>
                <w:b/>
                <w:sz w:val="16"/>
              </w:rPr>
              <w:t>Crawler access and delivery</w:t>
            </w:r>
          </w:p>
        </w:tc>
        <w:tc>
          <w:tcPr>
            <w:tcW w:type="dxa" w:w="936"/>
            <w:shd w:fill="F7F0E6"/>
            <w:tcMar>
              <w:top w:w="105" w:type="dxa"/>
              <w:start w:w="115" w:type="dxa"/>
              <w:bottom w:w="105" w:type="dxa"/>
              <w:end w:w="115" w:type="dxa"/>
            </w:tcMar>
            <w:vAlign w:val="center"/>
          </w:tcPr>
          <w:p>
            <w:pPr>
              <w:spacing w:after="0" w:line="252" w:lineRule="auto"/>
            </w:pPr>
            <w:r>
              <w:rPr>
                <w:rFonts w:ascii="Aptos" w:hAnsi="Aptos"/>
                <w:sz w:val="16"/>
              </w:rPr>
              <w:t>10</w:t>
            </w:r>
          </w:p>
        </w:tc>
        <w:tc>
          <w:tcPr>
            <w:tcW w:type="dxa" w:w="5616"/>
            <w:shd w:fill="F7F0E6"/>
            <w:tcMar>
              <w:top w:w="105" w:type="dxa"/>
              <w:start w:w="115" w:type="dxa"/>
              <w:bottom w:w="105" w:type="dxa"/>
              <w:end w:w="115" w:type="dxa"/>
            </w:tcMar>
            <w:vAlign w:val="center"/>
          </w:tcPr>
          <w:p>
            <w:pPr>
              <w:spacing w:after="0" w:line="252" w:lineRule="auto"/>
            </w:pPr>
            <w:r>
              <w:rPr>
                <w:rFonts w:ascii="Aptos" w:hAnsi="Aptos"/>
                <w:sz w:val="16"/>
              </w:rPr>
              <w:t>robots.txt, AI user agents, WAF or CDN access, status codes, logs, and essential resources.</w:t>
            </w:r>
          </w:p>
        </w:tc>
      </w:tr>
      <w:tr>
        <w:trPr>
          <w:cantSplit/>
        </w:trPr>
        <w:tc>
          <w:tcPr>
            <w:tcW w:type="dxa" w:w="3311"/>
            <w:shd w:fill="FFFFFF"/>
            <w:tcMar>
              <w:top w:w="105" w:type="dxa"/>
              <w:start w:w="115" w:type="dxa"/>
              <w:bottom w:w="105" w:type="dxa"/>
              <w:end w:w="115" w:type="dxa"/>
            </w:tcMar>
            <w:vAlign w:val="center"/>
          </w:tcPr>
          <w:p>
            <w:pPr>
              <w:spacing w:after="0" w:line="252" w:lineRule="auto"/>
            </w:pPr>
            <w:r>
              <w:rPr>
                <w:rFonts w:ascii="Aptos" w:hAnsi="Aptos"/>
                <w:b/>
                <w:sz w:val="16"/>
              </w:rPr>
              <w:t>Indexation and canonicalization</w:t>
            </w:r>
          </w:p>
        </w:tc>
        <w:tc>
          <w:tcPr>
            <w:tcW w:type="dxa" w:w="936"/>
            <w:shd w:fill="FFFFFF"/>
            <w:tcMar>
              <w:top w:w="105" w:type="dxa"/>
              <w:start w:w="115" w:type="dxa"/>
              <w:bottom w:w="105" w:type="dxa"/>
              <w:end w:w="115" w:type="dxa"/>
            </w:tcMar>
            <w:vAlign w:val="center"/>
          </w:tcPr>
          <w:p>
            <w:pPr>
              <w:spacing w:after="0" w:line="252" w:lineRule="auto"/>
            </w:pPr>
            <w:r>
              <w:rPr>
                <w:rFonts w:ascii="Aptos" w:hAnsi="Aptos"/>
                <w:sz w:val="16"/>
              </w:rPr>
              <w:t>12</w:t>
            </w:r>
          </w:p>
        </w:tc>
        <w:tc>
          <w:tcPr>
            <w:tcW w:type="dxa" w:w="5616"/>
            <w:shd w:fill="FFFFFF"/>
            <w:tcMar>
              <w:top w:w="105" w:type="dxa"/>
              <w:start w:w="115" w:type="dxa"/>
              <w:bottom w:w="105" w:type="dxa"/>
              <w:end w:w="115" w:type="dxa"/>
            </w:tcMar>
            <w:vAlign w:val="center"/>
          </w:tcPr>
          <w:p>
            <w:pPr>
              <w:spacing w:after="0" w:line="252" w:lineRule="auto"/>
            </w:pPr>
            <w:r>
              <w:rPr>
                <w:rFonts w:ascii="Aptos" w:hAnsi="Aptos"/>
                <w:sz w:val="16"/>
              </w:rPr>
              <w:t>Index eligibility, canonical URLs, sitemaps, duplication, parameters, redirects, and freshness.</w:t>
            </w:r>
          </w:p>
        </w:tc>
      </w:tr>
      <w:tr>
        <w:trPr>
          <w:cantSplit/>
        </w:trPr>
        <w:tc>
          <w:tcPr>
            <w:tcW w:type="dxa" w:w="3311"/>
            <w:shd w:fill="F7F0E6"/>
            <w:tcMar>
              <w:top w:w="105" w:type="dxa"/>
              <w:start w:w="115" w:type="dxa"/>
              <w:bottom w:w="105" w:type="dxa"/>
              <w:end w:w="115" w:type="dxa"/>
            </w:tcMar>
            <w:vAlign w:val="center"/>
          </w:tcPr>
          <w:p>
            <w:pPr>
              <w:spacing w:after="0" w:line="252" w:lineRule="auto"/>
            </w:pPr>
            <w:r>
              <w:rPr>
                <w:rFonts w:ascii="Aptos" w:hAnsi="Aptos"/>
                <w:b/>
                <w:sz w:val="16"/>
              </w:rPr>
              <w:t>Rendering experience and accessibility</w:t>
            </w:r>
          </w:p>
        </w:tc>
        <w:tc>
          <w:tcPr>
            <w:tcW w:type="dxa" w:w="936"/>
            <w:shd w:fill="F7F0E6"/>
            <w:tcMar>
              <w:top w:w="105" w:type="dxa"/>
              <w:start w:w="115" w:type="dxa"/>
              <w:bottom w:w="105" w:type="dxa"/>
              <w:end w:w="115" w:type="dxa"/>
            </w:tcMar>
            <w:vAlign w:val="center"/>
          </w:tcPr>
          <w:p>
            <w:pPr>
              <w:spacing w:after="0" w:line="252" w:lineRule="auto"/>
            </w:pPr>
            <w:r>
              <w:rPr>
                <w:rFonts w:ascii="Aptos" w:hAnsi="Aptos"/>
                <w:sz w:val="16"/>
              </w:rPr>
              <w:t>10</w:t>
            </w:r>
          </w:p>
        </w:tc>
        <w:tc>
          <w:tcPr>
            <w:tcW w:type="dxa" w:w="5616"/>
            <w:shd w:fill="F7F0E6"/>
            <w:tcMar>
              <w:top w:w="105" w:type="dxa"/>
              <w:start w:w="115" w:type="dxa"/>
              <w:bottom w:w="105" w:type="dxa"/>
              <w:end w:w="115" w:type="dxa"/>
            </w:tcMar>
            <w:vAlign w:val="center"/>
          </w:tcPr>
          <w:p>
            <w:pPr>
              <w:spacing w:after="0" w:line="252" w:lineRule="auto"/>
            </w:pPr>
            <w:r>
              <w:rPr>
                <w:rFonts w:ascii="Aptos" w:hAnsi="Aptos"/>
                <w:sz w:val="16"/>
              </w:rPr>
              <w:t>Mobile rendering, JavaScript output, semantic structure, Core Web Vitals, usability, and accessibility tree.</w:t>
            </w:r>
          </w:p>
        </w:tc>
      </w:tr>
      <w:tr>
        <w:trPr>
          <w:cantSplit/>
        </w:trPr>
        <w:tc>
          <w:tcPr>
            <w:tcW w:type="dxa" w:w="3311"/>
            <w:shd w:fill="FFFFFF"/>
            <w:tcMar>
              <w:top w:w="105" w:type="dxa"/>
              <w:start w:w="115" w:type="dxa"/>
              <w:bottom w:w="105" w:type="dxa"/>
              <w:end w:w="115" w:type="dxa"/>
            </w:tcMar>
            <w:vAlign w:val="center"/>
          </w:tcPr>
          <w:p>
            <w:pPr>
              <w:spacing w:after="0" w:line="252" w:lineRule="auto"/>
            </w:pPr>
            <w:r>
              <w:rPr>
                <w:rFonts w:ascii="Aptos" w:hAnsi="Aptos"/>
                <w:b/>
                <w:sz w:val="16"/>
              </w:rPr>
              <w:t>Architecture and internal links</w:t>
            </w:r>
          </w:p>
        </w:tc>
        <w:tc>
          <w:tcPr>
            <w:tcW w:type="dxa" w:w="936"/>
            <w:shd w:fill="FFFFFF"/>
            <w:tcMar>
              <w:top w:w="105" w:type="dxa"/>
              <w:start w:w="115" w:type="dxa"/>
              <w:bottom w:w="105" w:type="dxa"/>
              <w:end w:w="115" w:type="dxa"/>
            </w:tcMar>
            <w:vAlign w:val="center"/>
          </w:tcPr>
          <w:p>
            <w:pPr>
              <w:spacing w:after="0" w:line="252" w:lineRule="auto"/>
            </w:pPr>
            <w:r>
              <w:rPr>
                <w:rFonts w:ascii="Aptos" w:hAnsi="Aptos"/>
                <w:sz w:val="16"/>
              </w:rPr>
              <w:t>8</w:t>
            </w:r>
          </w:p>
        </w:tc>
        <w:tc>
          <w:tcPr>
            <w:tcW w:type="dxa" w:w="5616"/>
            <w:shd w:fill="FFFFFF"/>
            <w:tcMar>
              <w:top w:w="105" w:type="dxa"/>
              <w:start w:w="115" w:type="dxa"/>
              <w:bottom w:w="105" w:type="dxa"/>
              <w:end w:w="115" w:type="dxa"/>
            </w:tcMar>
            <w:vAlign w:val="center"/>
          </w:tcPr>
          <w:p>
            <w:pPr>
              <w:spacing w:after="0" w:line="252" w:lineRule="auto"/>
            </w:pPr>
            <w:r>
              <w:rPr>
                <w:rFonts w:ascii="Aptos" w:hAnsi="Aptos"/>
                <w:sz w:val="16"/>
              </w:rPr>
              <w:t>Hierarchy, crawl depth, navigation, breadcrumbs, orphan pages, anchor text, and faceted paths.</w:t>
            </w:r>
          </w:p>
        </w:tc>
      </w:tr>
      <w:tr>
        <w:trPr>
          <w:cantSplit/>
        </w:trPr>
        <w:tc>
          <w:tcPr>
            <w:tcW w:type="dxa" w:w="3311"/>
            <w:shd w:fill="F7F0E6"/>
            <w:tcMar>
              <w:top w:w="105" w:type="dxa"/>
              <w:start w:w="115" w:type="dxa"/>
              <w:bottom w:w="105" w:type="dxa"/>
              <w:end w:w="115" w:type="dxa"/>
            </w:tcMar>
            <w:vAlign w:val="center"/>
          </w:tcPr>
          <w:p>
            <w:pPr>
              <w:spacing w:after="0" w:line="252" w:lineRule="auto"/>
            </w:pPr>
            <w:r>
              <w:rPr>
                <w:rFonts w:ascii="Aptos" w:hAnsi="Aptos"/>
                <w:b/>
                <w:sz w:val="16"/>
              </w:rPr>
              <w:t>On page search presentation</w:t>
            </w:r>
          </w:p>
        </w:tc>
        <w:tc>
          <w:tcPr>
            <w:tcW w:type="dxa" w:w="936"/>
            <w:shd w:fill="F7F0E6"/>
            <w:tcMar>
              <w:top w:w="105" w:type="dxa"/>
              <w:start w:w="115" w:type="dxa"/>
              <w:bottom w:w="105" w:type="dxa"/>
              <w:end w:w="115" w:type="dxa"/>
            </w:tcMar>
            <w:vAlign w:val="center"/>
          </w:tcPr>
          <w:p>
            <w:pPr>
              <w:spacing w:after="0" w:line="252" w:lineRule="auto"/>
            </w:pPr>
            <w:r>
              <w:rPr>
                <w:rFonts w:ascii="Aptos" w:hAnsi="Aptos"/>
                <w:sz w:val="16"/>
              </w:rPr>
              <w:t>8</w:t>
            </w:r>
          </w:p>
        </w:tc>
        <w:tc>
          <w:tcPr>
            <w:tcW w:type="dxa" w:w="5616"/>
            <w:shd w:fill="F7F0E6"/>
            <w:tcMar>
              <w:top w:w="105" w:type="dxa"/>
              <w:start w:w="115" w:type="dxa"/>
              <w:bottom w:w="105" w:type="dxa"/>
              <w:end w:w="115" w:type="dxa"/>
            </w:tcMar>
            <w:vAlign w:val="center"/>
          </w:tcPr>
          <w:p>
            <w:pPr>
              <w:spacing w:after="0" w:line="252" w:lineRule="auto"/>
            </w:pPr>
            <w:r>
              <w:rPr>
                <w:rFonts w:ascii="Aptos" w:hAnsi="Aptos"/>
                <w:sz w:val="16"/>
              </w:rPr>
              <w:t>Titles, headings, snippets, images, open graph data, and result eligibility.</w:t>
            </w:r>
          </w:p>
        </w:tc>
      </w:tr>
      <w:tr>
        <w:trPr>
          <w:cantSplit/>
        </w:trPr>
        <w:tc>
          <w:tcPr>
            <w:tcW w:type="dxa" w:w="3311"/>
            <w:shd w:fill="FFFFFF"/>
            <w:tcMar>
              <w:top w:w="105" w:type="dxa"/>
              <w:start w:w="115" w:type="dxa"/>
              <w:bottom w:w="105" w:type="dxa"/>
              <w:end w:w="115" w:type="dxa"/>
            </w:tcMar>
            <w:vAlign w:val="center"/>
          </w:tcPr>
          <w:p>
            <w:pPr>
              <w:spacing w:after="0" w:line="252" w:lineRule="auto"/>
            </w:pPr>
            <w:r>
              <w:rPr>
                <w:rFonts w:ascii="Aptos" w:hAnsi="Aptos"/>
                <w:b/>
                <w:sz w:val="16"/>
              </w:rPr>
              <w:t>Content quality and intent coverage</w:t>
            </w:r>
          </w:p>
        </w:tc>
        <w:tc>
          <w:tcPr>
            <w:tcW w:type="dxa" w:w="936"/>
            <w:shd w:fill="FFFFFF"/>
            <w:tcMar>
              <w:top w:w="105" w:type="dxa"/>
              <w:start w:w="115" w:type="dxa"/>
              <w:bottom w:w="105" w:type="dxa"/>
              <w:end w:w="115" w:type="dxa"/>
            </w:tcMar>
            <w:vAlign w:val="center"/>
          </w:tcPr>
          <w:p>
            <w:pPr>
              <w:spacing w:after="0" w:line="252" w:lineRule="auto"/>
            </w:pPr>
            <w:r>
              <w:rPr>
                <w:rFonts w:ascii="Aptos" w:hAnsi="Aptos"/>
                <w:sz w:val="16"/>
              </w:rPr>
              <w:t>14</w:t>
            </w:r>
          </w:p>
        </w:tc>
        <w:tc>
          <w:tcPr>
            <w:tcW w:type="dxa" w:w="5616"/>
            <w:shd w:fill="FFFFFF"/>
            <w:tcMar>
              <w:top w:w="105" w:type="dxa"/>
              <w:start w:w="115" w:type="dxa"/>
              <w:bottom w:w="105" w:type="dxa"/>
              <w:end w:w="115" w:type="dxa"/>
            </w:tcMar>
            <w:vAlign w:val="center"/>
          </w:tcPr>
          <w:p>
            <w:pPr>
              <w:spacing w:after="0" w:line="252" w:lineRule="auto"/>
            </w:pPr>
            <w:r>
              <w:rPr>
                <w:rFonts w:ascii="Aptos" w:hAnsi="Aptos"/>
                <w:sz w:val="16"/>
              </w:rPr>
              <w:t>Originality, usefulness, expertise, freshness, accuracy, completeness, and overlap.</w:t>
            </w:r>
          </w:p>
        </w:tc>
      </w:tr>
      <w:tr>
        <w:trPr>
          <w:cantSplit/>
        </w:trPr>
        <w:tc>
          <w:tcPr>
            <w:tcW w:type="dxa" w:w="3311"/>
            <w:shd w:fill="F7F0E6"/>
            <w:tcMar>
              <w:top w:w="105" w:type="dxa"/>
              <w:start w:w="115" w:type="dxa"/>
              <w:bottom w:w="105" w:type="dxa"/>
              <w:end w:w="115" w:type="dxa"/>
            </w:tcMar>
            <w:vAlign w:val="center"/>
          </w:tcPr>
          <w:p>
            <w:pPr>
              <w:spacing w:after="0" w:line="252" w:lineRule="auto"/>
            </w:pPr>
            <w:r>
              <w:rPr>
                <w:rFonts w:ascii="Aptos" w:hAnsi="Aptos"/>
                <w:b/>
                <w:sz w:val="16"/>
              </w:rPr>
              <w:t>Answer readiness and sourceability</w:t>
            </w:r>
          </w:p>
        </w:tc>
        <w:tc>
          <w:tcPr>
            <w:tcW w:type="dxa" w:w="936"/>
            <w:shd w:fill="F7F0E6"/>
            <w:tcMar>
              <w:top w:w="105" w:type="dxa"/>
              <w:start w:w="115" w:type="dxa"/>
              <w:bottom w:w="105" w:type="dxa"/>
              <w:end w:w="115" w:type="dxa"/>
            </w:tcMar>
            <w:vAlign w:val="center"/>
          </w:tcPr>
          <w:p>
            <w:pPr>
              <w:spacing w:after="0" w:line="252" w:lineRule="auto"/>
            </w:pPr>
            <w:r>
              <w:rPr>
                <w:rFonts w:ascii="Aptos" w:hAnsi="Aptos"/>
                <w:sz w:val="16"/>
              </w:rPr>
              <w:t>12</w:t>
            </w:r>
          </w:p>
        </w:tc>
        <w:tc>
          <w:tcPr>
            <w:tcW w:type="dxa" w:w="5616"/>
            <w:shd w:fill="F7F0E6"/>
            <w:tcMar>
              <w:top w:w="105" w:type="dxa"/>
              <w:start w:w="115" w:type="dxa"/>
              <w:bottom w:w="105" w:type="dxa"/>
              <w:end w:w="115" w:type="dxa"/>
            </w:tcMar>
            <w:vAlign w:val="center"/>
          </w:tcPr>
          <w:p>
            <w:pPr>
              <w:spacing w:after="0" w:line="252" w:lineRule="auto"/>
            </w:pPr>
            <w:r>
              <w:rPr>
                <w:rFonts w:ascii="Aptos" w:hAnsi="Aptos"/>
                <w:sz w:val="16"/>
              </w:rPr>
              <w:t>Direct answers, comparisons, evidence, definitions, steps, FAQs, citations, and factual modularity.</w:t>
            </w:r>
          </w:p>
        </w:tc>
      </w:tr>
      <w:tr>
        <w:trPr>
          <w:cantSplit/>
        </w:trPr>
        <w:tc>
          <w:tcPr>
            <w:tcW w:type="dxa" w:w="3311"/>
            <w:shd w:fill="FFFFFF"/>
            <w:tcMar>
              <w:top w:w="105" w:type="dxa"/>
              <w:start w:w="115" w:type="dxa"/>
              <w:bottom w:w="105" w:type="dxa"/>
              <w:end w:w="115" w:type="dxa"/>
            </w:tcMar>
            <w:vAlign w:val="center"/>
          </w:tcPr>
          <w:p>
            <w:pPr>
              <w:spacing w:after="0" w:line="252" w:lineRule="auto"/>
            </w:pPr>
            <w:r>
              <w:rPr>
                <w:rFonts w:ascii="Aptos" w:hAnsi="Aptos"/>
                <w:b/>
                <w:sz w:val="16"/>
              </w:rPr>
              <w:t>Entities structured data and trust</w:t>
            </w:r>
          </w:p>
        </w:tc>
        <w:tc>
          <w:tcPr>
            <w:tcW w:type="dxa" w:w="936"/>
            <w:shd w:fill="FFFFFF"/>
            <w:tcMar>
              <w:top w:w="105" w:type="dxa"/>
              <w:start w:w="115" w:type="dxa"/>
              <w:bottom w:w="105" w:type="dxa"/>
              <w:end w:w="115" w:type="dxa"/>
            </w:tcMar>
            <w:vAlign w:val="center"/>
          </w:tcPr>
          <w:p>
            <w:pPr>
              <w:spacing w:after="0" w:line="252" w:lineRule="auto"/>
            </w:pPr>
            <w:r>
              <w:rPr>
                <w:rFonts w:ascii="Aptos" w:hAnsi="Aptos"/>
                <w:sz w:val="16"/>
              </w:rPr>
              <w:t>10</w:t>
            </w:r>
          </w:p>
        </w:tc>
        <w:tc>
          <w:tcPr>
            <w:tcW w:type="dxa" w:w="5616"/>
            <w:shd w:fill="FFFFFF"/>
            <w:tcMar>
              <w:top w:w="105" w:type="dxa"/>
              <w:start w:w="115" w:type="dxa"/>
              <w:bottom w:w="105" w:type="dxa"/>
              <w:end w:w="115" w:type="dxa"/>
            </w:tcMar>
            <w:vAlign w:val="center"/>
          </w:tcPr>
          <w:p>
            <w:pPr>
              <w:spacing w:after="0" w:line="252" w:lineRule="auto"/>
            </w:pPr>
            <w:r>
              <w:rPr>
                <w:rFonts w:ascii="Aptos" w:hAnsi="Aptos"/>
                <w:sz w:val="16"/>
              </w:rPr>
              <w:t>Brand facts, authorship, policies, Organization, Product, Offer, LocalBusiness, and validation.</w:t>
            </w:r>
          </w:p>
        </w:tc>
      </w:tr>
      <w:tr>
        <w:trPr>
          <w:cantSplit/>
        </w:trPr>
        <w:tc>
          <w:tcPr>
            <w:tcW w:type="dxa" w:w="3311"/>
            <w:shd w:fill="F7F0E6"/>
            <w:tcMar>
              <w:top w:w="105" w:type="dxa"/>
              <w:start w:w="115" w:type="dxa"/>
              <w:bottom w:w="105" w:type="dxa"/>
              <w:end w:w="115" w:type="dxa"/>
            </w:tcMar>
            <w:vAlign w:val="center"/>
          </w:tcPr>
          <w:p>
            <w:pPr>
              <w:spacing w:after="0" w:line="252" w:lineRule="auto"/>
            </w:pPr>
            <w:r>
              <w:rPr>
                <w:rFonts w:ascii="Aptos" w:hAnsi="Aptos"/>
                <w:b/>
                <w:sz w:val="16"/>
              </w:rPr>
              <w:t>Authority and third party corroboration</w:t>
            </w:r>
          </w:p>
        </w:tc>
        <w:tc>
          <w:tcPr>
            <w:tcW w:type="dxa" w:w="936"/>
            <w:shd w:fill="F7F0E6"/>
            <w:tcMar>
              <w:top w:w="105" w:type="dxa"/>
              <w:start w:w="115" w:type="dxa"/>
              <w:bottom w:w="105" w:type="dxa"/>
              <w:end w:w="115" w:type="dxa"/>
            </w:tcMar>
            <w:vAlign w:val="center"/>
          </w:tcPr>
          <w:p>
            <w:pPr>
              <w:spacing w:after="0" w:line="252" w:lineRule="auto"/>
            </w:pPr>
            <w:r>
              <w:rPr>
                <w:rFonts w:ascii="Aptos" w:hAnsi="Aptos"/>
                <w:sz w:val="16"/>
              </w:rPr>
              <w:t>5</w:t>
            </w:r>
          </w:p>
        </w:tc>
        <w:tc>
          <w:tcPr>
            <w:tcW w:type="dxa" w:w="5616"/>
            <w:shd w:fill="F7F0E6"/>
            <w:tcMar>
              <w:top w:w="105" w:type="dxa"/>
              <w:start w:w="115" w:type="dxa"/>
              <w:bottom w:w="105" w:type="dxa"/>
              <w:end w:w="115" w:type="dxa"/>
            </w:tcMar>
            <w:vAlign w:val="center"/>
          </w:tcPr>
          <w:p>
            <w:pPr>
              <w:spacing w:after="0" w:line="252" w:lineRule="auto"/>
            </w:pPr>
            <w:r>
              <w:rPr>
                <w:rFonts w:ascii="Aptos" w:hAnsi="Aptos"/>
                <w:sz w:val="16"/>
              </w:rPr>
              <w:t>Relevant links, reputable mentions, reviews, partnerships, directories, and community presence.</w:t>
            </w:r>
          </w:p>
        </w:tc>
      </w:tr>
      <w:tr>
        <w:trPr>
          <w:cantSplit/>
        </w:trPr>
        <w:tc>
          <w:tcPr>
            <w:tcW w:type="dxa" w:w="3311"/>
            <w:shd w:fill="FFFFFF"/>
            <w:tcMar>
              <w:top w:w="105" w:type="dxa"/>
              <w:start w:w="115" w:type="dxa"/>
              <w:bottom w:w="105" w:type="dxa"/>
              <w:end w:w="115" w:type="dxa"/>
            </w:tcMar>
            <w:vAlign w:val="center"/>
          </w:tcPr>
          <w:p>
            <w:pPr>
              <w:spacing w:after="0" w:line="252" w:lineRule="auto"/>
            </w:pPr>
            <w:r>
              <w:rPr>
                <w:rFonts w:ascii="Aptos" w:hAnsi="Aptos"/>
                <w:b/>
                <w:sz w:val="16"/>
              </w:rPr>
              <w:t>Local shopping and multimedia surfaces</w:t>
            </w:r>
          </w:p>
        </w:tc>
        <w:tc>
          <w:tcPr>
            <w:tcW w:type="dxa" w:w="936"/>
            <w:shd w:fill="FFFFFF"/>
            <w:tcMar>
              <w:top w:w="105" w:type="dxa"/>
              <w:start w:w="115" w:type="dxa"/>
              <w:bottom w:w="105" w:type="dxa"/>
              <w:end w:w="115" w:type="dxa"/>
            </w:tcMar>
            <w:vAlign w:val="center"/>
          </w:tcPr>
          <w:p>
            <w:pPr>
              <w:spacing w:after="0" w:line="252" w:lineRule="auto"/>
            </w:pPr>
            <w:r>
              <w:rPr>
                <w:rFonts w:ascii="Aptos" w:hAnsi="Aptos"/>
                <w:sz w:val="16"/>
              </w:rPr>
              <w:t>3</w:t>
            </w:r>
          </w:p>
        </w:tc>
        <w:tc>
          <w:tcPr>
            <w:tcW w:type="dxa" w:w="5616"/>
            <w:shd w:fill="FFFFFF"/>
            <w:tcMar>
              <w:top w:w="105" w:type="dxa"/>
              <w:start w:w="115" w:type="dxa"/>
              <w:bottom w:w="105" w:type="dxa"/>
              <w:end w:w="115" w:type="dxa"/>
            </w:tcMar>
            <w:vAlign w:val="center"/>
          </w:tcPr>
          <w:p>
            <w:pPr>
              <w:spacing w:after="0" w:line="252" w:lineRule="auto"/>
            </w:pPr>
            <w:r>
              <w:rPr>
                <w:rFonts w:ascii="Aptos" w:hAnsi="Aptos"/>
                <w:sz w:val="16"/>
              </w:rPr>
              <w:t>Business Profile, Merchant Center, feeds, images, video, and local landing information.</w:t>
            </w:r>
          </w:p>
        </w:tc>
      </w:tr>
      <w:tr>
        <w:trPr>
          <w:cantSplit/>
        </w:trPr>
        <w:tc>
          <w:tcPr>
            <w:tcW w:type="dxa" w:w="3311"/>
            <w:shd w:fill="F7F0E6"/>
            <w:tcMar>
              <w:top w:w="105" w:type="dxa"/>
              <w:start w:w="115" w:type="dxa"/>
              <w:bottom w:w="105" w:type="dxa"/>
              <w:end w:w="115" w:type="dxa"/>
            </w:tcMar>
            <w:vAlign w:val="center"/>
          </w:tcPr>
          <w:p>
            <w:pPr>
              <w:spacing w:after="0" w:line="252" w:lineRule="auto"/>
            </w:pPr>
            <w:r>
              <w:rPr>
                <w:rFonts w:ascii="Aptos" w:hAnsi="Aptos"/>
                <w:b/>
                <w:sz w:val="16"/>
              </w:rPr>
              <w:t>AEO measurement and governance</w:t>
            </w:r>
          </w:p>
        </w:tc>
        <w:tc>
          <w:tcPr>
            <w:tcW w:type="dxa" w:w="936"/>
            <w:shd w:fill="F7F0E6"/>
            <w:tcMar>
              <w:top w:w="105" w:type="dxa"/>
              <w:start w:w="115" w:type="dxa"/>
              <w:bottom w:w="105" w:type="dxa"/>
              <w:end w:w="115" w:type="dxa"/>
            </w:tcMar>
            <w:vAlign w:val="center"/>
          </w:tcPr>
          <w:p>
            <w:pPr>
              <w:spacing w:after="0" w:line="252" w:lineRule="auto"/>
            </w:pPr>
            <w:r>
              <w:rPr>
                <w:rFonts w:ascii="Aptos" w:hAnsi="Aptos"/>
                <w:sz w:val="16"/>
              </w:rPr>
              <w:t>3</w:t>
            </w:r>
          </w:p>
        </w:tc>
        <w:tc>
          <w:tcPr>
            <w:tcW w:type="dxa" w:w="5616"/>
            <w:shd w:fill="F7F0E6"/>
            <w:tcMar>
              <w:top w:w="105" w:type="dxa"/>
              <w:start w:w="115" w:type="dxa"/>
              <w:bottom w:w="105" w:type="dxa"/>
              <w:end w:w="115" w:type="dxa"/>
            </w:tcMar>
            <w:vAlign w:val="center"/>
          </w:tcPr>
          <w:p>
            <w:pPr>
              <w:spacing w:after="0" w:line="252" w:lineRule="auto"/>
            </w:pPr>
            <w:r>
              <w:rPr>
                <w:rFonts w:ascii="Aptos" w:hAnsi="Aptos"/>
                <w:sz w:val="16"/>
              </w:rPr>
              <w:t>Prompt panel, AI reports, brand accuracy review, testing discipline, ownership, and cadence.</w:t>
            </w:r>
          </w:p>
        </w:tc>
      </w:tr>
    </w:tbl>
    <w:p>
      <w:pPr>
        <w:spacing w:after="0"/>
      </w:pPr>
    </w:p>
    <w:p>
      <w:pPr>
        <w:pStyle w:val="Heading2"/>
        <w:keepNext/>
      </w:pPr>
      <w:r>
        <w:t>Scoring method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1007"/>
            <w:shd w:fill="4A2512"/>
            <w:tcMar>
              <w:top w:w="105" w:type="dxa"/>
              <w:start w:w="115" w:type="dxa"/>
              <w:bottom w:w="105" w:type="dxa"/>
              <w:end w:w="115" w:type="dxa"/>
            </w:tcMar>
            <w:vAlign w:val="center"/>
          </w:tcPr>
          <w:p>
            <w:pPr>
              <w:spacing w:after="0"/>
              <w:jc w:val="center"/>
            </w:pPr>
            <w:r>
              <w:rPr>
                <w:rFonts w:ascii="Aptos" w:hAnsi="Aptos"/>
                <w:b/>
                <w:color w:val="FFFFFF"/>
                <w:sz w:val="16"/>
              </w:rPr>
              <w:t>Rating</w:t>
            </w:r>
          </w:p>
        </w:tc>
        <w:tc>
          <w:tcPr>
            <w:tcW w:type="dxa" w:w="3384"/>
            <w:shd w:fill="4A2512"/>
            <w:tcMar>
              <w:top w:w="105" w:type="dxa"/>
              <w:start w:w="115" w:type="dxa"/>
              <w:bottom w:w="105" w:type="dxa"/>
              <w:end w:w="115" w:type="dxa"/>
            </w:tcMar>
            <w:vAlign w:val="center"/>
          </w:tcPr>
          <w:p>
            <w:pPr>
              <w:spacing w:after="0"/>
              <w:jc w:val="center"/>
            </w:pPr>
            <w:r>
              <w:rPr>
                <w:rFonts w:ascii="Aptos" w:hAnsi="Aptos"/>
                <w:b/>
                <w:color w:val="FFFFFF"/>
                <w:sz w:val="16"/>
              </w:rPr>
              <w:t>Meaning</w:t>
            </w:r>
          </w:p>
        </w:tc>
        <w:tc>
          <w:tcPr>
            <w:tcW w:type="dxa" w:w="5472"/>
            <w:shd w:fill="4A2512"/>
            <w:tcMar>
              <w:top w:w="105" w:type="dxa"/>
              <w:start w:w="115" w:type="dxa"/>
              <w:bottom w:w="105" w:type="dxa"/>
              <w:end w:w="115" w:type="dxa"/>
            </w:tcMar>
            <w:vAlign w:val="center"/>
          </w:tcPr>
          <w:p>
            <w:pPr>
              <w:spacing w:after="0"/>
              <w:jc w:val="center"/>
            </w:pPr>
            <w:r>
              <w:rPr>
                <w:rFonts w:ascii="Aptos" w:hAnsi="Aptos"/>
                <w:b/>
                <w:color w:val="FFFFFF"/>
                <w:sz w:val="16"/>
              </w:rPr>
              <w:t>Evidence standard</w:t>
            </w:r>
          </w:p>
        </w:tc>
      </w:tr>
      <w:tr>
        <w:trPr>
          <w:cantSplit/>
        </w:trPr>
        <w:tc>
          <w:tcPr>
            <w:tcW w:type="dxa" w:w="1007"/>
            <w:shd w:fill="FFFFFF"/>
            <w:tcMar>
              <w:top w:w="105" w:type="dxa"/>
              <w:start w:w="115" w:type="dxa"/>
              <w:bottom w:w="105" w:type="dxa"/>
              <w:end w:w="115" w:type="dxa"/>
            </w:tcMar>
            <w:vAlign w:val="center"/>
          </w:tcPr>
          <w:p>
            <w:pPr>
              <w:spacing w:after="0" w:line="252" w:lineRule="auto"/>
            </w:pPr>
            <w:r>
              <w:rPr>
                <w:rFonts w:ascii="Aptos" w:hAnsi="Aptos"/>
                <w:b/>
                <w:sz w:val="16"/>
              </w:rPr>
              <w:t>0</w:t>
            </w:r>
          </w:p>
        </w:tc>
        <w:tc>
          <w:tcPr>
            <w:tcW w:type="dxa" w:w="3384"/>
            <w:shd w:fill="FFFFFF"/>
            <w:tcMar>
              <w:top w:w="105" w:type="dxa"/>
              <w:start w:w="115" w:type="dxa"/>
              <w:bottom w:w="105" w:type="dxa"/>
              <w:end w:w="115" w:type="dxa"/>
            </w:tcMar>
            <w:vAlign w:val="center"/>
          </w:tcPr>
          <w:p>
            <w:pPr>
              <w:spacing w:after="0" w:line="252" w:lineRule="auto"/>
            </w:pPr>
            <w:r>
              <w:rPr>
                <w:rFonts w:ascii="Aptos" w:hAnsi="Aptos"/>
                <w:sz w:val="16"/>
              </w:rPr>
              <w:t>Absent or seriously broken</w:t>
            </w:r>
          </w:p>
        </w:tc>
        <w:tc>
          <w:tcPr>
            <w:tcW w:type="dxa" w:w="5472"/>
            <w:shd w:fill="FFFFFF"/>
            <w:tcMar>
              <w:top w:w="105" w:type="dxa"/>
              <w:start w:w="115" w:type="dxa"/>
              <w:bottom w:w="105" w:type="dxa"/>
              <w:end w:w="115" w:type="dxa"/>
            </w:tcMar>
            <w:vAlign w:val="center"/>
          </w:tcPr>
          <w:p>
            <w:pPr>
              <w:spacing w:after="0" w:line="252" w:lineRule="auto"/>
            </w:pPr>
            <w:r>
              <w:rPr>
                <w:rFonts w:ascii="Aptos" w:hAnsi="Aptos"/>
                <w:sz w:val="16"/>
              </w:rPr>
              <w:t>No control, repeated failure, or direct evidence of blocking or misleading output.</w:t>
            </w:r>
          </w:p>
        </w:tc>
      </w:tr>
      <w:tr>
        <w:trPr>
          <w:cantSplit/>
        </w:trPr>
        <w:tc>
          <w:tcPr>
            <w:tcW w:type="dxa" w:w="1007"/>
            <w:shd w:fill="F7F0E6"/>
            <w:tcMar>
              <w:top w:w="105" w:type="dxa"/>
              <w:start w:w="115" w:type="dxa"/>
              <w:bottom w:w="105" w:type="dxa"/>
              <w:end w:w="115" w:type="dxa"/>
            </w:tcMar>
            <w:vAlign w:val="center"/>
          </w:tcPr>
          <w:p>
            <w:pPr>
              <w:spacing w:after="0" w:line="252" w:lineRule="auto"/>
            </w:pPr>
            <w:r>
              <w:rPr>
                <w:rFonts w:ascii="Aptos" w:hAnsi="Aptos"/>
                <w:b/>
                <w:sz w:val="16"/>
              </w:rPr>
              <w:t>1</w:t>
            </w:r>
          </w:p>
        </w:tc>
        <w:tc>
          <w:tcPr>
            <w:tcW w:type="dxa" w:w="3384"/>
            <w:shd w:fill="F7F0E6"/>
            <w:tcMar>
              <w:top w:w="105" w:type="dxa"/>
              <w:start w:w="115" w:type="dxa"/>
              <w:bottom w:w="105" w:type="dxa"/>
              <w:end w:w="115" w:type="dxa"/>
            </w:tcMar>
            <w:vAlign w:val="center"/>
          </w:tcPr>
          <w:p>
            <w:pPr>
              <w:spacing w:after="0" w:line="252" w:lineRule="auto"/>
            </w:pPr>
            <w:r>
              <w:rPr>
                <w:rFonts w:ascii="Aptos" w:hAnsi="Aptos"/>
                <w:sz w:val="16"/>
              </w:rPr>
              <w:t>Ad hoc</w:t>
            </w:r>
          </w:p>
        </w:tc>
        <w:tc>
          <w:tcPr>
            <w:tcW w:type="dxa" w:w="5472"/>
            <w:shd w:fill="F7F0E6"/>
            <w:tcMar>
              <w:top w:w="105" w:type="dxa"/>
              <w:start w:w="115" w:type="dxa"/>
              <w:bottom w:w="105" w:type="dxa"/>
              <w:end w:w="115" w:type="dxa"/>
            </w:tcMar>
            <w:vAlign w:val="center"/>
          </w:tcPr>
          <w:p>
            <w:pPr>
              <w:spacing w:after="0" w:line="252" w:lineRule="auto"/>
            </w:pPr>
            <w:r>
              <w:rPr>
                <w:rFonts w:ascii="Aptos" w:hAnsi="Aptos"/>
                <w:sz w:val="16"/>
              </w:rPr>
              <w:t>Some work exists, but coverage is inconsistent and ownership is unclear.</w:t>
            </w:r>
          </w:p>
        </w:tc>
      </w:tr>
      <w:tr>
        <w:trPr>
          <w:cantSplit/>
        </w:trPr>
        <w:tc>
          <w:tcPr>
            <w:tcW w:type="dxa" w:w="1007"/>
            <w:shd w:fill="FFFFFF"/>
            <w:tcMar>
              <w:top w:w="105" w:type="dxa"/>
              <w:start w:w="115" w:type="dxa"/>
              <w:bottom w:w="105" w:type="dxa"/>
              <w:end w:w="115" w:type="dxa"/>
            </w:tcMar>
            <w:vAlign w:val="center"/>
          </w:tcPr>
          <w:p>
            <w:pPr>
              <w:spacing w:after="0" w:line="252" w:lineRule="auto"/>
            </w:pPr>
            <w:r>
              <w:rPr>
                <w:rFonts w:ascii="Aptos" w:hAnsi="Aptos"/>
                <w:b/>
                <w:sz w:val="16"/>
              </w:rPr>
              <w:t>2</w:t>
            </w:r>
          </w:p>
        </w:tc>
        <w:tc>
          <w:tcPr>
            <w:tcW w:type="dxa" w:w="3384"/>
            <w:shd w:fill="FFFFFF"/>
            <w:tcMar>
              <w:top w:w="105" w:type="dxa"/>
              <w:start w:w="115" w:type="dxa"/>
              <w:bottom w:w="105" w:type="dxa"/>
              <w:end w:w="115" w:type="dxa"/>
            </w:tcMar>
            <w:vAlign w:val="center"/>
          </w:tcPr>
          <w:p>
            <w:pPr>
              <w:spacing w:after="0" w:line="252" w:lineRule="auto"/>
            </w:pPr>
            <w:r>
              <w:rPr>
                <w:rFonts w:ascii="Aptos" w:hAnsi="Aptos"/>
                <w:sz w:val="16"/>
              </w:rPr>
              <w:t>Partly implemented</w:t>
            </w:r>
          </w:p>
        </w:tc>
        <w:tc>
          <w:tcPr>
            <w:tcW w:type="dxa" w:w="5472"/>
            <w:shd w:fill="FFFFFF"/>
            <w:tcMar>
              <w:top w:w="105" w:type="dxa"/>
              <w:start w:w="115" w:type="dxa"/>
              <w:bottom w:w="105" w:type="dxa"/>
              <w:end w:w="115" w:type="dxa"/>
            </w:tcMar>
            <w:vAlign w:val="center"/>
          </w:tcPr>
          <w:p>
            <w:pPr>
              <w:spacing w:after="0" w:line="252" w:lineRule="auto"/>
            </w:pPr>
            <w:r>
              <w:rPr>
                <w:rFonts w:ascii="Aptos" w:hAnsi="Aptos"/>
                <w:sz w:val="16"/>
              </w:rPr>
              <w:t>The main path works, but important templates, pages, or engines remain uncovered.</w:t>
            </w:r>
          </w:p>
        </w:tc>
      </w:tr>
      <w:tr>
        <w:trPr>
          <w:cantSplit/>
        </w:trPr>
        <w:tc>
          <w:tcPr>
            <w:tcW w:type="dxa" w:w="1007"/>
            <w:shd w:fill="F7F0E6"/>
            <w:tcMar>
              <w:top w:w="105" w:type="dxa"/>
              <w:start w:w="115" w:type="dxa"/>
              <w:bottom w:w="105" w:type="dxa"/>
              <w:end w:w="115" w:type="dxa"/>
            </w:tcMar>
            <w:vAlign w:val="center"/>
          </w:tcPr>
          <w:p>
            <w:pPr>
              <w:spacing w:after="0" w:line="252" w:lineRule="auto"/>
            </w:pPr>
            <w:r>
              <w:rPr>
                <w:rFonts w:ascii="Aptos" w:hAnsi="Aptos"/>
                <w:b/>
                <w:sz w:val="16"/>
              </w:rPr>
              <w:t>3</w:t>
            </w:r>
          </w:p>
        </w:tc>
        <w:tc>
          <w:tcPr>
            <w:tcW w:type="dxa" w:w="3384"/>
            <w:shd w:fill="F7F0E6"/>
            <w:tcMar>
              <w:top w:w="105" w:type="dxa"/>
              <w:start w:w="115" w:type="dxa"/>
              <w:bottom w:w="105" w:type="dxa"/>
              <w:end w:w="115" w:type="dxa"/>
            </w:tcMar>
            <w:vAlign w:val="center"/>
          </w:tcPr>
          <w:p>
            <w:pPr>
              <w:spacing w:after="0" w:line="252" w:lineRule="auto"/>
            </w:pPr>
            <w:r>
              <w:rPr>
                <w:rFonts w:ascii="Aptos" w:hAnsi="Aptos"/>
                <w:sz w:val="16"/>
              </w:rPr>
              <w:t>Implemented</w:t>
            </w:r>
          </w:p>
        </w:tc>
        <w:tc>
          <w:tcPr>
            <w:tcW w:type="dxa" w:w="5472"/>
            <w:shd w:fill="F7F0E6"/>
            <w:tcMar>
              <w:top w:w="105" w:type="dxa"/>
              <w:start w:w="115" w:type="dxa"/>
              <w:bottom w:w="105" w:type="dxa"/>
              <w:end w:w="115" w:type="dxa"/>
            </w:tcMar>
            <w:vAlign w:val="center"/>
          </w:tcPr>
          <w:p>
            <w:pPr>
              <w:spacing w:after="0" w:line="252" w:lineRule="auto"/>
            </w:pPr>
            <w:r>
              <w:rPr>
                <w:rFonts w:ascii="Aptos" w:hAnsi="Aptos"/>
                <w:sz w:val="16"/>
              </w:rPr>
              <w:t>Documented control with broad coverage, validation, and an owner.</w:t>
            </w:r>
          </w:p>
        </w:tc>
      </w:tr>
      <w:tr>
        <w:trPr>
          <w:cantSplit/>
        </w:trPr>
        <w:tc>
          <w:tcPr>
            <w:tcW w:type="dxa" w:w="1007"/>
            <w:shd w:fill="FFFFFF"/>
            <w:tcMar>
              <w:top w:w="105" w:type="dxa"/>
              <w:start w:w="115" w:type="dxa"/>
              <w:bottom w:w="105" w:type="dxa"/>
              <w:end w:w="115" w:type="dxa"/>
            </w:tcMar>
            <w:vAlign w:val="center"/>
          </w:tcPr>
          <w:p>
            <w:pPr>
              <w:spacing w:after="0" w:line="252" w:lineRule="auto"/>
            </w:pPr>
            <w:r>
              <w:rPr>
                <w:rFonts w:ascii="Aptos" w:hAnsi="Aptos"/>
                <w:b/>
                <w:sz w:val="16"/>
              </w:rPr>
              <w:t>4</w:t>
            </w:r>
          </w:p>
        </w:tc>
        <w:tc>
          <w:tcPr>
            <w:tcW w:type="dxa" w:w="3384"/>
            <w:shd w:fill="FFFFFF"/>
            <w:tcMar>
              <w:top w:w="105" w:type="dxa"/>
              <w:start w:w="115" w:type="dxa"/>
              <w:bottom w:w="105" w:type="dxa"/>
              <w:end w:w="115" w:type="dxa"/>
            </w:tcMar>
            <w:vAlign w:val="center"/>
          </w:tcPr>
          <w:p>
            <w:pPr>
              <w:spacing w:after="0" w:line="252" w:lineRule="auto"/>
            </w:pPr>
            <w:r>
              <w:rPr>
                <w:rFonts w:ascii="Aptos" w:hAnsi="Aptos"/>
                <w:sz w:val="16"/>
              </w:rPr>
              <w:t>Measured and improving</w:t>
            </w:r>
          </w:p>
        </w:tc>
        <w:tc>
          <w:tcPr>
            <w:tcW w:type="dxa" w:w="5472"/>
            <w:shd w:fill="FFFFFF"/>
            <w:tcMar>
              <w:top w:w="105" w:type="dxa"/>
              <w:start w:w="115" w:type="dxa"/>
              <w:bottom w:w="105" w:type="dxa"/>
              <w:end w:w="115" w:type="dxa"/>
            </w:tcMar>
            <w:vAlign w:val="center"/>
          </w:tcPr>
          <w:p>
            <w:pPr>
              <w:spacing w:after="0" w:line="252" w:lineRule="auto"/>
            </w:pPr>
            <w:r>
              <w:rPr>
                <w:rFonts w:ascii="Aptos" w:hAnsi="Aptos"/>
                <w:sz w:val="16"/>
              </w:rPr>
              <w:t>Complete control with trend data, alerting or scheduled review, and demonstrated improvement.</w:t>
            </w:r>
          </w:p>
        </w:tc>
      </w:tr>
    </w:tbl>
    <w:p>
      <w:pPr>
        <w:spacing w:after="0"/>
      </w:pPr>
    </w:p>
    <w:p>
      <w:r>
        <w:rPr>
          <w:rFonts w:ascii="Aptos" w:hAnsi="Aptos"/>
        </w:rPr>
        <w:t>For each dimension, calculate weighted points as rating divided by four multiplied by the dimension weight. Do not award points without evidence. Record confidence as high, medium, or low.</w:t>
      </w:r>
    </w:p>
    <w:p>
      <w:pPr>
        <w:pStyle w:val="Heading2"/>
        <w:keepNext/>
      </w:pPr>
      <w:r>
        <w:t>Interpretation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1440"/>
            <w:shd w:fill="4A2512"/>
            <w:tcMar>
              <w:top w:w="105" w:type="dxa"/>
              <w:start w:w="115" w:type="dxa"/>
              <w:bottom w:w="105" w:type="dxa"/>
              <w:end w:w="115" w:type="dxa"/>
            </w:tcMar>
            <w:vAlign w:val="center"/>
          </w:tcPr>
          <w:p>
            <w:pPr>
              <w:spacing w:after="0"/>
              <w:jc w:val="center"/>
            </w:pPr>
            <w:r>
              <w:rPr>
                <w:rFonts w:ascii="Aptos" w:hAnsi="Aptos"/>
                <w:b/>
                <w:color w:val="FFFFFF"/>
                <w:sz w:val="16"/>
              </w:rPr>
              <w:t>Score</w:t>
            </w:r>
          </w:p>
        </w:tc>
        <w:tc>
          <w:tcPr>
            <w:tcW w:type="dxa" w:w="3456"/>
            <w:shd w:fill="4A2512"/>
            <w:tcMar>
              <w:top w:w="105" w:type="dxa"/>
              <w:start w:w="115" w:type="dxa"/>
              <w:bottom w:w="105" w:type="dxa"/>
              <w:end w:w="115" w:type="dxa"/>
            </w:tcMar>
            <w:vAlign w:val="center"/>
          </w:tcPr>
          <w:p>
            <w:pPr>
              <w:spacing w:after="0"/>
              <w:jc w:val="center"/>
            </w:pPr>
            <w:r>
              <w:rPr>
                <w:rFonts w:ascii="Aptos" w:hAnsi="Aptos"/>
                <w:b/>
                <w:color w:val="FFFFFF"/>
                <w:sz w:val="16"/>
              </w:rPr>
              <w:t>Interpretation</w:t>
            </w:r>
          </w:p>
        </w:tc>
        <w:tc>
          <w:tcPr>
            <w:tcW w:type="dxa" w:w="4968"/>
            <w:shd w:fill="4A2512"/>
            <w:tcMar>
              <w:top w:w="105" w:type="dxa"/>
              <w:start w:w="115" w:type="dxa"/>
              <w:bottom w:w="105" w:type="dxa"/>
              <w:end w:w="115" w:type="dxa"/>
            </w:tcMar>
            <w:vAlign w:val="center"/>
          </w:tcPr>
          <w:p>
            <w:pPr>
              <w:spacing w:after="0"/>
              <w:jc w:val="center"/>
            </w:pPr>
            <w:r>
              <w:rPr>
                <w:rFonts w:ascii="Aptos" w:hAnsi="Aptos"/>
                <w:b/>
                <w:color w:val="FFFFFF"/>
                <w:sz w:val="16"/>
              </w:rPr>
              <w:t>Action</w:t>
            </w:r>
          </w:p>
        </w:tc>
      </w:tr>
      <w:tr>
        <w:trPr>
          <w:cantSplit/>
        </w:trPr>
        <w:tc>
          <w:tcPr>
            <w:tcW w:type="dxa" w:w="1440"/>
            <w:shd w:fill="FFFFFF"/>
            <w:tcMar>
              <w:top w:w="105" w:type="dxa"/>
              <w:start w:w="115" w:type="dxa"/>
              <w:bottom w:w="105" w:type="dxa"/>
              <w:end w:w="115" w:type="dxa"/>
            </w:tcMar>
            <w:vAlign w:val="center"/>
          </w:tcPr>
          <w:p>
            <w:pPr>
              <w:spacing w:after="0" w:line="252" w:lineRule="auto"/>
            </w:pPr>
            <w:r>
              <w:rPr>
                <w:rFonts w:ascii="Aptos" w:hAnsi="Aptos"/>
                <w:b/>
                <w:sz w:val="16"/>
              </w:rPr>
              <w:t>85 to 100</w:t>
            </w:r>
          </w:p>
        </w:tc>
        <w:tc>
          <w:tcPr>
            <w:tcW w:type="dxa" w:w="3456"/>
            <w:shd w:fill="FFFFFF"/>
            <w:tcMar>
              <w:top w:w="105" w:type="dxa"/>
              <w:start w:w="115" w:type="dxa"/>
              <w:bottom w:w="105" w:type="dxa"/>
              <w:end w:w="115" w:type="dxa"/>
            </w:tcMar>
            <w:vAlign w:val="center"/>
          </w:tcPr>
          <w:p>
            <w:pPr>
              <w:spacing w:after="0" w:line="252" w:lineRule="auto"/>
            </w:pPr>
            <w:r>
              <w:rPr>
                <w:rFonts w:ascii="Aptos" w:hAnsi="Aptos"/>
                <w:sz w:val="16"/>
              </w:rPr>
              <w:t>Strong foundation</w:t>
            </w:r>
          </w:p>
        </w:tc>
        <w:tc>
          <w:tcPr>
            <w:tcW w:type="dxa" w:w="4968"/>
            <w:shd w:fill="FFFFFF"/>
            <w:tcMar>
              <w:top w:w="105" w:type="dxa"/>
              <w:start w:w="115" w:type="dxa"/>
              <w:bottom w:w="105" w:type="dxa"/>
              <w:end w:w="115" w:type="dxa"/>
            </w:tcMar>
            <w:vAlign w:val="center"/>
          </w:tcPr>
          <w:p>
            <w:pPr>
              <w:spacing w:after="0" w:line="252" w:lineRule="auto"/>
            </w:pPr>
            <w:r>
              <w:rPr>
                <w:rFonts w:ascii="Aptos" w:hAnsi="Aptos"/>
                <w:sz w:val="16"/>
              </w:rPr>
              <w:t>Protect quality, expand differentiated content, and run controlled AEO experiments.</w:t>
            </w:r>
          </w:p>
        </w:tc>
      </w:tr>
      <w:tr>
        <w:trPr>
          <w:cantSplit/>
        </w:trPr>
        <w:tc>
          <w:tcPr>
            <w:tcW w:type="dxa" w:w="1440"/>
            <w:shd w:fill="F7F0E6"/>
            <w:tcMar>
              <w:top w:w="105" w:type="dxa"/>
              <w:start w:w="115" w:type="dxa"/>
              <w:bottom w:w="105" w:type="dxa"/>
              <w:end w:w="115" w:type="dxa"/>
            </w:tcMar>
            <w:vAlign w:val="center"/>
          </w:tcPr>
          <w:p>
            <w:pPr>
              <w:spacing w:after="0" w:line="252" w:lineRule="auto"/>
            </w:pPr>
            <w:r>
              <w:rPr>
                <w:rFonts w:ascii="Aptos" w:hAnsi="Aptos"/>
                <w:b/>
                <w:sz w:val="16"/>
              </w:rPr>
              <w:t>70 to 84</w:t>
            </w:r>
          </w:p>
        </w:tc>
        <w:tc>
          <w:tcPr>
            <w:tcW w:type="dxa" w:w="3456"/>
            <w:shd w:fill="F7F0E6"/>
            <w:tcMar>
              <w:top w:w="105" w:type="dxa"/>
              <w:start w:w="115" w:type="dxa"/>
              <w:bottom w:w="105" w:type="dxa"/>
              <w:end w:w="115" w:type="dxa"/>
            </w:tcMar>
            <w:vAlign w:val="center"/>
          </w:tcPr>
          <w:p>
            <w:pPr>
              <w:spacing w:after="0" w:line="252" w:lineRule="auto"/>
            </w:pPr>
            <w:r>
              <w:rPr>
                <w:rFonts w:ascii="Aptos" w:hAnsi="Aptos"/>
                <w:sz w:val="16"/>
              </w:rPr>
              <w:t>Usable but incomplete</w:t>
            </w:r>
          </w:p>
        </w:tc>
        <w:tc>
          <w:tcPr>
            <w:tcW w:type="dxa" w:w="4968"/>
            <w:shd w:fill="F7F0E6"/>
            <w:tcMar>
              <w:top w:w="105" w:type="dxa"/>
              <w:start w:w="115" w:type="dxa"/>
              <w:bottom w:w="105" w:type="dxa"/>
              <w:end w:w="115" w:type="dxa"/>
            </w:tcMar>
            <w:vAlign w:val="center"/>
          </w:tcPr>
          <w:p>
            <w:pPr>
              <w:spacing w:after="0" w:line="252" w:lineRule="auto"/>
            </w:pPr>
            <w:r>
              <w:rPr>
                <w:rFonts w:ascii="Aptos" w:hAnsi="Aptos"/>
                <w:sz w:val="16"/>
              </w:rPr>
              <w:t>Fix coverage gaps and concentrate on high-value templates and measurable answer opportunities.</w:t>
            </w:r>
          </w:p>
        </w:tc>
      </w:tr>
      <w:tr>
        <w:trPr>
          <w:cantSplit/>
        </w:trPr>
        <w:tc>
          <w:tcPr>
            <w:tcW w:type="dxa" w:w="1440"/>
            <w:shd w:fill="FFFFFF"/>
            <w:tcMar>
              <w:top w:w="105" w:type="dxa"/>
              <w:start w:w="115" w:type="dxa"/>
              <w:bottom w:w="105" w:type="dxa"/>
              <w:end w:w="115" w:type="dxa"/>
            </w:tcMar>
            <w:vAlign w:val="center"/>
          </w:tcPr>
          <w:p>
            <w:pPr>
              <w:spacing w:after="0" w:line="252" w:lineRule="auto"/>
            </w:pPr>
            <w:r>
              <w:rPr>
                <w:rFonts w:ascii="Aptos" w:hAnsi="Aptos"/>
                <w:b/>
                <w:sz w:val="16"/>
              </w:rPr>
              <w:t>50 to 69</w:t>
            </w:r>
          </w:p>
        </w:tc>
        <w:tc>
          <w:tcPr>
            <w:tcW w:type="dxa" w:w="3456"/>
            <w:shd w:fill="FFFFFF"/>
            <w:tcMar>
              <w:top w:w="105" w:type="dxa"/>
              <w:start w:w="115" w:type="dxa"/>
              <w:bottom w:w="105" w:type="dxa"/>
              <w:end w:w="115" w:type="dxa"/>
            </w:tcMar>
            <w:vAlign w:val="center"/>
          </w:tcPr>
          <w:p>
            <w:pPr>
              <w:spacing w:after="0" w:line="252" w:lineRule="auto"/>
            </w:pPr>
            <w:r>
              <w:rPr>
                <w:rFonts w:ascii="Aptos" w:hAnsi="Aptos"/>
                <w:sz w:val="16"/>
              </w:rPr>
              <w:t>Material constraints</w:t>
            </w:r>
          </w:p>
        </w:tc>
        <w:tc>
          <w:tcPr>
            <w:tcW w:type="dxa" w:w="4968"/>
            <w:shd w:fill="FFFFFF"/>
            <w:tcMar>
              <w:top w:w="105" w:type="dxa"/>
              <w:start w:w="115" w:type="dxa"/>
              <w:bottom w:w="105" w:type="dxa"/>
              <w:end w:w="115" w:type="dxa"/>
            </w:tcMar>
            <w:vAlign w:val="center"/>
          </w:tcPr>
          <w:p>
            <w:pPr>
              <w:spacing w:after="0" w:line="252" w:lineRule="auto"/>
            </w:pPr>
            <w:r>
              <w:rPr>
                <w:rFonts w:ascii="Aptos" w:hAnsi="Aptos"/>
                <w:sz w:val="16"/>
              </w:rPr>
              <w:t>Prioritize technical, data, content, and entity foundations before scaling publication.</w:t>
            </w:r>
          </w:p>
        </w:tc>
      </w:tr>
      <w:tr>
        <w:trPr>
          <w:cantSplit/>
        </w:trPr>
        <w:tc>
          <w:tcPr>
            <w:tcW w:type="dxa" w:w="1440"/>
            <w:shd w:fill="F7F0E6"/>
            <w:tcMar>
              <w:top w:w="105" w:type="dxa"/>
              <w:start w:w="115" w:type="dxa"/>
              <w:bottom w:w="105" w:type="dxa"/>
              <w:end w:w="115" w:type="dxa"/>
            </w:tcMar>
            <w:vAlign w:val="center"/>
          </w:tcPr>
          <w:p>
            <w:pPr>
              <w:spacing w:after="0" w:line="252" w:lineRule="auto"/>
            </w:pPr>
            <w:r>
              <w:rPr>
                <w:rFonts w:ascii="Aptos" w:hAnsi="Aptos"/>
                <w:b/>
                <w:sz w:val="16"/>
              </w:rPr>
              <w:t>Below 50</w:t>
            </w:r>
          </w:p>
        </w:tc>
        <w:tc>
          <w:tcPr>
            <w:tcW w:type="dxa" w:w="3456"/>
            <w:shd w:fill="F7F0E6"/>
            <w:tcMar>
              <w:top w:w="105" w:type="dxa"/>
              <w:start w:w="115" w:type="dxa"/>
              <w:bottom w:w="105" w:type="dxa"/>
              <w:end w:w="115" w:type="dxa"/>
            </w:tcMar>
            <w:vAlign w:val="center"/>
          </w:tcPr>
          <w:p>
            <w:pPr>
              <w:spacing w:after="0" w:line="252" w:lineRule="auto"/>
            </w:pPr>
            <w:r>
              <w:rPr>
                <w:rFonts w:ascii="Aptos" w:hAnsi="Aptos"/>
                <w:sz w:val="16"/>
              </w:rPr>
              <w:t>High risk</w:t>
            </w:r>
          </w:p>
        </w:tc>
        <w:tc>
          <w:tcPr>
            <w:tcW w:type="dxa" w:w="4968"/>
            <w:shd w:fill="F7F0E6"/>
            <w:tcMar>
              <w:top w:w="105" w:type="dxa"/>
              <w:start w:w="115" w:type="dxa"/>
              <w:bottom w:w="105" w:type="dxa"/>
              <w:end w:w="115" w:type="dxa"/>
            </w:tcMar>
            <w:vAlign w:val="center"/>
          </w:tcPr>
          <w:p>
            <w:pPr>
              <w:spacing w:after="0" w:line="252" w:lineRule="auto"/>
            </w:pPr>
            <w:r>
              <w:rPr>
                <w:rFonts w:ascii="Aptos" w:hAnsi="Aptos"/>
                <w:sz w:val="16"/>
              </w:rPr>
              <w:t>Pause nonessential expansion and correct eligibility, integrity, and measurement failures.</w:t>
            </w:r>
          </w:p>
        </w:tc>
      </w:tr>
    </w:tbl>
    <w:p>
      <w:pPr>
        <w:spacing w:after="0"/>
      </w:pPr>
    </w:p>
    <w:p>
      <w:pPr>
        <w:pStyle w:val="Heading2"/>
        <w:keepNext/>
      </w:pPr>
      <w:r>
        <w:t>Severity and priority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1080"/>
            <w:shd w:fill="4A2512"/>
            <w:tcMar>
              <w:top w:w="105" w:type="dxa"/>
              <w:start w:w="115" w:type="dxa"/>
              <w:bottom w:w="105" w:type="dxa"/>
              <w:end w:w="115" w:type="dxa"/>
            </w:tcMar>
            <w:vAlign w:val="center"/>
          </w:tcPr>
          <w:p>
            <w:pPr>
              <w:spacing w:after="0"/>
              <w:jc w:val="center"/>
            </w:pPr>
            <w:r>
              <w:rPr>
                <w:rFonts w:ascii="Aptos" w:hAnsi="Aptos"/>
                <w:b/>
                <w:color w:val="FFFFFF"/>
                <w:sz w:val="16"/>
              </w:rPr>
              <w:t>Priority</w:t>
            </w:r>
          </w:p>
        </w:tc>
        <w:tc>
          <w:tcPr>
            <w:tcW w:type="dxa" w:w="4536"/>
            <w:shd w:fill="4A2512"/>
            <w:tcMar>
              <w:top w:w="105" w:type="dxa"/>
              <w:start w:w="115" w:type="dxa"/>
              <w:bottom w:w="105" w:type="dxa"/>
              <w:end w:w="115" w:type="dxa"/>
            </w:tcMar>
            <w:vAlign w:val="center"/>
          </w:tcPr>
          <w:p>
            <w:pPr>
              <w:spacing w:after="0"/>
              <w:jc w:val="center"/>
            </w:pPr>
            <w:r>
              <w:rPr>
                <w:rFonts w:ascii="Aptos" w:hAnsi="Aptos"/>
                <w:b/>
                <w:color w:val="FFFFFF"/>
                <w:sz w:val="16"/>
              </w:rPr>
              <w:t>Use when</w:t>
            </w:r>
          </w:p>
        </w:tc>
        <w:tc>
          <w:tcPr>
            <w:tcW w:type="dxa" w:w="4248"/>
            <w:shd w:fill="4A2512"/>
            <w:tcMar>
              <w:top w:w="105" w:type="dxa"/>
              <w:start w:w="115" w:type="dxa"/>
              <w:bottom w:w="105" w:type="dxa"/>
              <w:end w:w="115" w:type="dxa"/>
            </w:tcMar>
            <w:vAlign w:val="center"/>
          </w:tcPr>
          <w:p>
            <w:pPr>
              <w:spacing w:after="0"/>
              <w:jc w:val="center"/>
            </w:pPr>
            <w:r>
              <w:rPr>
                <w:rFonts w:ascii="Aptos" w:hAnsi="Aptos"/>
                <w:b/>
                <w:color w:val="FFFFFF"/>
                <w:sz w:val="16"/>
              </w:rPr>
              <w:t>Examples</w:t>
            </w:r>
          </w:p>
        </w:tc>
      </w:tr>
      <w:tr>
        <w:trPr>
          <w:cantSplit/>
        </w:trPr>
        <w:tc>
          <w:tcPr>
            <w:tcW w:type="dxa" w:w="1080"/>
            <w:shd w:fill="FFFFFF"/>
            <w:tcMar>
              <w:top w:w="105" w:type="dxa"/>
              <w:start w:w="115" w:type="dxa"/>
              <w:bottom w:w="105" w:type="dxa"/>
              <w:end w:w="115" w:type="dxa"/>
            </w:tcMar>
            <w:vAlign w:val="center"/>
          </w:tcPr>
          <w:p>
            <w:pPr>
              <w:spacing w:after="0" w:line="252" w:lineRule="auto"/>
            </w:pPr>
            <w:r>
              <w:rPr>
                <w:rFonts w:ascii="Aptos" w:hAnsi="Aptos"/>
                <w:b/>
                <w:sz w:val="16"/>
              </w:rPr>
              <w:t>P0</w:t>
            </w:r>
          </w:p>
        </w:tc>
        <w:tc>
          <w:tcPr>
            <w:tcW w:type="dxa" w:w="4536"/>
            <w:shd w:fill="FFFFFF"/>
            <w:tcMar>
              <w:top w:w="105" w:type="dxa"/>
              <w:start w:w="115" w:type="dxa"/>
              <w:bottom w:w="105" w:type="dxa"/>
              <w:end w:w="115" w:type="dxa"/>
            </w:tcMar>
            <w:vAlign w:val="center"/>
          </w:tcPr>
          <w:p>
            <w:pPr>
              <w:spacing w:after="0" w:line="252" w:lineRule="auto"/>
            </w:pPr>
            <w:r>
              <w:rPr>
                <w:rFonts w:ascii="Aptos" w:hAnsi="Aptos"/>
                <w:sz w:val="16"/>
              </w:rPr>
              <w:t>The issue blocks revenue pages, creates legal or security risk, exposes wrong information, or removes broad search eligibility.</w:t>
            </w:r>
          </w:p>
        </w:tc>
        <w:tc>
          <w:tcPr>
            <w:tcW w:type="dxa" w:w="4248"/>
            <w:shd w:fill="FFFFFF"/>
            <w:tcMar>
              <w:top w:w="105" w:type="dxa"/>
              <w:start w:w="115" w:type="dxa"/>
              <w:bottom w:w="105" w:type="dxa"/>
              <w:end w:w="115" w:type="dxa"/>
            </w:tcMar>
            <w:vAlign w:val="center"/>
          </w:tcPr>
          <w:p>
            <w:pPr>
              <w:spacing w:after="0" w:line="252" w:lineRule="auto"/>
            </w:pPr>
            <w:r>
              <w:rPr>
                <w:rFonts w:ascii="Aptos" w:hAnsi="Aptos"/>
                <w:sz w:val="16"/>
              </w:rPr>
              <w:t>Sitewide noindex, broken checkout links, severe canonical error, product price mismatch, or essential bots blocked unintentionally.</w:t>
            </w:r>
          </w:p>
        </w:tc>
      </w:tr>
      <w:tr>
        <w:trPr>
          <w:cantSplit/>
        </w:trPr>
        <w:tc>
          <w:tcPr>
            <w:tcW w:type="dxa" w:w="1080"/>
            <w:shd w:fill="F7F0E6"/>
            <w:tcMar>
              <w:top w:w="105" w:type="dxa"/>
              <w:start w:w="115" w:type="dxa"/>
              <w:bottom w:w="105" w:type="dxa"/>
              <w:end w:w="115" w:type="dxa"/>
            </w:tcMar>
            <w:vAlign w:val="center"/>
          </w:tcPr>
          <w:p>
            <w:pPr>
              <w:spacing w:after="0" w:line="252" w:lineRule="auto"/>
            </w:pPr>
            <w:r>
              <w:rPr>
                <w:rFonts w:ascii="Aptos" w:hAnsi="Aptos"/>
                <w:b/>
                <w:sz w:val="16"/>
              </w:rPr>
              <w:t>P1</w:t>
            </w:r>
          </w:p>
        </w:tc>
        <w:tc>
          <w:tcPr>
            <w:tcW w:type="dxa" w:w="4536"/>
            <w:shd w:fill="F7F0E6"/>
            <w:tcMar>
              <w:top w:w="105" w:type="dxa"/>
              <w:start w:w="115" w:type="dxa"/>
              <w:bottom w:w="105" w:type="dxa"/>
              <w:end w:w="115" w:type="dxa"/>
            </w:tcMar>
            <w:vAlign w:val="center"/>
          </w:tcPr>
          <w:p>
            <w:pPr>
              <w:spacing w:after="0" w:line="252" w:lineRule="auto"/>
            </w:pPr>
            <w:r>
              <w:rPr>
                <w:rFonts w:ascii="Aptos" w:hAnsi="Aptos"/>
                <w:sz w:val="16"/>
              </w:rPr>
              <w:t>The issue materially limits discovery, indexation, rich results, local or shopping eligibility, or high-value content performance.</w:t>
            </w:r>
          </w:p>
        </w:tc>
        <w:tc>
          <w:tcPr>
            <w:tcW w:type="dxa" w:w="4248"/>
            <w:shd w:fill="F7F0E6"/>
            <w:tcMar>
              <w:top w:w="105" w:type="dxa"/>
              <w:start w:w="115" w:type="dxa"/>
              <w:bottom w:w="105" w:type="dxa"/>
              <w:end w:w="115" w:type="dxa"/>
            </w:tcMar>
            <w:vAlign w:val="center"/>
          </w:tcPr>
          <w:p>
            <w:pPr>
              <w:spacing w:after="0" w:line="252" w:lineRule="auto"/>
            </w:pPr>
            <w:r>
              <w:rPr>
                <w:rFonts w:ascii="Aptos" w:hAnsi="Aptos"/>
                <w:sz w:val="16"/>
              </w:rPr>
              <w:t>Missing product schema, orphan category pages, widespread duplicate titles, stale Business Profile, or critical Core Web Vitals failure.</w:t>
            </w:r>
          </w:p>
        </w:tc>
      </w:tr>
      <w:tr>
        <w:trPr>
          <w:cantSplit/>
        </w:trPr>
        <w:tc>
          <w:tcPr>
            <w:tcW w:type="dxa" w:w="1080"/>
            <w:shd w:fill="FFFFFF"/>
            <w:tcMar>
              <w:top w:w="105" w:type="dxa"/>
              <w:start w:w="115" w:type="dxa"/>
              <w:bottom w:w="105" w:type="dxa"/>
              <w:end w:w="115" w:type="dxa"/>
            </w:tcMar>
            <w:vAlign w:val="center"/>
          </w:tcPr>
          <w:p>
            <w:pPr>
              <w:spacing w:after="0" w:line="252" w:lineRule="auto"/>
            </w:pPr>
            <w:r>
              <w:rPr>
                <w:rFonts w:ascii="Aptos" w:hAnsi="Aptos"/>
                <w:b/>
                <w:sz w:val="16"/>
              </w:rPr>
              <w:t>P2</w:t>
            </w:r>
          </w:p>
        </w:tc>
        <w:tc>
          <w:tcPr>
            <w:tcW w:type="dxa" w:w="4536"/>
            <w:shd w:fill="FFFFFF"/>
            <w:tcMar>
              <w:top w:w="105" w:type="dxa"/>
              <w:start w:w="115" w:type="dxa"/>
              <w:bottom w:w="105" w:type="dxa"/>
              <w:end w:w="115" w:type="dxa"/>
            </w:tcMar>
            <w:vAlign w:val="center"/>
          </w:tcPr>
          <w:p>
            <w:pPr>
              <w:spacing w:after="0" w:line="252" w:lineRule="auto"/>
            </w:pPr>
            <w:r>
              <w:rPr>
                <w:rFonts w:ascii="Aptos" w:hAnsi="Aptos"/>
                <w:sz w:val="16"/>
              </w:rPr>
              <w:t>The change improves relevance, source quality, answer coverage, usability, or measurement for an important segment.</w:t>
            </w:r>
          </w:p>
        </w:tc>
        <w:tc>
          <w:tcPr>
            <w:tcW w:type="dxa" w:w="4248"/>
            <w:shd w:fill="FFFFFF"/>
            <w:tcMar>
              <w:top w:w="105" w:type="dxa"/>
              <w:start w:w="115" w:type="dxa"/>
              <w:bottom w:w="105" w:type="dxa"/>
              <w:end w:w="115" w:type="dxa"/>
            </w:tcMar>
            <w:vAlign w:val="center"/>
          </w:tcPr>
          <w:p>
            <w:pPr>
              <w:spacing w:after="0" w:line="252" w:lineRule="auto"/>
            </w:pPr>
            <w:r>
              <w:rPr>
                <w:rFonts w:ascii="Aptos" w:hAnsi="Aptos"/>
                <w:sz w:val="16"/>
              </w:rPr>
              <w:t>Upgrade product facts, publish brewing guides, improve comparison pages, add first-party evidence, or build prompt reporting.</w:t>
            </w:r>
          </w:p>
        </w:tc>
      </w:tr>
      <w:tr>
        <w:trPr>
          <w:cantSplit/>
        </w:trPr>
        <w:tc>
          <w:tcPr>
            <w:tcW w:type="dxa" w:w="1080"/>
            <w:shd w:fill="F7F0E6"/>
            <w:tcMar>
              <w:top w:w="105" w:type="dxa"/>
              <w:start w:w="115" w:type="dxa"/>
              <w:bottom w:w="105" w:type="dxa"/>
              <w:end w:w="115" w:type="dxa"/>
            </w:tcMar>
            <w:vAlign w:val="center"/>
          </w:tcPr>
          <w:p>
            <w:pPr>
              <w:spacing w:after="0" w:line="252" w:lineRule="auto"/>
            </w:pPr>
            <w:r>
              <w:rPr>
                <w:rFonts w:ascii="Aptos" w:hAnsi="Aptos"/>
                <w:b/>
                <w:sz w:val="16"/>
              </w:rPr>
              <w:t>P3</w:t>
            </w:r>
          </w:p>
        </w:tc>
        <w:tc>
          <w:tcPr>
            <w:tcW w:type="dxa" w:w="4536"/>
            <w:shd w:fill="F7F0E6"/>
            <w:tcMar>
              <w:top w:w="105" w:type="dxa"/>
              <w:start w:w="115" w:type="dxa"/>
              <w:bottom w:w="105" w:type="dxa"/>
              <w:end w:w="115" w:type="dxa"/>
            </w:tcMar>
            <w:vAlign w:val="center"/>
          </w:tcPr>
          <w:p>
            <w:pPr>
              <w:spacing w:after="0" w:line="252" w:lineRule="auto"/>
            </w:pPr>
            <w:r>
              <w:rPr>
                <w:rFonts w:ascii="Aptos" w:hAnsi="Aptos"/>
                <w:sz w:val="16"/>
              </w:rPr>
              <w:t>The work is experimental, low impact, or cosmetic.</w:t>
            </w:r>
          </w:p>
        </w:tc>
        <w:tc>
          <w:tcPr>
            <w:tcW w:type="dxa" w:w="4248"/>
            <w:shd w:fill="F7F0E6"/>
            <w:tcMar>
              <w:top w:w="105" w:type="dxa"/>
              <w:start w:w="115" w:type="dxa"/>
              <w:bottom w:w="105" w:type="dxa"/>
              <w:end w:w="115" w:type="dxa"/>
            </w:tcMar>
            <w:vAlign w:val="center"/>
          </w:tcPr>
          <w:p>
            <w:pPr>
              <w:spacing w:after="0" w:line="252" w:lineRule="auto"/>
            </w:pPr>
            <w:r>
              <w:rPr>
                <w:rFonts w:ascii="Aptos" w:hAnsi="Aptos"/>
                <w:sz w:val="16"/>
              </w:rPr>
              <w:t>Optional llms.txt trial, minor metadata polish, or low-volume long-tail page refinement.</w:t>
            </w:r>
          </w:p>
        </w:tc>
      </w:tr>
    </w:tbl>
    <w:p>
      <w:pPr>
        <w:spacing w:after="0"/>
      </w:pPr>
    </w:p>
    <w:p>
      <w:r>
        <w:br w:type="page"/>
      </w:r>
    </w:p>
    <w:p>
      <w:pPr>
        <w:pStyle w:val="Heading1"/>
        <w:keepNext/>
      </w:pPr>
      <w:r>
        <w:t>Technical SEO and Access Audit</w:t>
      </w:r>
    </w:p>
    <w:p>
      <w:pPr>
        <w:spacing w:after="180"/>
      </w:pPr>
      <w:r>
        <w:rPr>
          <w:rFonts w:ascii="Aptos" w:hAnsi="Aptos"/>
          <w:color w:val="5B6573"/>
          <w:sz w:val="20"/>
        </w:rPr>
        <w:t>This audit verifies that search and answer engines can request, render, index, and refresh the intended public content without exposing private or low-value URLs.</w:t>
      </w:r>
    </w:p>
    <w:p>
      <w:pPr>
        <w:pStyle w:val="Heading2"/>
        <w:keepNext/>
      </w:pPr>
      <w:r>
        <w:t>Crawler and firewall access</w:t>
      </w:r>
    </w:p>
    <w:p>
      <w:pPr>
        <w:pStyle w:val="ListBullet"/>
      </w:pPr>
      <w:r>
        <w:rPr>
          <w:rFonts w:ascii="Aptos" w:hAnsi="Aptos"/>
        </w:rPr>
        <w:t>Fetch robots.txt from every public hostname and subdomain. Confirm it returns 200, is not redirected unexpectedly, and does not block important pages, styles, scripts, images, product data, or canonical URLs.</w:t>
      </w:r>
    </w:p>
    <w:p>
      <w:pPr>
        <w:pStyle w:val="ListBullet"/>
      </w:pPr>
      <w:r>
        <w:rPr>
          <w:rFonts w:ascii="Aptos" w:hAnsi="Aptos"/>
        </w:rPr>
        <w:t>Compare robots rules with the intended policy for Googlebot, Bingbot, OAI-SearchBot, GPTBot, ChatGPT-User, PerplexityBot, Perplexity-User, ClaudeBot, Claude-SearchBot, and Claude-User. Search and training access must be decided separately where the platform supports it. [17] [19] [20] [21]</w:t>
      </w:r>
    </w:p>
    <w:p>
      <w:pPr>
        <w:pStyle w:val="ListBullet"/>
      </w:pPr>
      <w:r>
        <w:rPr>
          <w:rFonts w:ascii="Aptos" w:hAnsi="Aptos"/>
        </w:rPr>
        <w:t>Review CDN, web application firewall, bot management, authentication, geofencing, rate limits, and challenge pages. A robots allow rule does not help if the WAF returns 403, 429, a JavaScript challenge, or incomplete content.</w:t>
      </w:r>
    </w:p>
    <w:p>
      <w:pPr>
        <w:pStyle w:val="ListBullet"/>
      </w:pPr>
      <w:r>
        <w:rPr>
          <w:rFonts w:ascii="Aptos" w:hAnsi="Aptos"/>
        </w:rPr>
        <w:t>Use server logs to verify successful requests, response sizes, crawl frequency, last crawl, redirect paths, and error patterns. Verify declared bot IP ranges where a platform publishes them; do not trust the user agent alone.</w:t>
      </w:r>
    </w:p>
    <w:p>
      <w:pPr>
        <w:pStyle w:val="ListBullet"/>
      </w:pPr>
      <w:r>
        <w:rPr>
          <w:rFonts w:ascii="Aptos" w:hAnsi="Aptos"/>
        </w:rPr>
        <w:t>Check that private admin, account, checkout, order, internal search, preview, and API routes are protected appropriately. Do not rely on robots.txt to keep confidential content out of indexes.</w:t>
      </w:r>
    </w:p>
    <w:p>
      <w:pPr>
        <w:pStyle w:val="Heading2"/>
        <w:keepNext/>
      </w:pPr>
      <w:r>
        <w:t>Status codes redirects and canonical URLs</w:t>
      </w:r>
    </w:p>
    <w:p>
      <w:pPr>
        <w:pStyle w:val="ListBullet"/>
      </w:pPr>
      <w:r>
        <w:rPr>
          <w:rFonts w:ascii="Aptos" w:hAnsi="Aptos"/>
        </w:rPr>
        <w:t>Every indexable page should return a stable 200 response. Permanent moves should use one-hop 301 or 308 redirects. Avoid loops, chains, blanket redirects to the home page, and soft 404s.</w:t>
      </w:r>
    </w:p>
    <w:p>
      <w:pPr>
        <w:pStyle w:val="ListBullet"/>
      </w:pPr>
      <w:r>
        <w:rPr>
          <w:rFonts w:ascii="Aptos" w:hAnsi="Aptos"/>
        </w:rPr>
        <w:t>Deleted products should follow a documented rule: retain a useful replacement page when demand remains, redirect only to a genuinely equivalent product, or return 404 or 410 when no substitute exists.</w:t>
      </w:r>
    </w:p>
    <w:p>
      <w:pPr>
        <w:pStyle w:val="ListBullet"/>
      </w:pPr>
      <w:r>
        <w:rPr>
          <w:rFonts w:ascii="Aptos" w:hAnsi="Aptos"/>
        </w:rPr>
        <w:t>Each indexable page should declare a self-referencing canonical unless a justified consolidation rule applies. Canonical targets must be 200, indexable, equivalent, and internally linked.</w:t>
      </w:r>
    </w:p>
    <w:p>
      <w:pPr>
        <w:pStyle w:val="ListBullet"/>
      </w:pPr>
      <w:r>
        <w:rPr>
          <w:rFonts w:ascii="Aptos" w:hAnsi="Aptos"/>
        </w:rPr>
        <w:t>Normalize host, protocol, trailing slash, case, tracking parameters, sorting, filters, and duplicate variant paths. Confirm search engines select the intended canonical in inspection tools.</w:t>
      </w:r>
    </w:p>
    <w:p>
      <w:pPr>
        <w:pStyle w:val="ListBullet"/>
      </w:pPr>
      <w:r>
        <w:rPr>
          <w:rFonts w:ascii="Aptos" w:hAnsi="Aptos"/>
        </w:rPr>
        <w:t>Do not use canonical as a substitute for weak architecture or uncontrolled faceted navigation. Align redirects, canonicals, sitemap URLs, internal links, hreflang, and structured data URLs. [8]</w:t>
      </w:r>
    </w:p>
    <w:p>
      <w:pPr>
        <w:pStyle w:val="Heading2"/>
        <w:keepNext/>
      </w:pPr>
      <w:r>
        <w:t>Sitemaps and freshness</w:t>
      </w:r>
    </w:p>
    <w:p>
      <w:pPr>
        <w:pStyle w:val="ListBullet"/>
      </w:pPr>
      <w:r>
        <w:rPr>
          <w:rFonts w:ascii="Aptos" w:hAnsi="Aptos"/>
        </w:rPr>
        <w:t>Generate XML sitemaps containing only canonical, 200, indexable URLs. Segment by content type when it helps diagnosis, and keep each sitemap within protocol limits.</w:t>
      </w:r>
    </w:p>
    <w:p>
      <w:pPr>
        <w:pStyle w:val="ListBullet"/>
      </w:pPr>
      <w:r>
        <w:rPr>
          <w:rFonts w:ascii="Aptos" w:hAnsi="Aptos"/>
        </w:rPr>
        <w:t>Use accurate lastmod values only when meaningful page content changes. Remove deleted, redirected, noindex, or duplicate URLs promptly.</w:t>
      </w:r>
    </w:p>
    <w:p>
      <w:pPr>
        <w:pStyle w:val="ListBullet"/>
      </w:pPr>
      <w:r>
        <w:rPr>
          <w:rFonts w:ascii="Aptos" w:hAnsi="Aptos"/>
        </w:rPr>
        <w:t>Submit sitemaps in Google Search Console and Bing Webmaster Tools. Reconcile submitted, discovered, crawled, and indexed counts by template.</w:t>
      </w:r>
    </w:p>
    <w:p>
      <w:pPr>
        <w:pStyle w:val="ListBullet"/>
      </w:pPr>
      <w:r>
        <w:rPr>
          <w:rFonts w:ascii="Aptos" w:hAnsi="Aptos"/>
        </w:rPr>
        <w:t>For Bing and participating engines, evaluate IndexNow for product additions, price or availability changes, updates, and deletions. Submission improves discovery speed but does not guarantee indexation or ranking. [17] [18]</w:t>
      </w:r>
    </w:p>
    <w:p>
      <w:pPr>
        <w:pStyle w:val="Heading2"/>
        <w:keepNext/>
      </w:pPr>
      <w:r>
        <w:t>Rendering and JavaScript</w:t>
      </w:r>
    </w:p>
    <w:p>
      <w:pPr>
        <w:pStyle w:val="ListBullet"/>
      </w:pPr>
      <w:r>
        <w:rPr>
          <w:rFonts w:ascii="Aptos" w:hAnsi="Aptos"/>
        </w:rPr>
        <w:t>Compare raw HTML, rendered HTML, and the visible page. Critical titles, main copy, product facts, price, availability, links, image references, and structured data should be reliably available to crawlers.</w:t>
      </w:r>
    </w:p>
    <w:p>
      <w:pPr>
        <w:pStyle w:val="ListBullet"/>
      </w:pPr>
      <w:r>
        <w:rPr>
          <w:rFonts w:ascii="Aptos" w:hAnsi="Aptos"/>
        </w:rPr>
        <w:t>Test logged-out rendering with disabled cache, slow network, blocked third-party scripts, and JavaScript errors. Validate that hydration does not remove or replace key content.</w:t>
      </w:r>
    </w:p>
    <w:p>
      <w:pPr>
        <w:pStyle w:val="ListBullet"/>
      </w:pPr>
      <w:r>
        <w:rPr>
          <w:rFonts w:ascii="Aptos" w:hAnsi="Aptos"/>
        </w:rPr>
        <w:t>Ensure crawlable navigation uses real links with descriptive anchor text. Avoid click handlers or client-only controls as the only path to important pages.</w:t>
      </w:r>
    </w:p>
    <w:p>
      <w:pPr>
        <w:pStyle w:val="ListBullet"/>
      </w:pPr>
      <w:r>
        <w:rPr>
          <w:rFonts w:ascii="Aptos" w:hAnsi="Aptos"/>
        </w:rPr>
        <w:t>Verify lazy-loaded images and video have stable, discoverable URLs, descriptive alt text, relevant nearby text, and do not require user interaction before the primary asset exists in the rendered output.</w:t>
      </w:r>
    </w:p>
    <w:p>
      <w:pPr>
        <w:pStyle w:val="ListBullet"/>
      </w:pPr>
      <w:r>
        <w:rPr>
          <w:rFonts w:ascii="Aptos" w:hAnsi="Aptos"/>
        </w:rPr>
        <w:t>Check that product and offer data is server-delivered or otherwise reliable. Google specifically recommends Product structured data in initial HTML for merchant experiences when possible. [10]</w:t>
      </w:r>
    </w:p>
    <w:p>
      <w:pPr>
        <w:pStyle w:val="Heading2"/>
        <w:keepNext/>
      </w:pPr>
      <w:r>
        <w:t>Mobile page experience and accessibility</w:t>
      </w:r>
    </w:p>
    <w:p>
      <w:pPr>
        <w:pStyle w:val="ListBullet"/>
      </w:pPr>
      <w:r>
        <w:rPr>
          <w:rFonts w:ascii="Aptos" w:hAnsi="Aptos"/>
        </w:rPr>
        <w:t>Test mobile layouts, navigation, product variants, cart actions, form labels, error messages, tap targets, zoom, and keyboard operation.</w:t>
      </w:r>
    </w:p>
    <w:p>
      <w:pPr>
        <w:pStyle w:val="ListBullet"/>
      </w:pPr>
      <w:r>
        <w:rPr>
          <w:rFonts w:ascii="Aptos" w:hAnsi="Aptos"/>
        </w:rPr>
        <w:t>Measure field Core Web Vitals at the 75th percentile for mobile and desktop. Current good thresholds are LCP at or below 2.5 seconds, INP at or below 200 milliseconds, and CLS at or below 0.1. [14]</w:t>
      </w:r>
    </w:p>
    <w:p>
      <w:pPr>
        <w:pStyle w:val="ListBullet"/>
      </w:pPr>
      <w:r>
        <w:rPr>
          <w:rFonts w:ascii="Aptos" w:hAnsi="Aptos"/>
        </w:rPr>
        <w:t>Inspect the semantic outline and accessibility tree. Use one descriptive main heading, logical subheadings, named controls, text alternatives, table headers, and meaningful link text.</w:t>
      </w:r>
    </w:p>
    <w:p>
      <w:pPr>
        <w:pStyle w:val="ListBullet"/>
      </w:pPr>
      <w:r>
        <w:rPr>
          <w:rFonts w:ascii="Aptos" w:hAnsi="Aptos"/>
        </w:rPr>
        <w:t>Keep main content distinct from banners, overlays, cookie notices, ads, and repeated navigation. Avoid intrusive interstitials that delay access.</w:t>
      </w:r>
    </w:p>
    <w:p>
      <w:pPr>
        <w:pStyle w:val="ListBullet"/>
      </w:pPr>
      <w:r>
        <w:rPr>
          <w:rFonts w:ascii="Aptos" w:hAnsi="Aptos"/>
        </w:rPr>
        <w:t>Test visual and DOM interpretation for agentic browsing on critical product and contact tasks. Accessibility improvements also make browser-agent interaction more reliable. [1]</w:t>
      </w:r>
    </w:p>
    <w:p>
      <w:pPr>
        <w:pStyle w:val="Heading2"/>
        <w:keepNext/>
      </w:pPr>
      <w:r>
        <w:t>Technical audit evidence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2015"/>
            <w:shd w:fill="4A2512"/>
            <w:tcMar>
              <w:top w:w="105" w:type="dxa"/>
              <w:start w:w="115" w:type="dxa"/>
              <w:bottom w:w="105" w:type="dxa"/>
              <w:end w:w="115" w:type="dxa"/>
            </w:tcMar>
            <w:vAlign w:val="center"/>
          </w:tcPr>
          <w:p>
            <w:pPr>
              <w:spacing w:after="0"/>
              <w:jc w:val="center"/>
            </w:pPr>
            <w:r>
              <w:rPr>
                <w:rFonts w:ascii="Aptos" w:hAnsi="Aptos"/>
                <w:b/>
                <w:color w:val="FFFFFF"/>
                <w:sz w:val="16"/>
              </w:rPr>
              <w:t>Test</w:t>
            </w:r>
          </w:p>
        </w:tc>
        <w:tc>
          <w:tcPr>
            <w:tcW w:type="dxa" w:w="4680"/>
            <w:shd w:fill="4A2512"/>
            <w:tcMar>
              <w:top w:w="105" w:type="dxa"/>
              <w:start w:w="115" w:type="dxa"/>
              <w:bottom w:w="105" w:type="dxa"/>
              <w:end w:w="115" w:type="dxa"/>
            </w:tcMar>
            <w:vAlign w:val="center"/>
          </w:tcPr>
          <w:p>
            <w:pPr>
              <w:spacing w:after="0"/>
              <w:jc w:val="center"/>
            </w:pPr>
            <w:r>
              <w:rPr>
                <w:rFonts w:ascii="Aptos" w:hAnsi="Aptos"/>
                <w:b/>
                <w:color w:val="FFFFFF"/>
                <w:sz w:val="16"/>
              </w:rPr>
              <w:t>Evidence to retain</w:t>
            </w:r>
          </w:p>
        </w:tc>
        <w:tc>
          <w:tcPr>
            <w:tcW w:type="dxa" w:w="3168"/>
            <w:shd w:fill="4A2512"/>
            <w:tcMar>
              <w:top w:w="105" w:type="dxa"/>
              <w:start w:w="115" w:type="dxa"/>
              <w:bottom w:w="105" w:type="dxa"/>
              <w:end w:w="115" w:type="dxa"/>
            </w:tcMar>
            <w:vAlign w:val="center"/>
          </w:tcPr>
          <w:p>
            <w:pPr>
              <w:spacing w:after="0"/>
              <w:jc w:val="center"/>
            </w:pPr>
            <w:r>
              <w:rPr>
                <w:rFonts w:ascii="Aptos" w:hAnsi="Aptos"/>
                <w:b/>
                <w:color w:val="FFFFFF"/>
                <w:sz w:val="16"/>
              </w:rPr>
              <w:t>Pass condition</w:t>
            </w:r>
          </w:p>
        </w:tc>
      </w:tr>
      <w:tr>
        <w:trPr>
          <w:cantSplit/>
        </w:trPr>
        <w:tc>
          <w:tcPr>
            <w:tcW w:type="dxa" w:w="2015"/>
            <w:shd w:fill="FFFFFF"/>
            <w:tcMar>
              <w:top w:w="105" w:type="dxa"/>
              <w:start w:w="115" w:type="dxa"/>
              <w:bottom w:w="105" w:type="dxa"/>
              <w:end w:w="115" w:type="dxa"/>
            </w:tcMar>
            <w:vAlign w:val="center"/>
          </w:tcPr>
          <w:p>
            <w:pPr>
              <w:spacing w:after="0" w:line="252" w:lineRule="auto"/>
            </w:pPr>
            <w:r>
              <w:rPr>
                <w:rFonts w:ascii="Aptos" w:hAnsi="Aptos"/>
                <w:b/>
                <w:sz w:val="16"/>
              </w:rPr>
              <w:t>Crawl and response</w:t>
            </w:r>
          </w:p>
        </w:tc>
        <w:tc>
          <w:tcPr>
            <w:tcW w:type="dxa" w:w="4680"/>
            <w:shd w:fill="FFFFFF"/>
            <w:tcMar>
              <w:top w:w="105" w:type="dxa"/>
              <w:start w:w="115" w:type="dxa"/>
              <w:bottom w:w="105" w:type="dxa"/>
              <w:end w:w="115" w:type="dxa"/>
            </w:tcMar>
            <w:vAlign w:val="center"/>
          </w:tcPr>
          <w:p>
            <w:pPr>
              <w:spacing w:after="0" w:line="252" w:lineRule="auto"/>
            </w:pPr>
            <w:r>
              <w:rPr>
                <w:rFonts w:ascii="Aptos" w:hAnsi="Aptos"/>
                <w:sz w:val="16"/>
              </w:rPr>
              <w:t>Crawl export, log sample, status, final URL, response time, and response size.</w:t>
            </w:r>
          </w:p>
        </w:tc>
        <w:tc>
          <w:tcPr>
            <w:tcW w:type="dxa" w:w="3168"/>
            <w:shd w:fill="FFFFFF"/>
            <w:tcMar>
              <w:top w:w="105" w:type="dxa"/>
              <w:start w:w="115" w:type="dxa"/>
              <w:bottom w:w="105" w:type="dxa"/>
              <w:end w:w="115" w:type="dxa"/>
            </w:tcMar>
            <w:vAlign w:val="center"/>
          </w:tcPr>
          <w:p>
            <w:pPr>
              <w:spacing w:after="0" w:line="252" w:lineRule="auto"/>
            </w:pPr>
            <w:r>
              <w:rPr>
                <w:rFonts w:ascii="Aptos" w:hAnsi="Aptos"/>
                <w:sz w:val="16"/>
              </w:rPr>
              <w:t>Important public URLs return consistent 200 responses and essential resources are accessible.</w:t>
            </w:r>
          </w:p>
        </w:tc>
      </w:tr>
      <w:tr>
        <w:trPr>
          <w:cantSplit/>
        </w:trPr>
        <w:tc>
          <w:tcPr>
            <w:tcW w:type="dxa" w:w="2015"/>
            <w:shd w:fill="F7F0E6"/>
            <w:tcMar>
              <w:top w:w="105" w:type="dxa"/>
              <w:start w:w="115" w:type="dxa"/>
              <w:bottom w:w="105" w:type="dxa"/>
              <w:end w:w="115" w:type="dxa"/>
            </w:tcMar>
            <w:vAlign w:val="center"/>
          </w:tcPr>
          <w:p>
            <w:pPr>
              <w:spacing w:after="0" w:line="252" w:lineRule="auto"/>
            </w:pPr>
            <w:r>
              <w:rPr>
                <w:rFonts w:ascii="Aptos" w:hAnsi="Aptos"/>
                <w:b/>
                <w:sz w:val="16"/>
              </w:rPr>
              <w:t>Index eligibility</w:t>
            </w:r>
          </w:p>
        </w:tc>
        <w:tc>
          <w:tcPr>
            <w:tcW w:type="dxa" w:w="4680"/>
            <w:shd w:fill="F7F0E6"/>
            <w:tcMar>
              <w:top w:w="105" w:type="dxa"/>
              <w:start w:w="115" w:type="dxa"/>
              <w:bottom w:w="105" w:type="dxa"/>
              <w:end w:w="115" w:type="dxa"/>
            </w:tcMar>
            <w:vAlign w:val="center"/>
          </w:tcPr>
          <w:p>
            <w:pPr>
              <w:spacing w:after="0" w:line="252" w:lineRule="auto"/>
            </w:pPr>
            <w:r>
              <w:rPr>
                <w:rFonts w:ascii="Aptos" w:hAnsi="Aptos"/>
                <w:sz w:val="16"/>
              </w:rPr>
              <w:t>Robots, meta robots, X-Robots-Tag, canonical, sitemap, and inspection result.</w:t>
            </w:r>
          </w:p>
        </w:tc>
        <w:tc>
          <w:tcPr>
            <w:tcW w:type="dxa" w:w="3168"/>
            <w:shd w:fill="F7F0E6"/>
            <w:tcMar>
              <w:top w:w="105" w:type="dxa"/>
              <w:start w:w="115" w:type="dxa"/>
              <w:bottom w:w="105" w:type="dxa"/>
              <w:end w:w="115" w:type="dxa"/>
            </w:tcMar>
            <w:vAlign w:val="center"/>
          </w:tcPr>
          <w:p>
            <w:pPr>
              <w:spacing w:after="0" w:line="252" w:lineRule="auto"/>
            </w:pPr>
            <w:r>
              <w:rPr>
                <w:rFonts w:ascii="Aptos" w:hAnsi="Aptos"/>
                <w:sz w:val="16"/>
              </w:rPr>
              <w:t>The intended canonical is indexable and eligible for a snippet.</w:t>
            </w:r>
          </w:p>
        </w:tc>
      </w:tr>
      <w:tr>
        <w:trPr>
          <w:cantSplit/>
        </w:trPr>
        <w:tc>
          <w:tcPr>
            <w:tcW w:type="dxa" w:w="2015"/>
            <w:shd w:fill="FFFFFF"/>
            <w:tcMar>
              <w:top w:w="105" w:type="dxa"/>
              <w:start w:w="115" w:type="dxa"/>
              <w:bottom w:w="105" w:type="dxa"/>
              <w:end w:w="115" w:type="dxa"/>
            </w:tcMar>
            <w:vAlign w:val="center"/>
          </w:tcPr>
          <w:p>
            <w:pPr>
              <w:spacing w:after="0" w:line="252" w:lineRule="auto"/>
            </w:pPr>
            <w:r>
              <w:rPr>
                <w:rFonts w:ascii="Aptos" w:hAnsi="Aptos"/>
                <w:b/>
                <w:sz w:val="16"/>
              </w:rPr>
              <w:t>Rendered content</w:t>
            </w:r>
          </w:p>
        </w:tc>
        <w:tc>
          <w:tcPr>
            <w:tcW w:type="dxa" w:w="4680"/>
            <w:shd w:fill="FFFFFF"/>
            <w:tcMar>
              <w:top w:w="105" w:type="dxa"/>
              <w:start w:w="115" w:type="dxa"/>
              <w:bottom w:w="105" w:type="dxa"/>
              <w:end w:w="115" w:type="dxa"/>
            </w:tcMar>
            <w:vAlign w:val="center"/>
          </w:tcPr>
          <w:p>
            <w:pPr>
              <w:spacing w:after="0" w:line="252" w:lineRule="auto"/>
            </w:pPr>
            <w:r>
              <w:rPr>
                <w:rFonts w:ascii="Aptos" w:hAnsi="Aptos"/>
                <w:sz w:val="16"/>
              </w:rPr>
              <w:t>Raw versus rendered comparison and screenshots on mobile and desktop.</w:t>
            </w:r>
          </w:p>
        </w:tc>
        <w:tc>
          <w:tcPr>
            <w:tcW w:type="dxa" w:w="3168"/>
            <w:shd w:fill="FFFFFF"/>
            <w:tcMar>
              <w:top w:w="105" w:type="dxa"/>
              <w:start w:w="115" w:type="dxa"/>
              <w:bottom w:w="105" w:type="dxa"/>
              <w:end w:w="115" w:type="dxa"/>
            </w:tcMar>
            <w:vAlign w:val="center"/>
          </w:tcPr>
          <w:p>
            <w:pPr>
              <w:spacing w:after="0" w:line="252" w:lineRule="auto"/>
            </w:pPr>
            <w:r>
              <w:rPr>
                <w:rFonts w:ascii="Aptos" w:hAnsi="Aptos"/>
                <w:sz w:val="16"/>
              </w:rPr>
              <w:t>Main content, links, media, and data are present and usable.</w:t>
            </w:r>
          </w:p>
        </w:tc>
      </w:tr>
      <w:tr>
        <w:trPr>
          <w:cantSplit/>
        </w:trPr>
        <w:tc>
          <w:tcPr>
            <w:tcW w:type="dxa" w:w="2015"/>
            <w:shd w:fill="F7F0E6"/>
            <w:tcMar>
              <w:top w:w="105" w:type="dxa"/>
              <w:start w:w="115" w:type="dxa"/>
              <w:bottom w:w="105" w:type="dxa"/>
              <w:end w:w="115" w:type="dxa"/>
            </w:tcMar>
            <w:vAlign w:val="center"/>
          </w:tcPr>
          <w:p>
            <w:pPr>
              <w:spacing w:after="0" w:line="252" w:lineRule="auto"/>
            </w:pPr>
            <w:r>
              <w:rPr>
                <w:rFonts w:ascii="Aptos" w:hAnsi="Aptos"/>
                <w:b/>
                <w:sz w:val="16"/>
              </w:rPr>
              <w:t>Performance</w:t>
            </w:r>
          </w:p>
        </w:tc>
        <w:tc>
          <w:tcPr>
            <w:tcW w:type="dxa" w:w="4680"/>
            <w:shd w:fill="F7F0E6"/>
            <w:tcMar>
              <w:top w:w="105" w:type="dxa"/>
              <w:start w:w="115" w:type="dxa"/>
              <w:bottom w:w="105" w:type="dxa"/>
              <w:end w:w="115" w:type="dxa"/>
            </w:tcMar>
            <w:vAlign w:val="center"/>
          </w:tcPr>
          <w:p>
            <w:pPr>
              <w:spacing w:after="0" w:line="252" w:lineRule="auto"/>
            </w:pPr>
            <w:r>
              <w:rPr>
                <w:rFonts w:ascii="Aptos" w:hAnsi="Aptos"/>
                <w:sz w:val="16"/>
              </w:rPr>
              <w:t>Field data, lab traces, template distribution, and top causes.</w:t>
            </w:r>
          </w:p>
        </w:tc>
        <w:tc>
          <w:tcPr>
            <w:tcW w:type="dxa" w:w="3168"/>
            <w:shd w:fill="F7F0E6"/>
            <w:tcMar>
              <w:top w:w="105" w:type="dxa"/>
              <w:start w:w="115" w:type="dxa"/>
              <w:bottom w:w="105" w:type="dxa"/>
              <w:end w:w="115" w:type="dxa"/>
            </w:tcMar>
            <w:vAlign w:val="center"/>
          </w:tcPr>
          <w:p>
            <w:pPr>
              <w:spacing w:after="0" w:line="252" w:lineRule="auto"/>
            </w:pPr>
            <w:r>
              <w:rPr>
                <w:rFonts w:ascii="Aptos" w:hAnsi="Aptos"/>
                <w:sz w:val="16"/>
              </w:rPr>
              <w:t>The majority of important URL groups meet current good thresholds or have a funded remediation plan.</w:t>
            </w:r>
          </w:p>
        </w:tc>
      </w:tr>
      <w:tr>
        <w:trPr>
          <w:cantSplit/>
        </w:trPr>
        <w:tc>
          <w:tcPr>
            <w:tcW w:type="dxa" w:w="2015"/>
            <w:shd w:fill="FFFFFF"/>
            <w:tcMar>
              <w:top w:w="105" w:type="dxa"/>
              <w:start w:w="115" w:type="dxa"/>
              <w:bottom w:w="105" w:type="dxa"/>
              <w:end w:w="115" w:type="dxa"/>
            </w:tcMar>
            <w:vAlign w:val="center"/>
          </w:tcPr>
          <w:p>
            <w:pPr>
              <w:spacing w:after="0" w:line="252" w:lineRule="auto"/>
            </w:pPr>
            <w:r>
              <w:rPr>
                <w:rFonts w:ascii="Aptos" w:hAnsi="Aptos"/>
                <w:b/>
                <w:sz w:val="16"/>
              </w:rPr>
              <w:t>AI access</w:t>
            </w:r>
          </w:p>
        </w:tc>
        <w:tc>
          <w:tcPr>
            <w:tcW w:type="dxa" w:w="4680"/>
            <w:shd w:fill="FFFFFF"/>
            <w:tcMar>
              <w:top w:w="105" w:type="dxa"/>
              <w:start w:w="115" w:type="dxa"/>
              <w:bottom w:w="105" w:type="dxa"/>
              <w:end w:w="115" w:type="dxa"/>
            </w:tcMar>
            <w:vAlign w:val="center"/>
          </w:tcPr>
          <w:p>
            <w:pPr>
              <w:spacing w:after="0" w:line="252" w:lineRule="auto"/>
            </w:pPr>
            <w:r>
              <w:rPr>
                <w:rFonts w:ascii="Aptos" w:hAnsi="Aptos"/>
                <w:sz w:val="16"/>
              </w:rPr>
              <w:t>robots policy, WAF rules, verified logs, platform IP documentation, and owner approval.</w:t>
            </w:r>
          </w:p>
        </w:tc>
        <w:tc>
          <w:tcPr>
            <w:tcW w:type="dxa" w:w="3168"/>
            <w:shd w:fill="FFFFFF"/>
            <w:tcMar>
              <w:top w:w="105" w:type="dxa"/>
              <w:start w:w="115" w:type="dxa"/>
              <w:bottom w:w="105" w:type="dxa"/>
              <w:end w:w="115" w:type="dxa"/>
            </w:tcMar>
            <w:vAlign w:val="center"/>
          </w:tcPr>
          <w:p>
            <w:pPr>
              <w:spacing w:after="0" w:line="252" w:lineRule="auto"/>
            </w:pPr>
            <w:r>
              <w:rPr>
                <w:rFonts w:ascii="Aptos" w:hAnsi="Aptos"/>
                <w:sz w:val="16"/>
              </w:rPr>
              <w:t>The implemented access policy matches the approved business decision.</w:t>
            </w:r>
          </w:p>
        </w:tc>
      </w:tr>
    </w:tbl>
    <w:p>
      <w:pPr>
        <w:spacing w:after="0"/>
      </w:pPr>
    </w:p>
    <w:p>
      <w:r>
        <w:br w:type="page"/>
      </w:r>
    </w:p>
    <w:p>
      <w:pPr>
        <w:pStyle w:val="Heading1"/>
        <w:keepNext/>
      </w:pPr>
      <w:r>
        <w:t>Architecture and On Page Audit</w:t>
      </w:r>
    </w:p>
    <w:p>
      <w:pPr>
        <w:spacing w:after="180"/>
      </w:pPr>
      <w:r>
        <w:rPr>
          <w:rFonts w:ascii="Aptos" w:hAnsi="Aptos"/>
          <w:color w:val="5B6573"/>
          <w:sz w:val="20"/>
        </w:rPr>
        <w:t>Architecture should show what the business sells, which pages matter, and how products, categories, guides, locations, and policies relate.</w:t>
      </w:r>
    </w:p>
    <w:p>
      <w:pPr>
        <w:pStyle w:val="Heading2"/>
        <w:keepNext/>
      </w:pPr>
      <w:r>
        <w:t>Information architecture</w:t>
      </w:r>
    </w:p>
    <w:p>
      <w:pPr>
        <w:pStyle w:val="ListBullet"/>
      </w:pPr>
      <w:r>
        <w:rPr>
          <w:rFonts w:ascii="Aptos" w:hAnsi="Aptos"/>
        </w:rPr>
        <w:t>Map the intended hierarchy from home to shop, category, product, guide, about, contact, shipping, returns, and support pages. Each indexable page should have one primary role.</w:t>
      </w:r>
    </w:p>
    <w:p>
      <w:pPr>
        <w:pStyle w:val="ListBullet"/>
      </w:pPr>
      <w:r>
        <w:rPr>
          <w:rFonts w:ascii="Aptos" w:hAnsi="Aptos"/>
        </w:rPr>
        <w:t>Keep important products and categories within a short, logical click path. Identify orphan pages and pages reachable only from sitemaps or internal search.</w:t>
      </w:r>
    </w:p>
    <w:p>
      <w:pPr>
        <w:pStyle w:val="ListBullet"/>
      </w:pPr>
      <w:r>
        <w:rPr>
          <w:rFonts w:ascii="Aptos" w:hAnsi="Aptos"/>
        </w:rPr>
        <w:t>Use consistent category definitions and avoid near-duplicate collections that compete for the same intent. For Bean Leaf Brew, separate product categories from editorial topics such as brewing methods, roast guidance, coffee origins, office premix, and gifting.</w:t>
      </w:r>
    </w:p>
    <w:p>
      <w:pPr>
        <w:pStyle w:val="ListBullet"/>
      </w:pPr>
      <w:r>
        <w:rPr>
          <w:rFonts w:ascii="Aptos" w:hAnsi="Aptos"/>
        </w:rPr>
        <w:t>Add breadcrumbs where they help users and engines understand hierarchy. Breadcrumb structured data must match the visible navigation path.</w:t>
      </w:r>
    </w:p>
    <w:p>
      <w:pPr>
        <w:pStyle w:val="ListBullet"/>
      </w:pPr>
      <w:r>
        <w:rPr>
          <w:rFonts w:ascii="Aptos" w:hAnsi="Aptos"/>
        </w:rPr>
        <w:t>Control sorting, filtering, pagination, and search-result URLs. Decide which combinations deserve indexable landing pages and which should remain crawlable but non-indexable, canonicalized, or blocked from crawling after careful testing.</w:t>
      </w:r>
    </w:p>
    <w:p>
      <w:pPr>
        <w:pStyle w:val="Heading2"/>
        <w:keepNext/>
      </w:pPr>
      <w:r>
        <w:t>Internal linking</w:t>
      </w:r>
    </w:p>
    <w:p>
      <w:pPr>
        <w:pStyle w:val="ListBullet"/>
      </w:pPr>
      <w:r>
        <w:rPr>
          <w:rFonts w:ascii="Aptos" w:hAnsi="Aptos"/>
        </w:rPr>
        <w:t>Link from high-authority and high-traffic pages to strategic categories, products, guides, and policies using descriptive anchor text.</w:t>
      </w:r>
    </w:p>
    <w:p>
      <w:pPr>
        <w:pStyle w:val="ListBullet"/>
      </w:pPr>
      <w:r>
        <w:rPr>
          <w:rFonts w:ascii="Aptos" w:hAnsi="Aptos"/>
        </w:rPr>
        <w:t>Connect products to relevant brewing guides, grind information, origin stories, serving guidance, comparison content, and compatible equipment. Link guides back to appropriate products without forcing a sales pitch.</w:t>
      </w:r>
    </w:p>
    <w:p>
      <w:pPr>
        <w:pStyle w:val="ListBullet"/>
      </w:pPr>
      <w:r>
        <w:rPr>
          <w:rFonts w:ascii="Aptos" w:hAnsi="Aptos"/>
        </w:rPr>
        <w:t>Use related-product and related-guide modules based on real relevance, not sitewide repetition. Check that links are server-rendered and accessible without interaction.</w:t>
      </w:r>
    </w:p>
    <w:p>
      <w:pPr>
        <w:pStyle w:val="ListBullet"/>
      </w:pPr>
      <w:r>
        <w:rPr>
          <w:rFonts w:ascii="Aptos" w:hAnsi="Aptos"/>
        </w:rPr>
        <w:t>Audit broken internal links, redirects in links, excessive repeated links, empty anchors, image links without alt text, and pages with unusually low or high internal-link counts.</w:t>
      </w:r>
    </w:p>
    <w:p>
      <w:pPr>
        <w:pStyle w:val="Heading2"/>
        <w:keepNext/>
      </w:pPr>
      <w:r>
        <w:t>Titles headings and snippets</w:t>
      </w:r>
    </w:p>
    <w:p>
      <w:pPr>
        <w:pStyle w:val="ListBullet"/>
      </w:pPr>
      <w:r>
        <w:rPr>
          <w:rFonts w:ascii="Aptos" w:hAnsi="Aptos"/>
        </w:rPr>
        <w:t>Give every indexable page a unique, concise title that accurately describes the page and distinguishes the product, category, use case, or location. Avoid boilerplate that consumes the useful part of the title.</w:t>
      </w:r>
    </w:p>
    <w:p>
      <w:pPr>
        <w:pStyle w:val="ListBullet"/>
      </w:pPr>
      <w:r>
        <w:rPr>
          <w:rFonts w:ascii="Aptos" w:hAnsi="Aptos"/>
        </w:rPr>
        <w:t>Align the HTML title, visible main heading, prominent page title, open graph title, and page topic. They need not be identical, but they should not conflict.</w:t>
      </w:r>
    </w:p>
    <w:p>
      <w:pPr>
        <w:pStyle w:val="ListBullet"/>
      </w:pPr>
      <w:r>
        <w:rPr>
          <w:rFonts w:ascii="Aptos" w:hAnsi="Aptos"/>
        </w:rPr>
        <w:t>Write a specific meta description for important pages. Treat it as a useful preview, not a ranking claim. Search engines may generate a different snippet from page content for a specific query. [3] [7]</w:t>
      </w:r>
    </w:p>
    <w:p>
      <w:pPr>
        <w:pStyle w:val="ListBullet"/>
      </w:pPr>
      <w:r>
        <w:rPr>
          <w:rFonts w:ascii="Aptos" w:hAnsi="Aptos"/>
        </w:rPr>
        <w:t>Use headings to explain the page in a logical order. Do not turn every sentence into a heading or create a repetitive question list solely for extraction.</w:t>
      </w:r>
    </w:p>
    <w:p>
      <w:pPr>
        <w:pStyle w:val="ListBullet"/>
      </w:pPr>
      <w:r>
        <w:rPr>
          <w:rFonts w:ascii="Aptos" w:hAnsi="Aptos"/>
        </w:rPr>
        <w:t>Use descriptive image filenames where practical, accurate alt text, relevant captions or nearby copy, multiple high-quality product angles, and stable image URLs.</w:t>
      </w:r>
    </w:p>
    <w:p>
      <w:pPr>
        <w:pStyle w:val="Heading2"/>
        <w:keepNext/>
      </w:pPr>
      <w:r>
        <w:t>Template checks for Bean Leaf Brew</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1584"/>
            <w:shd w:fill="4A2512"/>
            <w:tcMar>
              <w:top w:w="105" w:type="dxa"/>
              <w:start w:w="115" w:type="dxa"/>
              <w:bottom w:w="105" w:type="dxa"/>
              <w:end w:w="115" w:type="dxa"/>
            </w:tcMar>
            <w:vAlign w:val="center"/>
          </w:tcPr>
          <w:p>
            <w:pPr>
              <w:spacing w:after="0"/>
              <w:jc w:val="center"/>
            </w:pPr>
            <w:r>
              <w:rPr>
                <w:rFonts w:ascii="Aptos" w:hAnsi="Aptos"/>
                <w:b/>
                <w:color w:val="FFFFFF"/>
                <w:sz w:val="15"/>
              </w:rPr>
              <w:t>Template</w:t>
            </w:r>
          </w:p>
        </w:tc>
        <w:tc>
          <w:tcPr>
            <w:tcW w:type="dxa" w:w="2232"/>
            <w:shd w:fill="4A2512"/>
            <w:tcMar>
              <w:top w:w="105" w:type="dxa"/>
              <w:start w:w="115" w:type="dxa"/>
              <w:bottom w:w="105" w:type="dxa"/>
              <w:end w:w="115" w:type="dxa"/>
            </w:tcMar>
            <w:vAlign w:val="center"/>
          </w:tcPr>
          <w:p>
            <w:pPr>
              <w:spacing w:after="0"/>
              <w:jc w:val="center"/>
            </w:pPr>
            <w:r>
              <w:rPr>
                <w:rFonts w:ascii="Aptos" w:hAnsi="Aptos"/>
                <w:b/>
                <w:color w:val="FFFFFF"/>
                <w:sz w:val="15"/>
              </w:rPr>
              <w:t>Primary intent</w:t>
            </w:r>
          </w:p>
        </w:tc>
        <w:tc>
          <w:tcPr>
            <w:tcW w:type="dxa" w:w="6048"/>
            <w:shd w:fill="4A2512"/>
            <w:tcMar>
              <w:top w:w="105" w:type="dxa"/>
              <w:start w:w="115" w:type="dxa"/>
              <w:bottom w:w="105" w:type="dxa"/>
              <w:end w:w="115" w:type="dxa"/>
            </w:tcMar>
            <w:vAlign w:val="center"/>
          </w:tcPr>
          <w:p>
            <w:pPr>
              <w:spacing w:after="0"/>
              <w:jc w:val="center"/>
            </w:pPr>
            <w:r>
              <w:rPr>
                <w:rFonts w:ascii="Aptos" w:hAnsi="Aptos"/>
                <w:b/>
                <w:color w:val="FFFFFF"/>
                <w:sz w:val="15"/>
              </w:rPr>
              <w:t>Audit questions</w:t>
            </w:r>
          </w:p>
        </w:tc>
      </w:tr>
      <w:tr>
        <w:trPr>
          <w:cantSplit/>
        </w:trPr>
        <w:tc>
          <w:tcPr>
            <w:tcW w:type="dxa" w:w="1584"/>
            <w:shd w:fill="FFFFFF"/>
            <w:tcMar>
              <w:top w:w="105" w:type="dxa"/>
              <w:start w:w="115" w:type="dxa"/>
              <w:bottom w:w="105" w:type="dxa"/>
              <w:end w:w="115" w:type="dxa"/>
            </w:tcMar>
            <w:vAlign w:val="center"/>
          </w:tcPr>
          <w:p>
            <w:pPr>
              <w:spacing w:after="0" w:line="252" w:lineRule="auto"/>
            </w:pPr>
            <w:r>
              <w:rPr>
                <w:rFonts w:ascii="Aptos" w:hAnsi="Aptos"/>
                <w:b/>
                <w:sz w:val="15"/>
              </w:rPr>
              <w:t>Home</w:t>
            </w:r>
          </w:p>
        </w:tc>
        <w:tc>
          <w:tcPr>
            <w:tcW w:type="dxa" w:w="2232"/>
            <w:shd w:fill="FFFFFF"/>
            <w:tcMar>
              <w:top w:w="105" w:type="dxa"/>
              <w:start w:w="115" w:type="dxa"/>
              <w:bottom w:w="105" w:type="dxa"/>
              <w:end w:w="115" w:type="dxa"/>
            </w:tcMar>
            <w:vAlign w:val="center"/>
          </w:tcPr>
          <w:p>
            <w:pPr>
              <w:spacing w:after="0" w:line="252" w:lineRule="auto"/>
            </w:pPr>
            <w:r>
              <w:rPr>
                <w:rFonts w:ascii="Aptos" w:hAnsi="Aptos"/>
                <w:sz w:val="15"/>
              </w:rPr>
              <w:t>Brand and category discovery</w:t>
            </w:r>
          </w:p>
        </w:tc>
        <w:tc>
          <w:tcPr>
            <w:tcW w:type="dxa" w:w="6048"/>
            <w:shd w:fill="FFFFFF"/>
            <w:tcMar>
              <w:top w:w="105" w:type="dxa"/>
              <w:start w:w="115" w:type="dxa"/>
              <w:bottom w:w="105" w:type="dxa"/>
              <w:end w:w="115" w:type="dxa"/>
            </w:tcMar>
            <w:vAlign w:val="center"/>
          </w:tcPr>
          <w:p>
            <w:pPr>
              <w:spacing w:after="0" w:line="252" w:lineRule="auto"/>
            </w:pPr>
            <w:r>
              <w:rPr>
                <w:rFonts w:ascii="Aptos" w:hAnsi="Aptos"/>
                <w:sz w:val="15"/>
              </w:rPr>
              <w:t>Does it state what Bean Leaf Brew is, what it sells, who it serves, where it operates, why it is credible, and where users should go next?</w:t>
            </w:r>
          </w:p>
        </w:tc>
      </w:tr>
      <w:tr>
        <w:trPr>
          <w:cantSplit/>
        </w:trPr>
        <w:tc>
          <w:tcPr>
            <w:tcW w:type="dxa" w:w="1584"/>
            <w:shd w:fill="F7F0E6"/>
            <w:tcMar>
              <w:top w:w="105" w:type="dxa"/>
              <w:start w:w="115" w:type="dxa"/>
              <w:bottom w:w="105" w:type="dxa"/>
              <w:end w:w="115" w:type="dxa"/>
            </w:tcMar>
            <w:vAlign w:val="center"/>
          </w:tcPr>
          <w:p>
            <w:pPr>
              <w:spacing w:after="0" w:line="252" w:lineRule="auto"/>
            </w:pPr>
            <w:r>
              <w:rPr>
                <w:rFonts w:ascii="Aptos" w:hAnsi="Aptos"/>
                <w:b/>
                <w:sz w:val="15"/>
              </w:rPr>
              <w:t>Shop and category</w:t>
            </w:r>
          </w:p>
        </w:tc>
        <w:tc>
          <w:tcPr>
            <w:tcW w:type="dxa" w:w="2232"/>
            <w:shd w:fill="F7F0E6"/>
            <w:tcMar>
              <w:top w:w="105" w:type="dxa"/>
              <w:start w:w="115" w:type="dxa"/>
              <w:bottom w:w="105" w:type="dxa"/>
              <w:end w:w="115" w:type="dxa"/>
            </w:tcMar>
            <w:vAlign w:val="center"/>
          </w:tcPr>
          <w:p>
            <w:pPr>
              <w:spacing w:after="0" w:line="252" w:lineRule="auto"/>
            </w:pPr>
            <w:r>
              <w:rPr>
                <w:rFonts w:ascii="Aptos" w:hAnsi="Aptos"/>
                <w:sz w:val="15"/>
              </w:rPr>
              <w:t>Browse and compare</w:t>
            </w:r>
          </w:p>
        </w:tc>
        <w:tc>
          <w:tcPr>
            <w:tcW w:type="dxa" w:w="6048"/>
            <w:shd w:fill="F7F0E6"/>
            <w:tcMar>
              <w:top w:w="105" w:type="dxa"/>
              <w:start w:w="115" w:type="dxa"/>
              <w:bottom w:w="105" w:type="dxa"/>
              <w:end w:w="115" w:type="dxa"/>
            </w:tcMar>
            <w:vAlign w:val="center"/>
          </w:tcPr>
          <w:p>
            <w:pPr>
              <w:spacing w:after="0" w:line="252" w:lineRule="auto"/>
            </w:pPr>
            <w:r>
              <w:rPr>
                <w:rFonts w:ascii="Aptos" w:hAnsi="Aptos"/>
                <w:sz w:val="15"/>
              </w:rPr>
              <w:t>Are categories distinct, indexable when valuable, internally linked, descriptive, filter-safe, and supported by useful selection guidance?</w:t>
            </w:r>
          </w:p>
        </w:tc>
      </w:tr>
      <w:tr>
        <w:trPr>
          <w:cantSplit/>
        </w:trPr>
        <w:tc>
          <w:tcPr>
            <w:tcW w:type="dxa" w:w="1584"/>
            <w:shd w:fill="FFFFFF"/>
            <w:tcMar>
              <w:top w:w="105" w:type="dxa"/>
              <w:start w:w="115" w:type="dxa"/>
              <w:bottom w:w="105" w:type="dxa"/>
              <w:end w:w="115" w:type="dxa"/>
            </w:tcMar>
            <w:vAlign w:val="center"/>
          </w:tcPr>
          <w:p>
            <w:pPr>
              <w:spacing w:after="0" w:line="252" w:lineRule="auto"/>
            </w:pPr>
            <w:r>
              <w:rPr>
                <w:rFonts w:ascii="Aptos" w:hAnsi="Aptos"/>
                <w:b/>
                <w:sz w:val="15"/>
              </w:rPr>
              <w:t>Product</w:t>
            </w:r>
          </w:p>
        </w:tc>
        <w:tc>
          <w:tcPr>
            <w:tcW w:type="dxa" w:w="2232"/>
            <w:shd w:fill="FFFFFF"/>
            <w:tcMar>
              <w:top w:w="105" w:type="dxa"/>
              <w:start w:w="115" w:type="dxa"/>
              <w:bottom w:w="105" w:type="dxa"/>
              <w:end w:w="115" w:type="dxa"/>
            </w:tcMar>
            <w:vAlign w:val="center"/>
          </w:tcPr>
          <w:p>
            <w:pPr>
              <w:spacing w:after="0" w:line="252" w:lineRule="auto"/>
            </w:pPr>
            <w:r>
              <w:rPr>
                <w:rFonts w:ascii="Aptos" w:hAnsi="Aptos"/>
                <w:sz w:val="15"/>
              </w:rPr>
              <w:t>Evaluate and purchase</w:t>
            </w:r>
          </w:p>
        </w:tc>
        <w:tc>
          <w:tcPr>
            <w:tcW w:type="dxa" w:w="6048"/>
            <w:shd w:fill="FFFFFF"/>
            <w:tcMar>
              <w:top w:w="105" w:type="dxa"/>
              <w:start w:w="115" w:type="dxa"/>
              <w:bottom w:w="105" w:type="dxa"/>
              <w:end w:w="115" w:type="dxa"/>
            </w:tcMar>
            <w:vAlign w:val="center"/>
          </w:tcPr>
          <w:p>
            <w:pPr>
              <w:spacing w:after="0" w:line="252" w:lineRule="auto"/>
            </w:pPr>
            <w:r>
              <w:rPr>
                <w:rFonts w:ascii="Aptos" w:hAnsi="Aptos"/>
                <w:sz w:val="15"/>
              </w:rPr>
              <w:t>Are product name, images, price, availability, weight or variant, roast, notes, ingredients where relevant, preparation, shipping, returns, and proof complete and consistent?</w:t>
            </w:r>
          </w:p>
        </w:tc>
      </w:tr>
      <w:tr>
        <w:trPr>
          <w:cantSplit/>
        </w:trPr>
        <w:tc>
          <w:tcPr>
            <w:tcW w:type="dxa" w:w="1584"/>
            <w:shd w:fill="F7F0E6"/>
            <w:tcMar>
              <w:top w:w="105" w:type="dxa"/>
              <w:start w:w="115" w:type="dxa"/>
              <w:bottom w:w="105" w:type="dxa"/>
              <w:end w:w="115" w:type="dxa"/>
            </w:tcMar>
            <w:vAlign w:val="center"/>
          </w:tcPr>
          <w:p>
            <w:pPr>
              <w:spacing w:after="0" w:line="252" w:lineRule="auto"/>
            </w:pPr>
            <w:r>
              <w:rPr>
                <w:rFonts w:ascii="Aptos" w:hAnsi="Aptos"/>
                <w:b/>
                <w:sz w:val="15"/>
              </w:rPr>
              <w:t>About</w:t>
            </w:r>
          </w:p>
        </w:tc>
        <w:tc>
          <w:tcPr>
            <w:tcW w:type="dxa" w:w="2232"/>
            <w:shd w:fill="F7F0E6"/>
            <w:tcMar>
              <w:top w:w="105" w:type="dxa"/>
              <w:start w:w="115" w:type="dxa"/>
              <w:bottom w:w="105" w:type="dxa"/>
              <w:end w:w="115" w:type="dxa"/>
            </w:tcMar>
            <w:vAlign w:val="center"/>
          </w:tcPr>
          <w:p>
            <w:pPr>
              <w:spacing w:after="0" w:line="252" w:lineRule="auto"/>
            </w:pPr>
            <w:r>
              <w:rPr>
                <w:rFonts w:ascii="Aptos" w:hAnsi="Aptos"/>
                <w:sz w:val="15"/>
              </w:rPr>
              <w:t>Trust and entity understanding</w:t>
            </w:r>
          </w:p>
        </w:tc>
        <w:tc>
          <w:tcPr>
            <w:tcW w:type="dxa" w:w="6048"/>
            <w:shd w:fill="F7F0E6"/>
            <w:tcMar>
              <w:top w:w="105" w:type="dxa"/>
              <w:start w:w="115" w:type="dxa"/>
              <w:bottom w:w="105" w:type="dxa"/>
              <w:end w:w="115" w:type="dxa"/>
            </w:tcMar>
            <w:vAlign w:val="center"/>
          </w:tcPr>
          <w:p>
            <w:pPr>
              <w:spacing w:after="0" w:line="252" w:lineRule="auto"/>
            </w:pPr>
            <w:r>
              <w:rPr>
                <w:rFonts w:ascii="Aptos" w:hAnsi="Aptos"/>
                <w:sz w:val="15"/>
              </w:rPr>
              <w:t>Does it establish the business identity, story, expertise, location, sourcing or roasting approach, team or founder where appropriate, and verifiable facts?</w:t>
            </w:r>
          </w:p>
        </w:tc>
      </w:tr>
      <w:tr>
        <w:trPr>
          <w:cantSplit/>
        </w:trPr>
        <w:tc>
          <w:tcPr>
            <w:tcW w:type="dxa" w:w="1584"/>
            <w:shd w:fill="FFFFFF"/>
            <w:tcMar>
              <w:top w:w="105" w:type="dxa"/>
              <w:start w:w="115" w:type="dxa"/>
              <w:bottom w:w="105" w:type="dxa"/>
              <w:end w:w="115" w:type="dxa"/>
            </w:tcMar>
            <w:vAlign w:val="center"/>
          </w:tcPr>
          <w:p>
            <w:pPr>
              <w:spacing w:after="0" w:line="252" w:lineRule="auto"/>
            </w:pPr>
            <w:r>
              <w:rPr>
                <w:rFonts w:ascii="Aptos" w:hAnsi="Aptos"/>
                <w:b/>
                <w:sz w:val="15"/>
              </w:rPr>
              <w:t>Contact</w:t>
            </w:r>
          </w:p>
        </w:tc>
        <w:tc>
          <w:tcPr>
            <w:tcW w:type="dxa" w:w="2232"/>
            <w:shd w:fill="FFFFFF"/>
            <w:tcMar>
              <w:top w:w="105" w:type="dxa"/>
              <w:start w:w="115" w:type="dxa"/>
              <w:bottom w:w="105" w:type="dxa"/>
              <w:end w:w="115" w:type="dxa"/>
            </w:tcMar>
            <w:vAlign w:val="center"/>
          </w:tcPr>
          <w:p>
            <w:pPr>
              <w:spacing w:after="0" w:line="252" w:lineRule="auto"/>
            </w:pPr>
            <w:r>
              <w:rPr>
                <w:rFonts w:ascii="Aptos" w:hAnsi="Aptos"/>
                <w:sz w:val="15"/>
              </w:rPr>
              <w:t>Local and support intent</w:t>
            </w:r>
          </w:p>
        </w:tc>
        <w:tc>
          <w:tcPr>
            <w:tcW w:type="dxa" w:w="6048"/>
            <w:shd w:fill="FFFFFF"/>
            <w:tcMar>
              <w:top w:w="105" w:type="dxa"/>
              <w:start w:w="115" w:type="dxa"/>
              <w:bottom w:w="105" w:type="dxa"/>
              <w:end w:w="115" w:type="dxa"/>
            </w:tcMar>
            <w:vAlign w:val="center"/>
          </w:tcPr>
          <w:p>
            <w:pPr>
              <w:spacing w:after="0" w:line="252" w:lineRule="auto"/>
            </w:pPr>
            <w:r>
              <w:rPr>
                <w:rFonts w:ascii="Aptos" w:hAnsi="Aptos"/>
                <w:sz w:val="15"/>
              </w:rPr>
              <w:t>Are contact methods, service area, address if customer-facing, hours, response expectations, and map or profile links accurate?</w:t>
            </w:r>
          </w:p>
        </w:tc>
      </w:tr>
      <w:tr>
        <w:trPr>
          <w:cantSplit/>
        </w:trPr>
        <w:tc>
          <w:tcPr>
            <w:tcW w:type="dxa" w:w="1584"/>
            <w:shd w:fill="F7F0E6"/>
            <w:tcMar>
              <w:top w:w="105" w:type="dxa"/>
              <w:start w:w="115" w:type="dxa"/>
              <w:bottom w:w="105" w:type="dxa"/>
              <w:end w:w="115" w:type="dxa"/>
            </w:tcMar>
            <w:vAlign w:val="center"/>
          </w:tcPr>
          <w:p>
            <w:pPr>
              <w:spacing w:after="0" w:line="252" w:lineRule="auto"/>
            </w:pPr>
            <w:r>
              <w:rPr>
                <w:rFonts w:ascii="Aptos" w:hAnsi="Aptos"/>
                <w:b/>
                <w:sz w:val="15"/>
              </w:rPr>
              <w:t>Policy</w:t>
            </w:r>
          </w:p>
        </w:tc>
        <w:tc>
          <w:tcPr>
            <w:tcW w:type="dxa" w:w="2232"/>
            <w:shd w:fill="F7F0E6"/>
            <w:tcMar>
              <w:top w:w="105" w:type="dxa"/>
              <w:start w:w="115" w:type="dxa"/>
              <w:bottom w:w="105" w:type="dxa"/>
              <w:end w:w="115" w:type="dxa"/>
            </w:tcMar>
            <w:vAlign w:val="center"/>
          </w:tcPr>
          <w:p>
            <w:pPr>
              <w:spacing w:after="0" w:line="252" w:lineRule="auto"/>
            </w:pPr>
            <w:r>
              <w:rPr>
                <w:rFonts w:ascii="Aptos" w:hAnsi="Aptos"/>
                <w:sz w:val="15"/>
              </w:rPr>
              <w:t>Risk reduction and purchase confidence</w:t>
            </w:r>
          </w:p>
        </w:tc>
        <w:tc>
          <w:tcPr>
            <w:tcW w:type="dxa" w:w="6048"/>
            <w:shd w:fill="F7F0E6"/>
            <w:tcMar>
              <w:top w:w="105" w:type="dxa"/>
              <w:start w:w="115" w:type="dxa"/>
              <w:bottom w:w="105" w:type="dxa"/>
              <w:end w:w="115" w:type="dxa"/>
            </w:tcMar>
            <w:vAlign w:val="center"/>
          </w:tcPr>
          <w:p>
            <w:pPr>
              <w:spacing w:after="0" w:line="252" w:lineRule="auto"/>
            </w:pPr>
            <w:r>
              <w:rPr>
                <w:rFonts w:ascii="Aptos" w:hAnsi="Aptos"/>
                <w:sz w:val="15"/>
              </w:rPr>
              <w:t>Are shipping, returns, refunds, privacy, terms, and cancellation rules public, current, linked from products and footer, and consistent with feeds and schema?</w:t>
            </w:r>
          </w:p>
        </w:tc>
      </w:tr>
      <w:tr>
        <w:trPr>
          <w:cantSplit/>
        </w:trPr>
        <w:tc>
          <w:tcPr>
            <w:tcW w:type="dxa" w:w="1584"/>
            <w:shd w:fill="FFFFFF"/>
            <w:tcMar>
              <w:top w:w="105" w:type="dxa"/>
              <w:start w:w="115" w:type="dxa"/>
              <w:bottom w:w="105" w:type="dxa"/>
              <w:end w:w="115" w:type="dxa"/>
            </w:tcMar>
            <w:vAlign w:val="center"/>
          </w:tcPr>
          <w:p>
            <w:pPr>
              <w:spacing w:after="0" w:line="252" w:lineRule="auto"/>
            </w:pPr>
            <w:r>
              <w:rPr>
                <w:rFonts w:ascii="Aptos" w:hAnsi="Aptos"/>
                <w:b/>
                <w:sz w:val="15"/>
              </w:rPr>
              <w:t>Guide</w:t>
            </w:r>
          </w:p>
        </w:tc>
        <w:tc>
          <w:tcPr>
            <w:tcW w:type="dxa" w:w="2232"/>
            <w:shd w:fill="FFFFFF"/>
            <w:tcMar>
              <w:top w:w="105" w:type="dxa"/>
              <w:start w:w="115" w:type="dxa"/>
              <w:bottom w:w="105" w:type="dxa"/>
              <w:end w:w="115" w:type="dxa"/>
            </w:tcMar>
            <w:vAlign w:val="center"/>
          </w:tcPr>
          <w:p>
            <w:pPr>
              <w:spacing w:after="0" w:line="252" w:lineRule="auto"/>
            </w:pPr>
            <w:r>
              <w:rPr>
                <w:rFonts w:ascii="Aptos" w:hAnsi="Aptos"/>
                <w:sz w:val="15"/>
              </w:rPr>
              <w:t>Learn and compare</w:t>
            </w:r>
          </w:p>
        </w:tc>
        <w:tc>
          <w:tcPr>
            <w:tcW w:type="dxa" w:w="6048"/>
            <w:shd w:fill="FFFFFF"/>
            <w:tcMar>
              <w:top w:w="105" w:type="dxa"/>
              <w:start w:w="115" w:type="dxa"/>
              <w:bottom w:w="105" w:type="dxa"/>
              <w:end w:w="115" w:type="dxa"/>
            </w:tcMar>
            <w:vAlign w:val="center"/>
          </w:tcPr>
          <w:p>
            <w:pPr>
              <w:spacing w:after="0" w:line="252" w:lineRule="auto"/>
            </w:pPr>
            <w:r>
              <w:rPr>
                <w:rFonts w:ascii="Aptos" w:hAnsi="Aptos"/>
                <w:sz w:val="15"/>
              </w:rPr>
              <w:t>Does it solve one real task with expert input, original detail, clear steps or comparisons, cited sources where needed, and a natural path to products?</w:t>
            </w:r>
          </w:p>
        </w:tc>
      </w:tr>
    </w:tbl>
    <w:p>
      <w:pPr>
        <w:spacing w:after="0"/>
      </w:pPr>
    </w:p>
    <w:p>
      <w:r>
        <w:br w:type="page"/>
      </w:r>
    </w:p>
    <w:p>
      <w:pPr>
        <w:pStyle w:val="Heading1"/>
        <w:keepNext/>
      </w:pPr>
      <w:r>
        <w:t>Content Quality and Intent Audit</w:t>
      </w:r>
    </w:p>
    <w:p>
      <w:pPr>
        <w:spacing w:after="180"/>
      </w:pPr>
      <w:r>
        <w:rPr>
          <w:rFonts w:ascii="Aptos" w:hAnsi="Aptos"/>
          <w:color w:val="5B6573"/>
          <w:sz w:val="20"/>
        </w:rPr>
        <w:t>The objective is a smaller, stronger body of content that answers real questions, demonstrates experience, and supports product and brand decisions.</w:t>
      </w:r>
    </w:p>
    <w:p>
      <w:pPr>
        <w:pStyle w:val="Heading2"/>
        <w:keepNext/>
      </w:pPr>
      <w:r>
        <w:t>Content inventory fields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rPr>
        <w:tc>
          <w:tcPr>
            <w:tcW w:type="dxa" w:w="1655"/>
            <w:shd w:fill="4A2512"/>
            <w:tcMar>
              <w:top w:w="105" w:type="dxa"/>
              <w:start w:w="115" w:type="dxa"/>
              <w:bottom w:w="105" w:type="dxa"/>
              <w:end w:w="115" w:type="dxa"/>
            </w:tcMar>
            <w:vAlign w:val="center"/>
          </w:tcPr>
          <w:p>
            <w:pPr>
              <w:spacing w:after="0"/>
              <w:jc w:val="center"/>
            </w:pPr>
            <w:r>
              <w:rPr>
                <w:rFonts w:ascii="Aptos" w:hAnsi="Aptos"/>
                <w:b/>
                <w:color w:val="FFFFFF"/>
                <w:sz w:val="16"/>
              </w:rPr>
              <w:t>Field</w:t>
            </w:r>
          </w:p>
        </w:tc>
        <w:tc>
          <w:tcPr>
            <w:tcW w:type="dxa" w:w="8208"/>
            <w:shd w:fill="4A2512"/>
            <w:tcMar>
              <w:top w:w="105" w:type="dxa"/>
              <w:start w:w="115" w:type="dxa"/>
              <w:bottom w:w="105" w:type="dxa"/>
              <w:end w:w="115" w:type="dxa"/>
            </w:tcMar>
            <w:vAlign w:val="center"/>
          </w:tcPr>
          <w:p>
            <w:pPr>
              <w:spacing w:after="0"/>
              <w:jc w:val="center"/>
            </w:pPr>
            <w:r>
              <w:rPr>
                <w:rFonts w:ascii="Aptos" w:hAnsi="Aptos"/>
                <w:b/>
                <w:color w:val="FFFFFF"/>
                <w:sz w:val="16"/>
              </w:rPr>
              <w:t>What to record</w:t>
            </w:r>
          </w:p>
        </w:tc>
      </w:tr>
      <w:tr>
        <w:trPr>
          <w:cantSplit/>
        </w:trPr>
        <w:tc>
          <w:tcPr>
            <w:tcW w:type="dxa" w:w="1655"/>
            <w:shd w:fill="FFFFFF"/>
            <w:tcMar>
              <w:top w:w="105" w:type="dxa"/>
              <w:start w:w="115" w:type="dxa"/>
              <w:bottom w:w="105" w:type="dxa"/>
              <w:end w:w="115" w:type="dxa"/>
            </w:tcMar>
            <w:vAlign w:val="center"/>
          </w:tcPr>
          <w:p>
            <w:pPr>
              <w:spacing w:after="0" w:line="252" w:lineRule="auto"/>
            </w:pPr>
            <w:r>
              <w:rPr>
                <w:rFonts w:ascii="Aptos" w:hAnsi="Aptos"/>
                <w:b/>
                <w:sz w:val="16"/>
              </w:rPr>
              <w:t>Identity</w:t>
            </w:r>
          </w:p>
        </w:tc>
        <w:tc>
          <w:tcPr>
            <w:tcW w:type="dxa" w:w="8208"/>
            <w:shd w:fill="FFFFFF"/>
            <w:tcMar>
              <w:top w:w="105" w:type="dxa"/>
              <w:start w:w="115" w:type="dxa"/>
              <w:bottom w:w="105" w:type="dxa"/>
              <w:end w:w="115" w:type="dxa"/>
            </w:tcMar>
            <w:vAlign w:val="center"/>
          </w:tcPr>
          <w:p>
            <w:pPr>
              <w:spacing w:after="0" w:line="252" w:lineRule="auto"/>
            </w:pPr>
            <w:r>
              <w:rPr>
                <w:rFonts w:ascii="Aptos" w:hAnsi="Aptos"/>
                <w:sz w:val="16"/>
              </w:rPr>
              <w:t>URL, template, title, owner, publish date, last substantial review, language, and canonical.</w:t>
            </w:r>
          </w:p>
        </w:tc>
      </w:tr>
      <w:tr>
        <w:trPr>
          <w:cantSplit/>
        </w:trPr>
        <w:tc>
          <w:tcPr>
            <w:tcW w:type="dxa" w:w="1655"/>
            <w:shd w:fill="F7F0E6"/>
            <w:tcMar>
              <w:top w:w="105" w:type="dxa"/>
              <w:start w:w="115" w:type="dxa"/>
              <w:bottom w:w="105" w:type="dxa"/>
              <w:end w:w="115" w:type="dxa"/>
            </w:tcMar>
            <w:vAlign w:val="center"/>
          </w:tcPr>
          <w:p>
            <w:pPr>
              <w:spacing w:after="0" w:line="252" w:lineRule="auto"/>
            </w:pPr>
            <w:r>
              <w:rPr>
                <w:rFonts w:ascii="Aptos" w:hAnsi="Aptos"/>
                <w:b/>
                <w:sz w:val="16"/>
              </w:rPr>
              <w:t>Purpose</w:t>
            </w:r>
          </w:p>
        </w:tc>
        <w:tc>
          <w:tcPr>
            <w:tcW w:type="dxa" w:w="8208"/>
            <w:shd w:fill="F7F0E6"/>
            <w:tcMar>
              <w:top w:w="105" w:type="dxa"/>
              <w:start w:w="115" w:type="dxa"/>
              <w:bottom w:w="105" w:type="dxa"/>
              <w:end w:w="115" w:type="dxa"/>
            </w:tcMar>
            <w:vAlign w:val="center"/>
          </w:tcPr>
          <w:p>
            <w:pPr>
              <w:spacing w:after="0" w:line="252" w:lineRule="auto"/>
            </w:pPr>
            <w:r>
              <w:rPr>
                <w:rFonts w:ascii="Aptos" w:hAnsi="Aptos"/>
                <w:sz w:val="16"/>
              </w:rPr>
              <w:t>Business goal, target audience, primary intent, funnel stage, target topic or entity, and desired action.</w:t>
            </w:r>
          </w:p>
        </w:tc>
      </w:tr>
      <w:tr>
        <w:trPr>
          <w:cantSplit/>
        </w:trPr>
        <w:tc>
          <w:tcPr>
            <w:tcW w:type="dxa" w:w="1655"/>
            <w:shd w:fill="FFFFFF"/>
            <w:tcMar>
              <w:top w:w="105" w:type="dxa"/>
              <w:start w:w="115" w:type="dxa"/>
              <w:bottom w:w="105" w:type="dxa"/>
              <w:end w:w="115" w:type="dxa"/>
            </w:tcMar>
            <w:vAlign w:val="center"/>
          </w:tcPr>
          <w:p>
            <w:pPr>
              <w:spacing w:after="0" w:line="252" w:lineRule="auto"/>
            </w:pPr>
            <w:r>
              <w:rPr>
                <w:rFonts w:ascii="Aptos" w:hAnsi="Aptos"/>
                <w:b/>
                <w:sz w:val="16"/>
              </w:rPr>
              <w:t>Performance</w:t>
            </w:r>
          </w:p>
        </w:tc>
        <w:tc>
          <w:tcPr>
            <w:tcW w:type="dxa" w:w="8208"/>
            <w:shd w:fill="FFFFFF"/>
            <w:tcMar>
              <w:top w:w="105" w:type="dxa"/>
              <w:start w:w="115" w:type="dxa"/>
              <w:bottom w:w="105" w:type="dxa"/>
              <w:end w:w="115" w:type="dxa"/>
            </w:tcMar>
            <w:vAlign w:val="center"/>
          </w:tcPr>
          <w:p>
            <w:pPr>
              <w:spacing w:after="0" w:line="252" w:lineRule="auto"/>
            </w:pPr>
            <w:r>
              <w:rPr>
                <w:rFonts w:ascii="Aptos" w:hAnsi="Aptos"/>
                <w:sz w:val="16"/>
              </w:rPr>
              <w:t>Clicks, impressions, click rate, position, conversions, assisted conversions, revenue, backlinks, AI citations, and referral quality.</w:t>
            </w:r>
          </w:p>
        </w:tc>
      </w:tr>
      <w:tr>
        <w:trPr>
          <w:cantSplit/>
        </w:trPr>
        <w:tc>
          <w:tcPr>
            <w:tcW w:type="dxa" w:w="1655"/>
            <w:shd w:fill="F7F0E6"/>
            <w:tcMar>
              <w:top w:w="105" w:type="dxa"/>
              <w:start w:w="115" w:type="dxa"/>
              <w:bottom w:w="105" w:type="dxa"/>
              <w:end w:w="115" w:type="dxa"/>
            </w:tcMar>
            <w:vAlign w:val="center"/>
          </w:tcPr>
          <w:p>
            <w:pPr>
              <w:spacing w:after="0" w:line="252" w:lineRule="auto"/>
            </w:pPr>
            <w:r>
              <w:rPr>
                <w:rFonts w:ascii="Aptos" w:hAnsi="Aptos"/>
                <w:b/>
                <w:sz w:val="16"/>
              </w:rPr>
              <w:t>Quality</w:t>
            </w:r>
          </w:p>
        </w:tc>
        <w:tc>
          <w:tcPr>
            <w:tcW w:type="dxa" w:w="8208"/>
            <w:shd w:fill="F7F0E6"/>
            <w:tcMar>
              <w:top w:w="105" w:type="dxa"/>
              <w:start w:w="115" w:type="dxa"/>
              <w:bottom w:w="105" w:type="dxa"/>
              <w:end w:w="115" w:type="dxa"/>
            </w:tcMar>
            <w:vAlign w:val="center"/>
          </w:tcPr>
          <w:p>
            <w:pPr>
              <w:spacing w:after="0" w:line="252" w:lineRule="auto"/>
            </w:pPr>
            <w:r>
              <w:rPr>
                <w:rFonts w:ascii="Aptos" w:hAnsi="Aptos"/>
                <w:sz w:val="16"/>
              </w:rPr>
              <w:t>Originality, first-hand experience, expert review, accuracy, evidence, completeness, readability, media, and freshness.</w:t>
            </w:r>
          </w:p>
        </w:tc>
      </w:tr>
      <w:tr>
        <w:trPr>
          <w:cantSplit/>
        </w:trPr>
        <w:tc>
          <w:tcPr>
            <w:tcW w:type="dxa" w:w="1655"/>
            <w:shd w:fill="FFFFFF"/>
            <w:tcMar>
              <w:top w:w="105" w:type="dxa"/>
              <w:start w:w="115" w:type="dxa"/>
              <w:bottom w:w="105" w:type="dxa"/>
              <w:end w:w="115" w:type="dxa"/>
            </w:tcMar>
            <w:vAlign w:val="center"/>
          </w:tcPr>
          <w:p>
            <w:pPr>
              <w:spacing w:after="0" w:line="252" w:lineRule="auto"/>
            </w:pPr>
            <w:r>
              <w:rPr>
                <w:rFonts w:ascii="Aptos" w:hAnsi="Aptos"/>
                <w:b/>
                <w:sz w:val="16"/>
              </w:rPr>
              <w:t>Overlap</w:t>
            </w:r>
          </w:p>
        </w:tc>
        <w:tc>
          <w:tcPr>
            <w:tcW w:type="dxa" w:w="8208"/>
            <w:shd w:fill="FFFFFF"/>
            <w:tcMar>
              <w:top w:w="105" w:type="dxa"/>
              <w:start w:w="115" w:type="dxa"/>
              <w:bottom w:w="105" w:type="dxa"/>
              <w:end w:w="115" w:type="dxa"/>
            </w:tcMar>
            <w:vAlign w:val="center"/>
          </w:tcPr>
          <w:p>
            <w:pPr>
              <w:spacing w:after="0" w:line="252" w:lineRule="auto"/>
            </w:pPr>
            <w:r>
              <w:rPr>
                <w:rFonts w:ascii="Aptos" w:hAnsi="Aptos"/>
                <w:sz w:val="16"/>
              </w:rPr>
              <w:t>Competing URLs, duplicate sections, cannibalization, and opportunity to consolidate.</w:t>
            </w:r>
          </w:p>
        </w:tc>
      </w:tr>
      <w:tr>
        <w:trPr>
          <w:cantSplit/>
        </w:trPr>
        <w:tc>
          <w:tcPr>
            <w:tcW w:type="dxa" w:w="1655"/>
            <w:shd w:fill="F7F0E6"/>
            <w:tcMar>
              <w:top w:w="105" w:type="dxa"/>
              <w:start w:w="115" w:type="dxa"/>
              <w:bottom w:w="105" w:type="dxa"/>
              <w:end w:w="115" w:type="dxa"/>
            </w:tcMar>
            <w:vAlign w:val="center"/>
          </w:tcPr>
          <w:p>
            <w:pPr>
              <w:spacing w:after="0" w:line="252" w:lineRule="auto"/>
            </w:pPr>
            <w:r>
              <w:rPr>
                <w:rFonts w:ascii="Aptos" w:hAnsi="Aptos"/>
                <w:b/>
                <w:sz w:val="16"/>
              </w:rPr>
              <w:t>Action</w:t>
            </w:r>
          </w:p>
        </w:tc>
        <w:tc>
          <w:tcPr>
            <w:tcW w:type="dxa" w:w="8208"/>
            <w:shd w:fill="F7F0E6"/>
            <w:tcMar>
              <w:top w:w="105" w:type="dxa"/>
              <w:start w:w="115" w:type="dxa"/>
              <w:bottom w:w="105" w:type="dxa"/>
              <w:end w:w="115" w:type="dxa"/>
            </w:tcMar>
            <w:vAlign w:val="center"/>
          </w:tcPr>
          <w:p>
            <w:pPr>
              <w:spacing w:after="0" w:line="252" w:lineRule="auto"/>
            </w:pPr>
            <w:r>
              <w:rPr>
                <w:rFonts w:ascii="Aptos" w:hAnsi="Aptos"/>
                <w:sz w:val="16"/>
              </w:rPr>
              <w:t>Keep, update, expand, consolidate, redirect, remove, noindex, or test.</w:t>
            </w:r>
          </w:p>
        </w:tc>
      </w:tr>
    </w:tbl>
    <w:p>
      <w:pPr>
        <w:spacing w:after="0"/>
      </w:pPr>
    </w:p>
    <w:p>
      <w:pPr>
        <w:pStyle w:val="Heading2"/>
        <w:keepNext/>
      </w:pPr>
      <w:r>
        <w:t>People first and source worthy review</w:t>
      </w:r>
    </w:p>
    <w:p>
      <w:pPr>
        <w:pStyle w:val="ListBullet"/>
      </w:pPr>
      <w:r>
        <w:rPr>
          <w:rFonts w:ascii="Aptos" w:hAnsi="Aptos"/>
        </w:rPr>
        <w:t>Confirm the page has a clear intended audience and purpose beyond attracting search visits.</w:t>
      </w:r>
    </w:p>
    <w:p>
      <w:pPr>
        <w:pStyle w:val="ListBullet"/>
      </w:pPr>
      <w:r>
        <w:rPr>
          <w:rFonts w:ascii="Aptos" w:hAnsi="Aptos"/>
        </w:rPr>
        <w:t>Identify the original value: first-hand roasting or brewing experience, product testing, data, customer questions, process documentation, sourcing detail, comparisons, photographs, or expert explanation.</w:t>
      </w:r>
    </w:p>
    <w:p>
      <w:pPr>
        <w:pStyle w:val="ListBullet"/>
      </w:pPr>
      <w:r>
        <w:rPr>
          <w:rFonts w:ascii="Aptos" w:hAnsi="Aptos"/>
        </w:rPr>
        <w:t>Verify every material fact. Distinguish observed results from opinion, and update time-sensitive prices, stock, policies, locations, and claims.</w:t>
      </w:r>
    </w:p>
    <w:p>
      <w:pPr>
        <w:pStyle w:val="ListBullet"/>
      </w:pPr>
      <w:r>
        <w:rPr>
          <w:rFonts w:ascii="Aptos" w:hAnsi="Aptos"/>
        </w:rPr>
        <w:t>Show who created or reviewed the content when expertise matters. Link to a credible author, reviewer, or organization page and explain relevant experience without inflated credentials.</w:t>
      </w:r>
    </w:p>
    <w:p>
      <w:pPr>
        <w:pStyle w:val="ListBullet"/>
      </w:pPr>
      <w:r>
        <w:rPr>
          <w:rFonts w:ascii="Aptos" w:hAnsi="Aptos"/>
        </w:rPr>
        <w:t>Cite primary or authoritative sources for technical, health, safety, regulatory, or statistical claims. Do not add citations decoratively; each source should support the adjacent claim.</w:t>
      </w:r>
    </w:p>
    <w:p>
      <w:pPr>
        <w:pStyle w:val="ListBullet"/>
      </w:pPr>
      <w:r>
        <w:rPr>
          <w:rFonts w:ascii="Aptos" w:hAnsi="Aptos"/>
        </w:rPr>
        <w:t>Remove filler, copied summaries, repetitive introductions, and unsupported superlatives. There is no preferred word count; write enough to complete the task. [3] [4]</w:t>
      </w:r>
    </w:p>
    <w:p>
      <w:pPr>
        <w:pStyle w:val="ListBullet"/>
      </w:pPr>
      <w:r>
        <w:rPr>
          <w:rFonts w:ascii="Aptos" w:hAnsi="Aptos"/>
        </w:rPr>
        <w:t>Avoid scaled publication that produces many near-identical pages or fan-out query variants with little original value. Google treats scaled content created mainly to manipulate rankings or generative responses as spam. [5]</w:t>
      </w:r>
    </w:p>
    <w:p>
      <w:pPr>
        <w:pStyle w:val="Heading2"/>
        <w:keepNext/>
      </w:pPr>
      <w:r>
        <w:t>Intent and topic coverage</w:t>
      </w:r>
    </w:p>
    <w:p>
      <w:r>
        <w:rPr>
          <w:rFonts w:ascii="Aptos" w:hAnsi="Aptos"/>
        </w:rPr>
        <w:t>Build the content plan from customer decisions rather than a keyword list alone. For each topic, map the questions people ask before, during, and after purchase. Include both broad discovery and specific use cases.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1440"/>
            <w:shd w:fill="4A2512"/>
            <w:tcMar>
              <w:top w:w="105" w:type="dxa"/>
              <w:start w:w="115" w:type="dxa"/>
              <w:bottom w:w="105" w:type="dxa"/>
              <w:end w:w="115" w:type="dxa"/>
            </w:tcMar>
            <w:vAlign w:val="center"/>
          </w:tcPr>
          <w:p>
            <w:pPr>
              <w:spacing w:after="0"/>
              <w:jc w:val="center"/>
            </w:pPr>
            <w:r>
              <w:rPr>
                <w:rFonts w:ascii="Aptos" w:hAnsi="Aptos"/>
                <w:b/>
                <w:color w:val="FFFFFF"/>
                <w:sz w:val="15"/>
              </w:rPr>
              <w:t>Intent</w:t>
            </w:r>
          </w:p>
        </w:tc>
        <w:tc>
          <w:tcPr>
            <w:tcW w:type="dxa" w:w="4896"/>
            <w:shd w:fill="4A2512"/>
            <w:tcMar>
              <w:top w:w="105" w:type="dxa"/>
              <w:start w:w="115" w:type="dxa"/>
              <w:bottom w:w="105" w:type="dxa"/>
              <w:end w:w="115" w:type="dxa"/>
            </w:tcMar>
            <w:vAlign w:val="center"/>
          </w:tcPr>
          <w:p>
            <w:pPr>
              <w:spacing w:after="0"/>
              <w:jc w:val="center"/>
            </w:pPr>
            <w:r>
              <w:rPr>
                <w:rFonts w:ascii="Aptos" w:hAnsi="Aptos"/>
                <w:b/>
                <w:color w:val="FFFFFF"/>
                <w:sz w:val="15"/>
              </w:rPr>
              <w:t>Bean Leaf Brew examples</w:t>
            </w:r>
          </w:p>
        </w:tc>
        <w:tc>
          <w:tcPr>
            <w:tcW w:type="dxa" w:w="3528"/>
            <w:shd w:fill="4A2512"/>
            <w:tcMar>
              <w:top w:w="105" w:type="dxa"/>
              <w:start w:w="115" w:type="dxa"/>
              <w:bottom w:w="105" w:type="dxa"/>
              <w:end w:w="115" w:type="dxa"/>
            </w:tcMar>
            <w:vAlign w:val="center"/>
          </w:tcPr>
          <w:p>
            <w:pPr>
              <w:spacing w:after="0"/>
              <w:jc w:val="center"/>
            </w:pPr>
            <w:r>
              <w:rPr>
                <w:rFonts w:ascii="Aptos" w:hAnsi="Aptos"/>
                <w:b/>
                <w:color w:val="FFFFFF"/>
                <w:sz w:val="15"/>
              </w:rPr>
              <w:t>Best page form</w:t>
            </w:r>
          </w:p>
        </w:tc>
      </w:tr>
      <w:tr>
        <w:trPr>
          <w:cantSplit/>
        </w:trPr>
        <w:tc>
          <w:tcPr>
            <w:tcW w:type="dxa" w:w="1440"/>
            <w:shd w:fill="FFFFFF"/>
            <w:tcMar>
              <w:top w:w="105" w:type="dxa"/>
              <w:start w:w="115" w:type="dxa"/>
              <w:bottom w:w="105" w:type="dxa"/>
              <w:end w:w="115" w:type="dxa"/>
            </w:tcMar>
            <w:vAlign w:val="center"/>
          </w:tcPr>
          <w:p>
            <w:pPr>
              <w:spacing w:after="0" w:line="252" w:lineRule="auto"/>
            </w:pPr>
            <w:r>
              <w:rPr>
                <w:rFonts w:ascii="Aptos" w:hAnsi="Aptos"/>
                <w:b/>
                <w:sz w:val="15"/>
              </w:rPr>
              <w:t>Brand</w:t>
            </w:r>
          </w:p>
        </w:tc>
        <w:tc>
          <w:tcPr>
            <w:tcW w:type="dxa" w:w="4896"/>
            <w:shd w:fill="FFFFFF"/>
            <w:tcMar>
              <w:top w:w="105" w:type="dxa"/>
              <w:start w:w="115" w:type="dxa"/>
              <w:bottom w:w="105" w:type="dxa"/>
              <w:end w:w="115" w:type="dxa"/>
            </w:tcMar>
            <w:vAlign w:val="center"/>
          </w:tcPr>
          <w:p>
            <w:pPr>
              <w:spacing w:after="0" w:line="252" w:lineRule="auto"/>
            </w:pPr>
            <w:r>
              <w:rPr>
                <w:rFonts w:ascii="Aptos" w:hAnsi="Aptos"/>
                <w:sz w:val="15"/>
              </w:rPr>
              <w:t>What is Bean Leaf Brew, where is it based, what does it sell, how is it different?</w:t>
            </w:r>
          </w:p>
        </w:tc>
        <w:tc>
          <w:tcPr>
            <w:tcW w:type="dxa" w:w="3528"/>
            <w:shd w:fill="FFFFFF"/>
            <w:tcMar>
              <w:top w:w="105" w:type="dxa"/>
              <w:start w:w="115" w:type="dxa"/>
              <w:bottom w:w="105" w:type="dxa"/>
              <w:end w:w="115" w:type="dxa"/>
            </w:tcMar>
            <w:vAlign w:val="center"/>
          </w:tcPr>
          <w:p>
            <w:pPr>
              <w:spacing w:after="0" w:line="252" w:lineRule="auto"/>
            </w:pPr>
            <w:r>
              <w:rPr>
                <w:rFonts w:ascii="Aptos" w:hAnsi="Aptos"/>
                <w:sz w:val="15"/>
              </w:rPr>
              <w:t>Home, about, contact, review and profile ecosystem.</w:t>
            </w:r>
          </w:p>
        </w:tc>
      </w:tr>
      <w:tr>
        <w:trPr>
          <w:cantSplit/>
        </w:trPr>
        <w:tc>
          <w:tcPr>
            <w:tcW w:type="dxa" w:w="1440"/>
            <w:shd w:fill="F7F0E6"/>
            <w:tcMar>
              <w:top w:w="105" w:type="dxa"/>
              <w:start w:w="115" w:type="dxa"/>
              <w:bottom w:w="105" w:type="dxa"/>
              <w:end w:w="115" w:type="dxa"/>
            </w:tcMar>
            <w:vAlign w:val="center"/>
          </w:tcPr>
          <w:p>
            <w:pPr>
              <w:spacing w:after="0" w:line="252" w:lineRule="auto"/>
            </w:pPr>
            <w:r>
              <w:rPr>
                <w:rFonts w:ascii="Aptos" w:hAnsi="Aptos"/>
                <w:b/>
                <w:sz w:val="15"/>
              </w:rPr>
              <w:t>Category</w:t>
            </w:r>
          </w:p>
        </w:tc>
        <w:tc>
          <w:tcPr>
            <w:tcW w:type="dxa" w:w="4896"/>
            <w:shd w:fill="F7F0E6"/>
            <w:tcMar>
              <w:top w:w="105" w:type="dxa"/>
              <w:start w:w="115" w:type="dxa"/>
              <w:bottom w:w="105" w:type="dxa"/>
              <w:end w:w="115" w:type="dxa"/>
            </w:tcMar>
            <w:vAlign w:val="center"/>
          </w:tcPr>
          <w:p>
            <w:pPr>
              <w:spacing w:after="0" w:line="252" w:lineRule="auto"/>
            </w:pPr>
            <w:r>
              <w:rPr>
                <w:rFonts w:ascii="Aptos" w:hAnsi="Aptos"/>
                <w:sz w:val="15"/>
              </w:rPr>
              <w:t>Specialty coffee beans, ground coffee, instant premix, brewing equipment, coffee gifts.</w:t>
            </w:r>
          </w:p>
        </w:tc>
        <w:tc>
          <w:tcPr>
            <w:tcW w:type="dxa" w:w="3528"/>
            <w:shd w:fill="F7F0E6"/>
            <w:tcMar>
              <w:top w:w="105" w:type="dxa"/>
              <w:start w:w="115" w:type="dxa"/>
              <w:bottom w:w="105" w:type="dxa"/>
              <w:end w:w="115" w:type="dxa"/>
            </w:tcMar>
            <w:vAlign w:val="center"/>
          </w:tcPr>
          <w:p>
            <w:pPr>
              <w:spacing w:after="0" w:line="252" w:lineRule="auto"/>
            </w:pPr>
            <w:r>
              <w:rPr>
                <w:rFonts w:ascii="Aptos" w:hAnsi="Aptos"/>
                <w:sz w:val="15"/>
              </w:rPr>
              <w:t>Category landing pages with selection guidance and product links.</w:t>
            </w:r>
          </w:p>
        </w:tc>
      </w:tr>
      <w:tr>
        <w:trPr>
          <w:cantSplit/>
        </w:trPr>
        <w:tc>
          <w:tcPr>
            <w:tcW w:type="dxa" w:w="1440"/>
            <w:shd w:fill="FFFFFF"/>
            <w:tcMar>
              <w:top w:w="105" w:type="dxa"/>
              <w:start w:w="115" w:type="dxa"/>
              <w:bottom w:w="105" w:type="dxa"/>
              <w:end w:w="115" w:type="dxa"/>
            </w:tcMar>
            <w:vAlign w:val="center"/>
          </w:tcPr>
          <w:p>
            <w:pPr>
              <w:spacing w:after="0" w:line="252" w:lineRule="auto"/>
            </w:pPr>
            <w:r>
              <w:rPr>
                <w:rFonts w:ascii="Aptos" w:hAnsi="Aptos"/>
                <w:b/>
                <w:sz w:val="15"/>
              </w:rPr>
              <w:t>Product</w:t>
            </w:r>
          </w:p>
        </w:tc>
        <w:tc>
          <w:tcPr>
            <w:tcW w:type="dxa" w:w="4896"/>
            <w:shd w:fill="FFFFFF"/>
            <w:tcMar>
              <w:top w:w="105" w:type="dxa"/>
              <w:start w:w="115" w:type="dxa"/>
              <w:bottom w:w="105" w:type="dxa"/>
              <w:end w:w="115" w:type="dxa"/>
            </w:tcMar>
            <w:vAlign w:val="center"/>
          </w:tcPr>
          <w:p>
            <w:pPr>
              <w:spacing w:after="0" w:line="252" w:lineRule="auto"/>
            </w:pPr>
            <w:r>
              <w:rPr>
                <w:rFonts w:ascii="Aptos" w:hAnsi="Aptos"/>
                <w:sz w:val="15"/>
              </w:rPr>
              <w:t>Roast, origin, notes, grind, weight, price, availability, preparation, shelf life, delivery, and returns.</w:t>
            </w:r>
          </w:p>
        </w:tc>
        <w:tc>
          <w:tcPr>
            <w:tcW w:type="dxa" w:w="3528"/>
            <w:shd w:fill="FFFFFF"/>
            <w:tcMar>
              <w:top w:w="105" w:type="dxa"/>
              <w:start w:w="115" w:type="dxa"/>
              <w:bottom w:w="105" w:type="dxa"/>
              <w:end w:w="115" w:type="dxa"/>
            </w:tcMar>
            <w:vAlign w:val="center"/>
          </w:tcPr>
          <w:p>
            <w:pPr>
              <w:spacing w:after="0" w:line="252" w:lineRule="auto"/>
            </w:pPr>
            <w:r>
              <w:rPr>
                <w:rFonts w:ascii="Aptos" w:hAnsi="Aptos"/>
                <w:sz w:val="15"/>
              </w:rPr>
              <w:t>Complete product detail pages with Product and Offer data.</w:t>
            </w:r>
          </w:p>
        </w:tc>
      </w:tr>
      <w:tr>
        <w:trPr>
          <w:cantSplit/>
        </w:trPr>
        <w:tc>
          <w:tcPr>
            <w:tcW w:type="dxa" w:w="1440"/>
            <w:shd w:fill="F7F0E6"/>
            <w:tcMar>
              <w:top w:w="105" w:type="dxa"/>
              <w:start w:w="115" w:type="dxa"/>
              <w:bottom w:w="105" w:type="dxa"/>
              <w:end w:w="115" w:type="dxa"/>
            </w:tcMar>
            <w:vAlign w:val="center"/>
          </w:tcPr>
          <w:p>
            <w:pPr>
              <w:spacing w:after="0" w:line="252" w:lineRule="auto"/>
            </w:pPr>
            <w:r>
              <w:rPr>
                <w:rFonts w:ascii="Aptos" w:hAnsi="Aptos"/>
                <w:b/>
                <w:sz w:val="15"/>
              </w:rPr>
              <w:t>Comparative</w:t>
            </w:r>
          </w:p>
        </w:tc>
        <w:tc>
          <w:tcPr>
            <w:tcW w:type="dxa" w:w="4896"/>
            <w:shd w:fill="F7F0E6"/>
            <w:tcMar>
              <w:top w:w="105" w:type="dxa"/>
              <w:start w:w="115" w:type="dxa"/>
              <w:bottom w:w="105" w:type="dxa"/>
              <w:end w:w="115" w:type="dxa"/>
            </w:tcMar>
            <w:vAlign w:val="center"/>
          </w:tcPr>
          <w:p>
            <w:pPr>
              <w:spacing w:after="0" w:line="252" w:lineRule="auto"/>
            </w:pPr>
            <w:r>
              <w:rPr>
                <w:rFonts w:ascii="Aptos" w:hAnsi="Aptos"/>
                <w:sz w:val="15"/>
              </w:rPr>
              <w:t>Medium versus dark roast, beans versus ground coffee, premix versus brewed coffee, brew methods, or product comparisons.</w:t>
            </w:r>
          </w:p>
        </w:tc>
        <w:tc>
          <w:tcPr>
            <w:tcW w:type="dxa" w:w="3528"/>
            <w:shd w:fill="F7F0E6"/>
            <w:tcMar>
              <w:top w:w="105" w:type="dxa"/>
              <w:start w:w="115" w:type="dxa"/>
              <w:bottom w:w="105" w:type="dxa"/>
              <w:end w:w="115" w:type="dxa"/>
            </w:tcMar>
            <w:vAlign w:val="center"/>
          </w:tcPr>
          <w:p>
            <w:pPr>
              <w:spacing w:after="0" w:line="252" w:lineRule="auto"/>
            </w:pPr>
            <w:r>
              <w:rPr>
                <w:rFonts w:ascii="Aptos" w:hAnsi="Aptos"/>
                <w:sz w:val="15"/>
              </w:rPr>
              <w:t>Neutral comparison guides with criteria, tradeoffs, and recommendations by need.</w:t>
            </w:r>
          </w:p>
        </w:tc>
      </w:tr>
      <w:tr>
        <w:trPr>
          <w:cantSplit/>
        </w:trPr>
        <w:tc>
          <w:tcPr>
            <w:tcW w:type="dxa" w:w="1440"/>
            <w:shd w:fill="FFFFFF"/>
            <w:tcMar>
              <w:top w:w="105" w:type="dxa"/>
              <w:start w:w="115" w:type="dxa"/>
              <w:bottom w:w="105" w:type="dxa"/>
              <w:end w:w="115" w:type="dxa"/>
            </w:tcMar>
            <w:vAlign w:val="center"/>
          </w:tcPr>
          <w:p>
            <w:pPr>
              <w:spacing w:after="0" w:line="252" w:lineRule="auto"/>
            </w:pPr>
            <w:r>
              <w:rPr>
                <w:rFonts w:ascii="Aptos" w:hAnsi="Aptos"/>
                <w:b/>
                <w:sz w:val="15"/>
              </w:rPr>
              <w:t>How to</w:t>
            </w:r>
          </w:p>
        </w:tc>
        <w:tc>
          <w:tcPr>
            <w:tcW w:type="dxa" w:w="4896"/>
            <w:shd w:fill="FFFFFF"/>
            <w:tcMar>
              <w:top w:w="105" w:type="dxa"/>
              <w:start w:w="115" w:type="dxa"/>
              <w:bottom w:w="105" w:type="dxa"/>
              <w:end w:w="115" w:type="dxa"/>
            </w:tcMar>
            <w:vAlign w:val="center"/>
          </w:tcPr>
          <w:p>
            <w:pPr>
              <w:spacing w:after="0" w:line="252" w:lineRule="auto"/>
            </w:pPr>
            <w:r>
              <w:rPr>
                <w:rFonts w:ascii="Aptos" w:hAnsi="Aptos"/>
                <w:sz w:val="15"/>
              </w:rPr>
              <w:t>French press, pour over, moka pot, South Indian filter, storage, grind selection, or office preparation.</w:t>
            </w:r>
          </w:p>
        </w:tc>
        <w:tc>
          <w:tcPr>
            <w:tcW w:type="dxa" w:w="3528"/>
            <w:shd w:fill="FFFFFF"/>
            <w:tcMar>
              <w:top w:w="105" w:type="dxa"/>
              <w:start w:w="115" w:type="dxa"/>
              <w:bottom w:w="105" w:type="dxa"/>
              <w:end w:w="115" w:type="dxa"/>
            </w:tcMar>
            <w:vAlign w:val="center"/>
          </w:tcPr>
          <w:p>
            <w:pPr>
              <w:spacing w:after="0" w:line="252" w:lineRule="auto"/>
            </w:pPr>
            <w:r>
              <w:rPr>
                <w:rFonts w:ascii="Aptos" w:hAnsi="Aptos"/>
                <w:sz w:val="15"/>
              </w:rPr>
              <w:t>First-hand brewing guides with steps, ratios, images or video, and troubleshooting.</w:t>
            </w:r>
          </w:p>
        </w:tc>
      </w:tr>
      <w:tr>
        <w:trPr>
          <w:cantSplit/>
        </w:trPr>
        <w:tc>
          <w:tcPr>
            <w:tcW w:type="dxa" w:w="1440"/>
            <w:shd w:fill="F7F0E6"/>
            <w:tcMar>
              <w:top w:w="105" w:type="dxa"/>
              <w:start w:w="115" w:type="dxa"/>
              <w:bottom w:w="105" w:type="dxa"/>
              <w:end w:w="115" w:type="dxa"/>
            </w:tcMar>
            <w:vAlign w:val="center"/>
          </w:tcPr>
          <w:p>
            <w:pPr>
              <w:spacing w:after="0" w:line="252" w:lineRule="auto"/>
            </w:pPr>
            <w:r>
              <w:rPr>
                <w:rFonts w:ascii="Aptos" w:hAnsi="Aptos"/>
                <w:b/>
                <w:sz w:val="15"/>
              </w:rPr>
              <w:t>Local</w:t>
            </w:r>
          </w:p>
        </w:tc>
        <w:tc>
          <w:tcPr>
            <w:tcW w:type="dxa" w:w="4896"/>
            <w:shd w:fill="F7F0E6"/>
            <w:tcMar>
              <w:top w:w="105" w:type="dxa"/>
              <w:start w:w="115" w:type="dxa"/>
              <w:bottom w:w="105" w:type="dxa"/>
              <w:end w:w="115" w:type="dxa"/>
            </w:tcMar>
            <w:vAlign w:val="center"/>
          </w:tcPr>
          <w:p>
            <w:pPr>
              <w:spacing w:after="0" w:line="252" w:lineRule="auto"/>
            </w:pPr>
            <w:r>
              <w:rPr>
                <w:rFonts w:ascii="Aptos" w:hAnsi="Aptos"/>
                <w:sz w:val="15"/>
              </w:rPr>
              <w:t>Specialty coffee in Bengaluru, coffee delivery in Bengaluru, Whitefield coffee brand, office coffee supply.</w:t>
            </w:r>
          </w:p>
        </w:tc>
        <w:tc>
          <w:tcPr>
            <w:tcW w:type="dxa" w:w="3528"/>
            <w:shd w:fill="F7F0E6"/>
            <w:tcMar>
              <w:top w:w="105" w:type="dxa"/>
              <w:start w:w="115" w:type="dxa"/>
              <w:bottom w:w="105" w:type="dxa"/>
              <w:end w:w="115" w:type="dxa"/>
            </w:tcMar>
            <w:vAlign w:val="center"/>
          </w:tcPr>
          <w:p>
            <w:pPr>
              <w:spacing w:after="0" w:line="252" w:lineRule="auto"/>
            </w:pPr>
            <w:r>
              <w:rPr>
                <w:rFonts w:ascii="Aptos" w:hAnsi="Aptos"/>
                <w:sz w:val="15"/>
              </w:rPr>
              <w:t>Accurate local and service-area content, Business Profile, contact and delivery information.</w:t>
            </w:r>
          </w:p>
        </w:tc>
      </w:tr>
      <w:tr>
        <w:trPr>
          <w:cantSplit/>
        </w:trPr>
        <w:tc>
          <w:tcPr>
            <w:tcW w:type="dxa" w:w="1440"/>
            <w:shd w:fill="FFFFFF"/>
            <w:tcMar>
              <w:top w:w="105" w:type="dxa"/>
              <w:start w:w="115" w:type="dxa"/>
              <w:bottom w:w="105" w:type="dxa"/>
              <w:end w:w="115" w:type="dxa"/>
            </w:tcMar>
            <w:vAlign w:val="center"/>
          </w:tcPr>
          <w:p>
            <w:pPr>
              <w:spacing w:after="0" w:line="252" w:lineRule="auto"/>
            </w:pPr>
            <w:r>
              <w:rPr>
                <w:rFonts w:ascii="Aptos" w:hAnsi="Aptos"/>
                <w:b/>
                <w:sz w:val="15"/>
              </w:rPr>
              <w:t>Transactional</w:t>
            </w:r>
          </w:p>
        </w:tc>
        <w:tc>
          <w:tcPr>
            <w:tcW w:type="dxa" w:w="4896"/>
            <w:shd w:fill="FFFFFF"/>
            <w:tcMar>
              <w:top w:w="105" w:type="dxa"/>
              <w:start w:w="115" w:type="dxa"/>
              <w:bottom w:w="105" w:type="dxa"/>
              <w:end w:w="115" w:type="dxa"/>
            </w:tcMar>
            <w:vAlign w:val="center"/>
          </w:tcPr>
          <w:p>
            <w:pPr>
              <w:spacing w:after="0" w:line="252" w:lineRule="auto"/>
            </w:pPr>
            <w:r>
              <w:rPr>
                <w:rFonts w:ascii="Aptos" w:hAnsi="Aptos"/>
                <w:sz w:val="15"/>
              </w:rPr>
              <w:t>Buy coffee beans online, same-week delivery, gifting, subscriptions, wholesale, or office premix.</w:t>
            </w:r>
          </w:p>
        </w:tc>
        <w:tc>
          <w:tcPr>
            <w:tcW w:type="dxa" w:w="3528"/>
            <w:shd w:fill="FFFFFF"/>
            <w:tcMar>
              <w:top w:w="105" w:type="dxa"/>
              <w:start w:w="115" w:type="dxa"/>
              <w:bottom w:w="105" w:type="dxa"/>
              <w:end w:w="115" w:type="dxa"/>
            </w:tcMar>
            <w:vAlign w:val="center"/>
          </w:tcPr>
          <w:p>
            <w:pPr>
              <w:spacing w:after="0" w:line="252" w:lineRule="auto"/>
            </w:pPr>
            <w:r>
              <w:rPr>
                <w:rFonts w:ascii="Aptos" w:hAnsi="Aptos"/>
                <w:sz w:val="15"/>
              </w:rPr>
              <w:t>Category, product, landing, policy, and contact pages with clear terms.</w:t>
            </w:r>
          </w:p>
        </w:tc>
      </w:tr>
      <w:tr>
        <w:trPr>
          <w:cantSplit/>
        </w:trPr>
        <w:tc>
          <w:tcPr>
            <w:tcW w:type="dxa" w:w="1440"/>
            <w:shd w:fill="F7F0E6"/>
            <w:tcMar>
              <w:top w:w="105" w:type="dxa"/>
              <w:start w:w="115" w:type="dxa"/>
              <w:bottom w:w="105" w:type="dxa"/>
              <w:end w:w="115" w:type="dxa"/>
            </w:tcMar>
            <w:vAlign w:val="center"/>
          </w:tcPr>
          <w:p>
            <w:pPr>
              <w:spacing w:after="0" w:line="252" w:lineRule="auto"/>
            </w:pPr>
            <w:r>
              <w:rPr>
                <w:rFonts w:ascii="Aptos" w:hAnsi="Aptos"/>
                <w:b/>
                <w:sz w:val="15"/>
              </w:rPr>
              <w:t>Post purchase</w:t>
            </w:r>
          </w:p>
        </w:tc>
        <w:tc>
          <w:tcPr>
            <w:tcW w:type="dxa" w:w="4896"/>
            <w:shd w:fill="F7F0E6"/>
            <w:tcMar>
              <w:top w:w="105" w:type="dxa"/>
              <w:start w:w="115" w:type="dxa"/>
              <w:bottom w:w="105" w:type="dxa"/>
              <w:end w:w="115" w:type="dxa"/>
            </w:tcMar>
            <w:vAlign w:val="center"/>
          </w:tcPr>
          <w:p>
            <w:pPr>
              <w:spacing w:after="0" w:line="252" w:lineRule="auto"/>
            </w:pPr>
            <w:r>
              <w:rPr>
                <w:rFonts w:ascii="Aptos" w:hAnsi="Aptos"/>
                <w:sz w:val="15"/>
              </w:rPr>
              <w:t>How to brew this coffee, store it, adjust grind, manage a subscription, or resolve an order issue.</w:t>
            </w:r>
          </w:p>
        </w:tc>
        <w:tc>
          <w:tcPr>
            <w:tcW w:type="dxa" w:w="3528"/>
            <w:shd w:fill="F7F0E6"/>
            <w:tcMar>
              <w:top w:w="105" w:type="dxa"/>
              <w:start w:w="115" w:type="dxa"/>
              <w:bottom w:w="105" w:type="dxa"/>
              <w:end w:w="115" w:type="dxa"/>
            </w:tcMar>
            <w:vAlign w:val="center"/>
          </w:tcPr>
          <w:p>
            <w:pPr>
              <w:spacing w:after="0" w:line="252" w:lineRule="auto"/>
            </w:pPr>
            <w:r>
              <w:rPr>
                <w:rFonts w:ascii="Aptos" w:hAnsi="Aptos"/>
                <w:sz w:val="15"/>
              </w:rPr>
              <w:t>Support pages, product-linked guides, email content, and structured help.</w:t>
            </w:r>
          </w:p>
        </w:tc>
      </w:tr>
    </w:tbl>
    <w:p>
      <w:pPr>
        <w:spacing w:after="0"/>
      </w:pPr>
    </w:p>
    <w:p>
      <w:pPr>
        <w:pStyle w:val="Heading2"/>
        <w:keepNext/>
      </w:pPr>
      <w:r>
        <w:t>Content consolidation rules</w:t>
      </w:r>
    </w:p>
    <w:p>
      <w:pPr>
        <w:pStyle w:val="ListBullet"/>
      </w:pPr>
      <w:r>
        <w:rPr>
          <w:rFonts w:ascii="Aptos" w:hAnsi="Aptos"/>
        </w:rPr>
        <w:t>Keep separate pages when they serve materially different intents, products, locations, or audiences and each has enough unique value.</w:t>
      </w:r>
    </w:p>
    <w:p>
      <w:pPr>
        <w:pStyle w:val="ListBullet"/>
      </w:pPr>
      <w:r>
        <w:rPr>
          <w:rFonts w:ascii="Aptos" w:hAnsi="Aptos"/>
        </w:rPr>
        <w:t>Merge pages when they compete for the same task and neither provides a complete answer. Preserve the strongest URL, redirect retired URLs, update links, and resubmit the sitemap.</w:t>
      </w:r>
    </w:p>
    <w:p>
      <w:pPr>
        <w:pStyle w:val="ListBullet"/>
      </w:pPr>
      <w:r>
        <w:rPr>
          <w:rFonts w:ascii="Aptos" w:hAnsi="Aptos"/>
        </w:rPr>
        <w:t>Update pages when the core purpose remains valid but facts, examples, media, or products have changed. Change the date only after a substantive review.</w:t>
      </w:r>
    </w:p>
    <w:p>
      <w:pPr>
        <w:pStyle w:val="ListBullet"/>
      </w:pPr>
      <w:r>
        <w:rPr>
          <w:rFonts w:ascii="Aptos" w:hAnsi="Aptos"/>
        </w:rPr>
        <w:t>Remove or noindex pages that have no useful audience, no unique value, and no strategic role. Check backlinks, revenue, and redirects before removal.</w:t>
      </w:r>
    </w:p>
    <w:p>
      <w:r>
        <w:br w:type="page"/>
      </w:r>
    </w:p>
    <w:p>
      <w:pPr>
        <w:pStyle w:val="Heading1"/>
        <w:keepNext/>
      </w:pPr>
      <w:r>
        <w:t>AEO and Answer Readiness Audit</w:t>
      </w:r>
    </w:p>
    <w:p>
      <w:pPr>
        <w:spacing w:after="180"/>
      </w:pPr>
      <w:r>
        <w:rPr>
          <w:rFonts w:ascii="Aptos" w:hAnsi="Aptos"/>
          <w:color w:val="5B6573"/>
          <w:sz w:val="20"/>
        </w:rPr>
        <w:t>Answer readiness is the ability of a page to supply an accurate, relevant, attributable part of a generated answer while remaining useful to a human reader.</w:t>
      </w:r>
    </w:p>
    <w:p>
      <w:pPr>
        <w:pStyle w:val="Heading2"/>
        <w:keepNext/>
      </w:pPr>
      <w:r>
        <w:t>Answer asset criteria</w:t>
      </w:r>
    </w:p>
    <w:p>
      <w:pPr>
        <w:pStyle w:val="ListBullet"/>
      </w:pPr>
      <w:r>
        <w:rPr>
          <w:rFonts w:ascii="Aptos" w:hAnsi="Aptos"/>
        </w:rPr>
        <w:t>The page resolves a real question or decision and states the answer early enough that a reader can confirm relevance.</w:t>
      </w:r>
    </w:p>
    <w:p>
      <w:pPr>
        <w:pStyle w:val="ListBullet"/>
      </w:pPr>
      <w:r>
        <w:rPr>
          <w:rFonts w:ascii="Aptos" w:hAnsi="Aptos"/>
        </w:rPr>
        <w:t>Key facts are explicit: product name, category, definitions, quantities, units, conditions, dates, service areas, prices, availability, and limitations.</w:t>
      </w:r>
    </w:p>
    <w:p>
      <w:pPr>
        <w:pStyle w:val="ListBullet"/>
      </w:pPr>
      <w:r>
        <w:rPr>
          <w:rFonts w:ascii="Aptos" w:hAnsi="Aptos"/>
        </w:rPr>
        <w:t>Comparisons use stable criteria and explain who each option suits. Tables are used when readers need to scan the same fields across options.</w:t>
      </w:r>
    </w:p>
    <w:p>
      <w:pPr>
        <w:pStyle w:val="ListBullet"/>
      </w:pPr>
      <w:r>
        <w:rPr>
          <w:rFonts w:ascii="Aptos" w:hAnsi="Aptos"/>
        </w:rPr>
        <w:t>Procedures include prerequisites, ordered steps, amounts or ratios, timing, expected result, and troubleshooting where relevant.</w:t>
      </w:r>
    </w:p>
    <w:p>
      <w:pPr>
        <w:pStyle w:val="ListBullet"/>
      </w:pPr>
      <w:r>
        <w:rPr>
          <w:rFonts w:ascii="Aptos" w:hAnsi="Aptos"/>
        </w:rPr>
        <w:t>Claims have evidence. The page links to first-party data, source material, methods, policies, or external authorities as appropriate.</w:t>
      </w:r>
    </w:p>
    <w:p>
      <w:pPr>
        <w:pStyle w:val="ListBullet"/>
      </w:pPr>
      <w:r>
        <w:rPr>
          <w:rFonts w:ascii="Aptos" w:hAnsi="Aptos"/>
        </w:rPr>
        <w:t>The page contains original information or perspective that cannot be recreated by summarizing the first search results.</w:t>
      </w:r>
    </w:p>
    <w:p>
      <w:pPr>
        <w:pStyle w:val="ListBullet"/>
      </w:pPr>
      <w:r>
        <w:rPr>
          <w:rFonts w:ascii="Aptos" w:hAnsi="Aptos"/>
        </w:rPr>
        <w:t>Content is internally consistent with product data, schema, feeds, Business Profile, support pages, images, video, and third-party listings.</w:t>
      </w:r>
    </w:p>
    <w:p>
      <w:pPr>
        <w:pStyle w:val="ListBullet"/>
      </w:pPr>
      <w:r>
        <w:rPr>
          <w:rFonts w:ascii="Aptos" w:hAnsi="Aptos"/>
        </w:rPr>
        <w:t>The source can be quoted or summarized without losing essential conditions. Avoid vague pronouns, unexplained labels, and claims whose subject is unclear.</w:t>
      </w:r>
    </w:p>
    <w:p>
      <w:pPr>
        <w:pStyle w:val="Heading2"/>
        <w:keepNext/>
      </w:pPr>
      <w:r>
        <w:t>Question and passage review</w:t>
      </w:r>
    </w:p>
    <w:p>
      <w:r>
        <w:rPr>
          <w:rFonts w:ascii="Aptos" w:hAnsi="Aptos"/>
        </w:rPr>
        <w:t>For each strategic page, list the five to fifteen questions it should be able to answer. Mark whether the page provides a complete answer, partial answer, conflicting answer, or no answer. Do not create a separate page or FAQ for every wording variation; improve the core page when the intent is the same.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1655"/>
            <w:shd w:fill="4A2512"/>
            <w:tcMar>
              <w:top w:w="105" w:type="dxa"/>
              <w:start w:w="115" w:type="dxa"/>
              <w:bottom w:w="105" w:type="dxa"/>
              <w:end w:w="115" w:type="dxa"/>
            </w:tcMar>
            <w:vAlign w:val="center"/>
          </w:tcPr>
          <w:p>
            <w:pPr>
              <w:spacing w:after="0"/>
              <w:jc w:val="center"/>
            </w:pPr>
            <w:r>
              <w:rPr>
                <w:rFonts w:ascii="Aptos" w:hAnsi="Aptos"/>
                <w:b/>
                <w:color w:val="FFFFFF"/>
                <w:sz w:val="16"/>
              </w:rPr>
              <w:t>Review item</w:t>
            </w:r>
          </w:p>
        </w:tc>
        <w:tc>
          <w:tcPr>
            <w:tcW w:type="dxa" w:w="4320"/>
            <w:shd w:fill="4A2512"/>
            <w:tcMar>
              <w:top w:w="105" w:type="dxa"/>
              <w:start w:w="115" w:type="dxa"/>
              <w:bottom w:w="105" w:type="dxa"/>
              <w:end w:w="115" w:type="dxa"/>
            </w:tcMar>
            <w:vAlign w:val="center"/>
          </w:tcPr>
          <w:p>
            <w:pPr>
              <w:spacing w:after="0"/>
              <w:jc w:val="center"/>
            </w:pPr>
            <w:r>
              <w:rPr>
                <w:rFonts w:ascii="Aptos" w:hAnsi="Aptos"/>
                <w:b/>
                <w:color w:val="FFFFFF"/>
                <w:sz w:val="16"/>
              </w:rPr>
              <w:t>Pass test</w:t>
            </w:r>
          </w:p>
        </w:tc>
        <w:tc>
          <w:tcPr>
            <w:tcW w:type="dxa" w:w="3888"/>
            <w:shd w:fill="4A2512"/>
            <w:tcMar>
              <w:top w:w="105" w:type="dxa"/>
              <w:start w:w="115" w:type="dxa"/>
              <w:bottom w:w="105" w:type="dxa"/>
              <w:end w:w="115" w:type="dxa"/>
            </w:tcMar>
            <w:vAlign w:val="center"/>
          </w:tcPr>
          <w:p>
            <w:pPr>
              <w:spacing w:after="0"/>
              <w:jc w:val="center"/>
            </w:pPr>
            <w:r>
              <w:rPr>
                <w:rFonts w:ascii="Aptos" w:hAnsi="Aptos"/>
                <w:b/>
                <w:color w:val="FFFFFF"/>
                <w:sz w:val="16"/>
              </w:rPr>
              <w:t>Common failure</w:t>
            </w:r>
          </w:p>
        </w:tc>
      </w:tr>
      <w:tr>
        <w:trPr>
          <w:cantSplit/>
        </w:trPr>
        <w:tc>
          <w:tcPr>
            <w:tcW w:type="dxa" w:w="1655"/>
            <w:shd w:fill="FFFFFF"/>
            <w:tcMar>
              <w:top w:w="105" w:type="dxa"/>
              <w:start w:w="115" w:type="dxa"/>
              <w:bottom w:w="105" w:type="dxa"/>
              <w:end w:w="115" w:type="dxa"/>
            </w:tcMar>
            <w:vAlign w:val="center"/>
          </w:tcPr>
          <w:p>
            <w:pPr>
              <w:spacing w:after="0" w:line="252" w:lineRule="auto"/>
            </w:pPr>
            <w:r>
              <w:rPr>
                <w:rFonts w:ascii="Aptos" w:hAnsi="Aptos"/>
                <w:b/>
                <w:sz w:val="16"/>
              </w:rPr>
              <w:t>Definition</w:t>
            </w:r>
          </w:p>
        </w:tc>
        <w:tc>
          <w:tcPr>
            <w:tcW w:type="dxa" w:w="4320"/>
            <w:shd w:fill="FFFFFF"/>
            <w:tcMar>
              <w:top w:w="105" w:type="dxa"/>
              <w:start w:w="115" w:type="dxa"/>
              <w:bottom w:w="105" w:type="dxa"/>
              <w:end w:w="115" w:type="dxa"/>
            </w:tcMar>
            <w:vAlign w:val="center"/>
          </w:tcPr>
          <w:p>
            <w:pPr>
              <w:spacing w:after="0" w:line="252" w:lineRule="auto"/>
            </w:pPr>
            <w:r>
              <w:rPr>
                <w:rFonts w:ascii="Aptos" w:hAnsi="Aptos"/>
                <w:sz w:val="16"/>
              </w:rPr>
              <w:t>The term is explained in plain language and tied to the relevant product or task.</w:t>
            </w:r>
          </w:p>
        </w:tc>
        <w:tc>
          <w:tcPr>
            <w:tcW w:type="dxa" w:w="3888"/>
            <w:shd w:fill="FFFFFF"/>
            <w:tcMar>
              <w:top w:w="105" w:type="dxa"/>
              <w:start w:w="115" w:type="dxa"/>
              <w:bottom w:w="105" w:type="dxa"/>
              <w:end w:w="115" w:type="dxa"/>
            </w:tcMar>
            <w:vAlign w:val="center"/>
          </w:tcPr>
          <w:p>
            <w:pPr>
              <w:spacing w:after="0" w:line="252" w:lineRule="auto"/>
            </w:pPr>
            <w:r>
              <w:rPr>
                <w:rFonts w:ascii="Aptos" w:hAnsi="Aptos"/>
                <w:sz w:val="16"/>
              </w:rPr>
              <w:t>Circular definition or generic copy with no business context.</w:t>
            </w:r>
          </w:p>
        </w:tc>
      </w:tr>
      <w:tr>
        <w:trPr>
          <w:cantSplit/>
        </w:trPr>
        <w:tc>
          <w:tcPr>
            <w:tcW w:type="dxa" w:w="1655"/>
            <w:shd w:fill="F7F0E6"/>
            <w:tcMar>
              <w:top w:w="105" w:type="dxa"/>
              <w:start w:w="115" w:type="dxa"/>
              <w:bottom w:w="105" w:type="dxa"/>
              <w:end w:w="115" w:type="dxa"/>
            </w:tcMar>
            <w:vAlign w:val="center"/>
          </w:tcPr>
          <w:p>
            <w:pPr>
              <w:spacing w:after="0" w:line="252" w:lineRule="auto"/>
            </w:pPr>
            <w:r>
              <w:rPr>
                <w:rFonts w:ascii="Aptos" w:hAnsi="Aptos"/>
                <w:b/>
                <w:sz w:val="16"/>
              </w:rPr>
              <w:t>Fact</w:t>
            </w:r>
          </w:p>
        </w:tc>
        <w:tc>
          <w:tcPr>
            <w:tcW w:type="dxa" w:w="4320"/>
            <w:shd w:fill="F7F0E6"/>
            <w:tcMar>
              <w:top w:w="105" w:type="dxa"/>
              <w:start w:w="115" w:type="dxa"/>
              <w:bottom w:w="105" w:type="dxa"/>
              <w:end w:w="115" w:type="dxa"/>
            </w:tcMar>
            <w:vAlign w:val="center"/>
          </w:tcPr>
          <w:p>
            <w:pPr>
              <w:spacing w:after="0" w:line="252" w:lineRule="auto"/>
            </w:pPr>
            <w:r>
              <w:rPr>
                <w:rFonts w:ascii="Aptos" w:hAnsi="Aptos"/>
                <w:sz w:val="16"/>
              </w:rPr>
              <w:t>The value has a unit, condition, date, and source or owner where needed.</w:t>
            </w:r>
          </w:p>
        </w:tc>
        <w:tc>
          <w:tcPr>
            <w:tcW w:type="dxa" w:w="3888"/>
            <w:shd w:fill="F7F0E6"/>
            <w:tcMar>
              <w:top w:w="105" w:type="dxa"/>
              <w:start w:w="115" w:type="dxa"/>
              <w:bottom w:w="105" w:type="dxa"/>
              <w:end w:w="115" w:type="dxa"/>
            </w:tcMar>
            <w:vAlign w:val="center"/>
          </w:tcPr>
          <w:p>
            <w:pPr>
              <w:spacing w:after="0" w:line="252" w:lineRule="auto"/>
            </w:pPr>
            <w:r>
              <w:rPr>
                <w:rFonts w:ascii="Aptos" w:hAnsi="Aptos"/>
                <w:sz w:val="16"/>
              </w:rPr>
              <w:t>Price, weight, shelf life, or delivery statement differs across pages.</w:t>
            </w:r>
          </w:p>
        </w:tc>
      </w:tr>
      <w:tr>
        <w:trPr>
          <w:cantSplit/>
        </w:trPr>
        <w:tc>
          <w:tcPr>
            <w:tcW w:type="dxa" w:w="1655"/>
            <w:shd w:fill="FFFFFF"/>
            <w:tcMar>
              <w:top w:w="105" w:type="dxa"/>
              <w:start w:w="115" w:type="dxa"/>
              <w:bottom w:w="105" w:type="dxa"/>
              <w:end w:w="115" w:type="dxa"/>
            </w:tcMar>
            <w:vAlign w:val="center"/>
          </w:tcPr>
          <w:p>
            <w:pPr>
              <w:spacing w:after="0" w:line="252" w:lineRule="auto"/>
            </w:pPr>
            <w:r>
              <w:rPr>
                <w:rFonts w:ascii="Aptos" w:hAnsi="Aptos"/>
                <w:b/>
                <w:sz w:val="16"/>
              </w:rPr>
              <w:t>Comparison</w:t>
            </w:r>
          </w:p>
        </w:tc>
        <w:tc>
          <w:tcPr>
            <w:tcW w:type="dxa" w:w="4320"/>
            <w:shd w:fill="FFFFFF"/>
            <w:tcMar>
              <w:top w:w="105" w:type="dxa"/>
              <w:start w:w="115" w:type="dxa"/>
              <w:bottom w:w="105" w:type="dxa"/>
              <w:end w:w="115" w:type="dxa"/>
            </w:tcMar>
            <w:vAlign w:val="center"/>
          </w:tcPr>
          <w:p>
            <w:pPr>
              <w:spacing w:after="0" w:line="252" w:lineRule="auto"/>
            </w:pPr>
            <w:r>
              <w:rPr>
                <w:rFonts w:ascii="Aptos" w:hAnsi="Aptos"/>
                <w:sz w:val="16"/>
              </w:rPr>
              <w:t>Options share clear criteria, tradeoffs, and recommendations by use case.</w:t>
            </w:r>
          </w:p>
        </w:tc>
        <w:tc>
          <w:tcPr>
            <w:tcW w:type="dxa" w:w="3888"/>
            <w:shd w:fill="FFFFFF"/>
            <w:tcMar>
              <w:top w:w="105" w:type="dxa"/>
              <w:start w:w="115" w:type="dxa"/>
              <w:bottom w:w="105" w:type="dxa"/>
              <w:end w:w="115" w:type="dxa"/>
            </w:tcMar>
            <w:vAlign w:val="center"/>
          </w:tcPr>
          <w:p>
            <w:pPr>
              <w:spacing w:after="0" w:line="252" w:lineRule="auto"/>
            </w:pPr>
            <w:r>
              <w:rPr>
                <w:rFonts w:ascii="Aptos" w:hAnsi="Aptos"/>
                <w:sz w:val="16"/>
              </w:rPr>
              <w:t>One-sided promotional copy or mismatched criteria.</w:t>
            </w:r>
          </w:p>
        </w:tc>
      </w:tr>
      <w:tr>
        <w:trPr>
          <w:cantSplit/>
        </w:trPr>
        <w:tc>
          <w:tcPr>
            <w:tcW w:type="dxa" w:w="1655"/>
            <w:shd w:fill="F7F0E6"/>
            <w:tcMar>
              <w:top w:w="105" w:type="dxa"/>
              <w:start w:w="115" w:type="dxa"/>
              <w:bottom w:w="105" w:type="dxa"/>
              <w:end w:w="115" w:type="dxa"/>
            </w:tcMar>
            <w:vAlign w:val="center"/>
          </w:tcPr>
          <w:p>
            <w:pPr>
              <w:spacing w:after="0" w:line="252" w:lineRule="auto"/>
            </w:pPr>
            <w:r>
              <w:rPr>
                <w:rFonts w:ascii="Aptos" w:hAnsi="Aptos"/>
                <w:b/>
                <w:sz w:val="16"/>
              </w:rPr>
              <w:t>Procedure</w:t>
            </w:r>
          </w:p>
        </w:tc>
        <w:tc>
          <w:tcPr>
            <w:tcW w:type="dxa" w:w="4320"/>
            <w:shd w:fill="F7F0E6"/>
            <w:tcMar>
              <w:top w:w="105" w:type="dxa"/>
              <w:start w:w="115" w:type="dxa"/>
              <w:bottom w:w="105" w:type="dxa"/>
              <w:end w:w="115" w:type="dxa"/>
            </w:tcMar>
            <w:vAlign w:val="center"/>
          </w:tcPr>
          <w:p>
            <w:pPr>
              <w:spacing w:after="0" w:line="252" w:lineRule="auto"/>
            </w:pPr>
            <w:r>
              <w:rPr>
                <w:rFonts w:ascii="Aptos" w:hAnsi="Aptos"/>
                <w:sz w:val="16"/>
              </w:rPr>
              <w:t>Steps are ordered, testable, and include quantities, timing, and expected result.</w:t>
            </w:r>
          </w:p>
        </w:tc>
        <w:tc>
          <w:tcPr>
            <w:tcW w:type="dxa" w:w="3888"/>
            <w:shd w:fill="F7F0E6"/>
            <w:tcMar>
              <w:top w:w="105" w:type="dxa"/>
              <w:start w:w="115" w:type="dxa"/>
              <w:bottom w:w="105" w:type="dxa"/>
              <w:end w:w="115" w:type="dxa"/>
            </w:tcMar>
            <w:vAlign w:val="center"/>
          </w:tcPr>
          <w:p>
            <w:pPr>
              <w:spacing w:after="0" w:line="252" w:lineRule="auto"/>
            </w:pPr>
            <w:r>
              <w:rPr>
                <w:rFonts w:ascii="Aptos" w:hAnsi="Aptos"/>
                <w:sz w:val="16"/>
              </w:rPr>
              <w:t>Advice is inspirational but cannot be followed.</w:t>
            </w:r>
          </w:p>
        </w:tc>
      </w:tr>
      <w:tr>
        <w:trPr>
          <w:cantSplit/>
        </w:trPr>
        <w:tc>
          <w:tcPr>
            <w:tcW w:type="dxa" w:w="1655"/>
            <w:shd w:fill="FFFFFF"/>
            <w:tcMar>
              <w:top w:w="105" w:type="dxa"/>
              <w:start w:w="115" w:type="dxa"/>
              <w:bottom w:w="105" w:type="dxa"/>
              <w:end w:w="115" w:type="dxa"/>
            </w:tcMar>
            <w:vAlign w:val="center"/>
          </w:tcPr>
          <w:p>
            <w:pPr>
              <w:spacing w:after="0" w:line="252" w:lineRule="auto"/>
            </w:pPr>
            <w:r>
              <w:rPr>
                <w:rFonts w:ascii="Aptos" w:hAnsi="Aptos"/>
                <w:b/>
                <w:sz w:val="16"/>
              </w:rPr>
              <w:t>Recommendation</w:t>
            </w:r>
          </w:p>
        </w:tc>
        <w:tc>
          <w:tcPr>
            <w:tcW w:type="dxa" w:w="4320"/>
            <w:shd w:fill="FFFFFF"/>
            <w:tcMar>
              <w:top w:w="105" w:type="dxa"/>
              <w:start w:w="115" w:type="dxa"/>
              <w:bottom w:w="105" w:type="dxa"/>
              <w:end w:w="115" w:type="dxa"/>
            </w:tcMar>
            <w:vAlign w:val="center"/>
          </w:tcPr>
          <w:p>
            <w:pPr>
              <w:spacing w:after="0" w:line="252" w:lineRule="auto"/>
            </w:pPr>
            <w:r>
              <w:rPr>
                <w:rFonts w:ascii="Aptos" w:hAnsi="Aptos"/>
                <w:sz w:val="16"/>
              </w:rPr>
              <w:t>The page explains the basis, audience, constraints, and commercial relationship.</w:t>
            </w:r>
          </w:p>
        </w:tc>
        <w:tc>
          <w:tcPr>
            <w:tcW w:type="dxa" w:w="3888"/>
            <w:shd w:fill="FFFFFF"/>
            <w:tcMar>
              <w:top w:w="105" w:type="dxa"/>
              <w:start w:w="115" w:type="dxa"/>
              <w:bottom w:w="105" w:type="dxa"/>
              <w:end w:w="115" w:type="dxa"/>
            </w:tcMar>
            <w:vAlign w:val="center"/>
          </w:tcPr>
          <w:p>
            <w:pPr>
              <w:spacing w:after="0" w:line="252" w:lineRule="auto"/>
            </w:pPr>
            <w:r>
              <w:rPr>
                <w:rFonts w:ascii="Aptos" w:hAnsi="Aptos"/>
                <w:sz w:val="16"/>
              </w:rPr>
              <w:t>Unsupported best-product claim or hidden sponsorship.</w:t>
            </w:r>
          </w:p>
        </w:tc>
      </w:tr>
      <w:tr>
        <w:trPr>
          <w:cantSplit/>
        </w:trPr>
        <w:tc>
          <w:tcPr>
            <w:tcW w:type="dxa" w:w="1655"/>
            <w:shd w:fill="F7F0E6"/>
            <w:tcMar>
              <w:top w:w="105" w:type="dxa"/>
              <w:start w:w="115" w:type="dxa"/>
              <w:bottom w:w="105" w:type="dxa"/>
              <w:end w:w="115" w:type="dxa"/>
            </w:tcMar>
            <w:vAlign w:val="center"/>
          </w:tcPr>
          <w:p>
            <w:pPr>
              <w:spacing w:after="0" w:line="252" w:lineRule="auto"/>
            </w:pPr>
            <w:r>
              <w:rPr>
                <w:rFonts w:ascii="Aptos" w:hAnsi="Aptos"/>
                <w:b/>
                <w:sz w:val="16"/>
              </w:rPr>
              <w:t>Evidence</w:t>
            </w:r>
          </w:p>
        </w:tc>
        <w:tc>
          <w:tcPr>
            <w:tcW w:type="dxa" w:w="4320"/>
            <w:shd w:fill="F7F0E6"/>
            <w:tcMar>
              <w:top w:w="105" w:type="dxa"/>
              <w:start w:w="115" w:type="dxa"/>
              <w:bottom w:w="105" w:type="dxa"/>
              <w:end w:w="115" w:type="dxa"/>
            </w:tcMar>
            <w:vAlign w:val="center"/>
          </w:tcPr>
          <w:p>
            <w:pPr>
              <w:spacing w:after="0" w:line="252" w:lineRule="auto"/>
            </w:pPr>
            <w:r>
              <w:rPr>
                <w:rFonts w:ascii="Aptos" w:hAnsi="Aptos"/>
                <w:sz w:val="16"/>
              </w:rPr>
              <w:t>Data, examples, reviews, or sources directly support the adjacent claim.</w:t>
            </w:r>
          </w:p>
        </w:tc>
        <w:tc>
          <w:tcPr>
            <w:tcW w:type="dxa" w:w="3888"/>
            <w:shd w:fill="F7F0E6"/>
            <w:tcMar>
              <w:top w:w="105" w:type="dxa"/>
              <w:start w:w="115" w:type="dxa"/>
              <w:bottom w:w="105" w:type="dxa"/>
              <w:end w:w="115" w:type="dxa"/>
            </w:tcMar>
            <w:vAlign w:val="center"/>
          </w:tcPr>
          <w:p>
            <w:pPr>
              <w:spacing w:after="0" w:line="252" w:lineRule="auto"/>
            </w:pPr>
            <w:r>
              <w:rPr>
                <w:rFonts w:ascii="Aptos" w:hAnsi="Aptos"/>
                <w:sz w:val="16"/>
              </w:rPr>
              <w:t>Decorative citations or unverifiable numbers.</w:t>
            </w:r>
          </w:p>
        </w:tc>
      </w:tr>
    </w:tbl>
    <w:p>
      <w:pPr>
        <w:spacing w:after="0"/>
      </w:pPr>
    </w:p>
    <w:p>
      <w:pPr>
        <w:pStyle w:val="Heading2"/>
        <w:keepNext/>
      </w:pPr>
      <w:r>
        <w:t>Platform presence testing</w:t>
      </w:r>
    </w:p>
    <w:p>
      <w:r>
        <w:rPr>
          <w:rFonts w:ascii="Aptos" w:hAnsi="Aptos"/>
        </w:rPr>
        <w:t>Create a fixed prompt panel for each engine and location. Run prompts in clean, documented conditions. Record whether web search activated, which sources appeared, the order and prominence of citations, whether Bean Leaf Brew was mentioned, whether the answer was accurate, and whether a user could reach the intended page.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1800"/>
            <w:shd w:fill="4A2512"/>
            <w:tcMar>
              <w:top w:w="105" w:type="dxa"/>
              <w:start w:w="115" w:type="dxa"/>
              <w:bottom w:w="105" w:type="dxa"/>
              <w:end w:w="115" w:type="dxa"/>
            </w:tcMar>
            <w:vAlign w:val="center"/>
          </w:tcPr>
          <w:p>
            <w:pPr>
              <w:spacing w:after="0"/>
              <w:jc w:val="center"/>
            </w:pPr>
            <w:r>
              <w:rPr>
                <w:rFonts w:ascii="Aptos" w:hAnsi="Aptos"/>
                <w:b/>
                <w:color w:val="FFFFFF"/>
                <w:sz w:val="15"/>
              </w:rPr>
              <w:t>Prompt group</w:t>
            </w:r>
          </w:p>
        </w:tc>
        <w:tc>
          <w:tcPr>
            <w:tcW w:type="dxa" w:w="5040"/>
            <w:shd w:fill="4A2512"/>
            <w:tcMar>
              <w:top w:w="105" w:type="dxa"/>
              <w:start w:w="115" w:type="dxa"/>
              <w:bottom w:w="105" w:type="dxa"/>
              <w:end w:w="115" w:type="dxa"/>
            </w:tcMar>
            <w:vAlign w:val="center"/>
          </w:tcPr>
          <w:p>
            <w:pPr>
              <w:spacing w:after="0"/>
              <w:jc w:val="center"/>
            </w:pPr>
            <w:r>
              <w:rPr>
                <w:rFonts w:ascii="Aptos" w:hAnsi="Aptos"/>
                <w:b/>
                <w:color w:val="FFFFFF"/>
                <w:sz w:val="15"/>
              </w:rPr>
              <w:t>Examples to include</w:t>
            </w:r>
          </w:p>
        </w:tc>
        <w:tc>
          <w:tcPr>
            <w:tcW w:type="dxa" w:w="3024"/>
            <w:shd w:fill="4A2512"/>
            <w:tcMar>
              <w:top w:w="105" w:type="dxa"/>
              <w:start w:w="115" w:type="dxa"/>
              <w:bottom w:w="105" w:type="dxa"/>
              <w:end w:w="115" w:type="dxa"/>
            </w:tcMar>
            <w:vAlign w:val="center"/>
          </w:tcPr>
          <w:p>
            <w:pPr>
              <w:spacing w:after="0"/>
              <w:jc w:val="center"/>
            </w:pPr>
            <w:r>
              <w:rPr>
                <w:rFonts w:ascii="Aptos" w:hAnsi="Aptos"/>
                <w:b/>
                <w:color w:val="FFFFFF"/>
                <w:sz w:val="15"/>
              </w:rPr>
              <w:t>What to measure</w:t>
            </w:r>
          </w:p>
        </w:tc>
      </w:tr>
      <w:tr>
        <w:trPr>
          <w:cantSplit/>
        </w:trPr>
        <w:tc>
          <w:tcPr>
            <w:tcW w:type="dxa" w:w="1800"/>
            <w:shd w:fill="FFFFFF"/>
            <w:tcMar>
              <w:top w:w="105" w:type="dxa"/>
              <w:start w:w="115" w:type="dxa"/>
              <w:bottom w:w="105" w:type="dxa"/>
              <w:end w:w="115" w:type="dxa"/>
            </w:tcMar>
            <w:vAlign w:val="center"/>
          </w:tcPr>
          <w:p>
            <w:pPr>
              <w:spacing w:after="0" w:line="252" w:lineRule="auto"/>
            </w:pPr>
            <w:r>
              <w:rPr>
                <w:rFonts w:ascii="Aptos" w:hAnsi="Aptos"/>
                <w:b/>
                <w:sz w:val="15"/>
              </w:rPr>
              <w:t>Brand accuracy</w:t>
            </w:r>
          </w:p>
        </w:tc>
        <w:tc>
          <w:tcPr>
            <w:tcW w:type="dxa" w:w="5040"/>
            <w:shd w:fill="FFFFFF"/>
            <w:tcMar>
              <w:top w:w="105" w:type="dxa"/>
              <w:start w:w="115" w:type="dxa"/>
              <w:bottom w:w="105" w:type="dxa"/>
              <w:end w:w="115" w:type="dxa"/>
            </w:tcMar>
            <w:vAlign w:val="center"/>
          </w:tcPr>
          <w:p>
            <w:pPr>
              <w:spacing w:after="0" w:line="252" w:lineRule="auto"/>
            </w:pPr>
            <w:r>
              <w:rPr>
                <w:rFonts w:ascii="Aptos" w:hAnsi="Aptos"/>
                <w:sz w:val="15"/>
              </w:rPr>
              <w:t>What is Bean Leaf Brew, where is it based, what products does it sell, and how can someone contact it?</w:t>
            </w:r>
          </w:p>
        </w:tc>
        <w:tc>
          <w:tcPr>
            <w:tcW w:type="dxa" w:w="3024"/>
            <w:shd w:fill="FFFFFF"/>
            <w:tcMar>
              <w:top w:w="105" w:type="dxa"/>
              <w:start w:w="115" w:type="dxa"/>
              <w:bottom w:w="105" w:type="dxa"/>
              <w:end w:w="115" w:type="dxa"/>
            </w:tcMar>
            <w:vAlign w:val="center"/>
          </w:tcPr>
          <w:p>
            <w:pPr>
              <w:spacing w:after="0" w:line="252" w:lineRule="auto"/>
            </w:pPr>
            <w:r>
              <w:rPr>
                <w:rFonts w:ascii="Aptos" w:hAnsi="Aptos"/>
                <w:sz w:val="15"/>
              </w:rPr>
              <w:t>Correct identity, description, location, links, sentiment, and unsupported claims.</w:t>
            </w:r>
          </w:p>
        </w:tc>
      </w:tr>
      <w:tr>
        <w:trPr>
          <w:cantSplit/>
        </w:trPr>
        <w:tc>
          <w:tcPr>
            <w:tcW w:type="dxa" w:w="1800"/>
            <w:shd w:fill="F7F0E6"/>
            <w:tcMar>
              <w:top w:w="105" w:type="dxa"/>
              <w:start w:w="115" w:type="dxa"/>
              <w:bottom w:w="105" w:type="dxa"/>
              <w:end w:w="115" w:type="dxa"/>
            </w:tcMar>
            <w:vAlign w:val="center"/>
          </w:tcPr>
          <w:p>
            <w:pPr>
              <w:spacing w:after="0" w:line="252" w:lineRule="auto"/>
            </w:pPr>
            <w:r>
              <w:rPr>
                <w:rFonts w:ascii="Aptos" w:hAnsi="Aptos"/>
                <w:b/>
                <w:sz w:val="15"/>
              </w:rPr>
              <w:t>Category discovery</w:t>
            </w:r>
          </w:p>
        </w:tc>
        <w:tc>
          <w:tcPr>
            <w:tcW w:type="dxa" w:w="5040"/>
            <w:shd w:fill="F7F0E6"/>
            <w:tcMar>
              <w:top w:w="105" w:type="dxa"/>
              <w:start w:w="115" w:type="dxa"/>
              <w:bottom w:w="105" w:type="dxa"/>
              <w:end w:w="115" w:type="dxa"/>
            </w:tcMar>
            <w:vAlign w:val="center"/>
          </w:tcPr>
          <w:p>
            <w:pPr>
              <w:spacing w:after="0" w:line="252" w:lineRule="auto"/>
            </w:pPr>
            <w:r>
              <w:rPr>
                <w:rFonts w:ascii="Aptos" w:hAnsi="Aptos"/>
                <w:sz w:val="15"/>
              </w:rPr>
              <w:t>Which specialty coffee brands deliver in Bengaluru, or where can I buy medium roast coffee online in India?</w:t>
            </w:r>
          </w:p>
        </w:tc>
        <w:tc>
          <w:tcPr>
            <w:tcW w:type="dxa" w:w="3024"/>
            <w:shd w:fill="F7F0E6"/>
            <w:tcMar>
              <w:top w:w="105" w:type="dxa"/>
              <w:start w:w="115" w:type="dxa"/>
              <w:bottom w:w="105" w:type="dxa"/>
              <w:end w:w="115" w:type="dxa"/>
            </w:tcMar>
            <w:vAlign w:val="center"/>
          </w:tcPr>
          <w:p>
            <w:pPr>
              <w:spacing w:after="0" w:line="252" w:lineRule="auto"/>
            </w:pPr>
            <w:r>
              <w:rPr>
                <w:rFonts w:ascii="Aptos" w:hAnsi="Aptos"/>
                <w:sz w:val="15"/>
              </w:rPr>
              <w:t>Mention rate, cited sources, competitors, product fit, and geographic accuracy.</w:t>
            </w:r>
          </w:p>
        </w:tc>
      </w:tr>
      <w:tr>
        <w:trPr>
          <w:cantSplit/>
        </w:trPr>
        <w:tc>
          <w:tcPr>
            <w:tcW w:type="dxa" w:w="1800"/>
            <w:shd w:fill="FFFFFF"/>
            <w:tcMar>
              <w:top w:w="105" w:type="dxa"/>
              <w:start w:w="115" w:type="dxa"/>
              <w:bottom w:w="105" w:type="dxa"/>
              <w:end w:w="115" w:type="dxa"/>
            </w:tcMar>
            <w:vAlign w:val="center"/>
          </w:tcPr>
          <w:p>
            <w:pPr>
              <w:spacing w:after="0" w:line="252" w:lineRule="auto"/>
            </w:pPr>
            <w:r>
              <w:rPr>
                <w:rFonts w:ascii="Aptos" w:hAnsi="Aptos"/>
                <w:b/>
                <w:sz w:val="15"/>
              </w:rPr>
              <w:t>Product and use case</w:t>
            </w:r>
          </w:p>
        </w:tc>
        <w:tc>
          <w:tcPr>
            <w:tcW w:type="dxa" w:w="5040"/>
            <w:shd w:fill="FFFFFF"/>
            <w:tcMar>
              <w:top w:w="105" w:type="dxa"/>
              <w:start w:w="115" w:type="dxa"/>
              <w:bottom w:w="105" w:type="dxa"/>
              <w:end w:w="115" w:type="dxa"/>
            </w:tcMar>
            <w:vAlign w:val="center"/>
          </w:tcPr>
          <w:p>
            <w:pPr>
              <w:spacing w:after="0" w:line="252" w:lineRule="auto"/>
            </w:pPr>
            <w:r>
              <w:rPr>
                <w:rFonts w:ascii="Aptos" w:hAnsi="Aptos"/>
                <w:sz w:val="15"/>
              </w:rPr>
              <w:t>Coffee for French press, office premix, gifting, or South Indian filter preparation.</w:t>
            </w:r>
          </w:p>
        </w:tc>
        <w:tc>
          <w:tcPr>
            <w:tcW w:type="dxa" w:w="3024"/>
            <w:shd w:fill="FFFFFF"/>
            <w:tcMar>
              <w:top w:w="105" w:type="dxa"/>
              <w:start w:w="115" w:type="dxa"/>
              <w:bottom w:w="105" w:type="dxa"/>
              <w:end w:w="115" w:type="dxa"/>
            </w:tcMar>
            <w:vAlign w:val="center"/>
          </w:tcPr>
          <w:p>
            <w:pPr>
              <w:spacing w:after="0" w:line="252" w:lineRule="auto"/>
            </w:pPr>
            <w:r>
              <w:rPr>
                <w:rFonts w:ascii="Aptos" w:hAnsi="Aptos"/>
                <w:sz w:val="15"/>
              </w:rPr>
              <w:t>Product inclusion, factual basis, price or stock accuracy, and landing-page match.</w:t>
            </w:r>
          </w:p>
        </w:tc>
      </w:tr>
      <w:tr>
        <w:trPr>
          <w:cantSplit/>
        </w:trPr>
        <w:tc>
          <w:tcPr>
            <w:tcW w:type="dxa" w:w="1800"/>
            <w:shd w:fill="F7F0E6"/>
            <w:tcMar>
              <w:top w:w="105" w:type="dxa"/>
              <w:start w:w="115" w:type="dxa"/>
              <w:bottom w:w="105" w:type="dxa"/>
              <w:end w:w="115" w:type="dxa"/>
            </w:tcMar>
            <w:vAlign w:val="center"/>
          </w:tcPr>
          <w:p>
            <w:pPr>
              <w:spacing w:after="0" w:line="252" w:lineRule="auto"/>
            </w:pPr>
            <w:r>
              <w:rPr>
                <w:rFonts w:ascii="Aptos" w:hAnsi="Aptos"/>
                <w:b/>
                <w:sz w:val="15"/>
              </w:rPr>
              <w:t>Comparative</w:t>
            </w:r>
          </w:p>
        </w:tc>
        <w:tc>
          <w:tcPr>
            <w:tcW w:type="dxa" w:w="5040"/>
            <w:shd w:fill="F7F0E6"/>
            <w:tcMar>
              <w:top w:w="105" w:type="dxa"/>
              <w:start w:w="115" w:type="dxa"/>
              <w:bottom w:w="105" w:type="dxa"/>
              <w:end w:w="115" w:type="dxa"/>
            </w:tcMar>
            <w:vAlign w:val="center"/>
          </w:tcPr>
          <w:p>
            <w:pPr>
              <w:spacing w:after="0" w:line="252" w:lineRule="auto"/>
            </w:pPr>
            <w:r>
              <w:rPr>
                <w:rFonts w:ascii="Aptos" w:hAnsi="Aptos"/>
                <w:sz w:val="15"/>
              </w:rPr>
              <w:t>Beans versus ground coffee, roast choices, brewing equipment, or brand comparisons.</w:t>
            </w:r>
          </w:p>
        </w:tc>
        <w:tc>
          <w:tcPr>
            <w:tcW w:type="dxa" w:w="3024"/>
            <w:shd w:fill="F7F0E6"/>
            <w:tcMar>
              <w:top w:w="105" w:type="dxa"/>
              <w:start w:w="115" w:type="dxa"/>
              <w:bottom w:w="105" w:type="dxa"/>
              <w:end w:w="115" w:type="dxa"/>
            </w:tcMar>
            <w:vAlign w:val="center"/>
          </w:tcPr>
          <w:p>
            <w:pPr>
              <w:spacing w:after="0" w:line="252" w:lineRule="auto"/>
            </w:pPr>
            <w:r>
              <w:rPr>
                <w:rFonts w:ascii="Aptos" w:hAnsi="Aptos"/>
                <w:sz w:val="15"/>
              </w:rPr>
              <w:t>Criteria, source diversity, citation share, recommendation rationale, and balance.</w:t>
            </w:r>
          </w:p>
        </w:tc>
      </w:tr>
      <w:tr>
        <w:trPr>
          <w:cantSplit/>
        </w:trPr>
        <w:tc>
          <w:tcPr>
            <w:tcW w:type="dxa" w:w="1800"/>
            <w:shd w:fill="FFFFFF"/>
            <w:tcMar>
              <w:top w:w="105" w:type="dxa"/>
              <w:start w:w="115" w:type="dxa"/>
              <w:bottom w:w="105" w:type="dxa"/>
              <w:end w:w="115" w:type="dxa"/>
            </w:tcMar>
            <w:vAlign w:val="center"/>
          </w:tcPr>
          <w:p>
            <w:pPr>
              <w:spacing w:after="0" w:line="252" w:lineRule="auto"/>
            </w:pPr>
            <w:r>
              <w:rPr>
                <w:rFonts w:ascii="Aptos" w:hAnsi="Aptos"/>
                <w:b/>
                <w:sz w:val="15"/>
              </w:rPr>
              <w:t>Informational</w:t>
            </w:r>
          </w:p>
        </w:tc>
        <w:tc>
          <w:tcPr>
            <w:tcW w:type="dxa" w:w="5040"/>
            <w:shd w:fill="FFFFFF"/>
            <w:tcMar>
              <w:top w:w="105" w:type="dxa"/>
              <w:start w:w="115" w:type="dxa"/>
              <w:bottom w:w="105" w:type="dxa"/>
              <w:end w:w="115" w:type="dxa"/>
            </w:tcMar>
            <w:vAlign w:val="center"/>
          </w:tcPr>
          <w:p>
            <w:pPr>
              <w:spacing w:after="0" w:line="252" w:lineRule="auto"/>
            </w:pPr>
            <w:r>
              <w:rPr>
                <w:rFonts w:ascii="Aptos" w:hAnsi="Aptos"/>
                <w:sz w:val="15"/>
              </w:rPr>
              <w:t>Brew ratios, grind size, storage, tasting notes, or caffeine questions.</w:t>
            </w:r>
          </w:p>
        </w:tc>
        <w:tc>
          <w:tcPr>
            <w:tcW w:type="dxa" w:w="3024"/>
            <w:shd w:fill="FFFFFF"/>
            <w:tcMar>
              <w:top w:w="105" w:type="dxa"/>
              <w:start w:w="115" w:type="dxa"/>
              <w:bottom w:w="105" w:type="dxa"/>
              <w:end w:w="115" w:type="dxa"/>
            </w:tcMar>
            <w:vAlign w:val="center"/>
          </w:tcPr>
          <w:p>
            <w:pPr>
              <w:spacing w:after="0" w:line="252" w:lineRule="auto"/>
            </w:pPr>
            <w:r>
              <w:rPr>
                <w:rFonts w:ascii="Aptos" w:hAnsi="Aptos"/>
                <w:sz w:val="15"/>
              </w:rPr>
              <w:t>Guide visibility, factual use, citation, accuracy, and follow-up coverage.</w:t>
            </w:r>
          </w:p>
        </w:tc>
      </w:tr>
      <w:tr>
        <w:trPr>
          <w:cantSplit/>
        </w:trPr>
        <w:tc>
          <w:tcPr>
            <w:tcW w:type="dxa" w:w="1800"/>
            <w:shd w:fill="F7F0E6"/>
            <w:tcMar>
              <w:top w:w="105" w:type="dxa"/>
              <w:start w:w="115" w:type="dxa"/>
              <w:bottom w:w="105" w:type="dxa"/>
              <w:end w:w="115" w:type="dxa"/>
            </w:tcMar>
            <w:vAlign w:val="center"/>
          </w:tcPr>
          <w:p>
            <w:pPr>
              <w:spacing w:after="0" w:line="252" w:lineRule="auto"/>
            </w:pPr>
            <w:r>
              <w:rPr>
                <w:rFonts w:ascii="Aptos" w:hAnsi="Aptos"/>
                <w:b/>
                <w:sz w:val="15"/>
              </w:rPr>
              <w:t>Local</w:t>
            </w:r>
          </w:p>
        </w:tc>
        <w:tc>
          <w:tcPr>
            <w:tcW w:type="dxa" w:w="5040"/>
            <w:shd w:fill="F7F0E6"/>
            <w:tcMar>
              <w:top w:w="105" w:type="dxa"/>
              <w:start w:w="115" w:type="dxa"/>
              <w:bottom w:w="105" w:type="dxa"/>
              <w:end w:w="115" w:type="dxa"/>
            </w:tcMar>
            <w:vAlign w:val="center"/>
          </w:tcPr>
          <w:p>
            <w:pPr>
              <w:spacing w:after="0" w:line="252" w:lineRule="auto"/>
            </w:pPr>
            <w:r>
              <w:rPr>
                <w:rFonts w:ascii="Aptos" w:hAnsi="Aptos"/>
                <w:sz w:val="15"/>
              </w:rPr>
              <w:t>Specialty coffee near Whitefield or coffee delivery in Bengaluru.</w:t>
            </w:r>
          </w:p>
        </w:tc>
        <w:tc>
          <w:tcPr>
            <w:tcW w:type="dxa" w:w="3024"/>
            <w:shd w:fill="F7F0E6"/>
            <w:tcMar>
              <w:top w:w="105" w:type="dxa"/>
              <w:start w:w="115" w:type="dxa"/>
              <w:bottom w:w="105" w:type="dxa"/>
              <w:end w:w="115" w:type="dxa"/>
            </w:tcMar>
            <w:vAlign w:val="center"/>
          </w:tcPr>
          <w:p>
            <w:pPr>
              <w:spacing w:after="0" w:line="252" w:lineRule="auto"/>
            </w:pPr>
            <w:r>
              <w:rPr>
                <w:rFonts w:ascii="Aptos" w:hAnsi="Aptos"/>
                <w:sz w:val="15"/>
              </w:rPr>
              <w:t>Business Profile visibility, distance sensitivity, reviews, NAP accuracy, and service-area clarity.</w:t>
            </w:r>
          </w:p>
        </w:tc>
      </w:tr>
    </w:tbl>
    <w:p>
      <w:pPr>
        <w:spacing w:after="0"/>
      </w:pPr>
    </w:p>
    <w:p>
      <w:pPr>
        <w:pStyle w:val="Heading2"/>
        <w:keepNext/>
      </w:pPr>
      <w:r>
        <w:t>Measurement reliability</w:t>
      </w:r>
    </w:p>
    <w:p>
      <w:pPr>
        <w:pStyle w:val="ListBullet"/>
      </w:pPr>
      <w:r>
        <w:rPr>
          <w:rFonts w:ascii="Aptos" w:hAnsi="Aptos"/>
        </w:rPr>
        <w:t>Repeat prompts across runs, paraphrases, dates, engines, devices, and locations. A single answer is an observation, not a benchmark.</w:t>
      </w:r>
    </w:p>
    <w:p>
      <w:pPr>
        <w:pStyle w:val="ListBullet"/>
      </w:pPr>
      <w:r>
        <w:rPr>
          <w:rFonts w:ascii="Aptos" w:hAnsi="Aptos"/>
        </w:rPr>
        <w:t>Retain non-search and non-citation outputs in the denominator. Report search activation, mention rate, and citation rate separately.</w:t>
      </w:r>
    </w:p>
    <w:p>
      <w:pPr>
        <w:pStyle w:val="ListBullet"/>
      </w:pPr>
      <w:r>
        <w:rPr>
          <w:rFonts w:ascii="Aptos" w:hAnsi="Aptos"/>
        </w:rPr>
        <w:t>Canonicalize URLs when calculating share so tracking parameters, anchors, redirects, and translated variants do not fragment the source.</w:t>
      </w:r>
    </w:p>
    <w:p>
      <w:pPr>
        <w:pStyle w:val="ListBullet"/>
      </w:pPr>
      <w:r>
        <w:rPr>
          <w:rFonts w:ascii="Aptos" w:hAnsi="Aptos"/>
        </w:rPr>
        <w:t>Use human review for brand accuracy, claim support, and recommendation quality. Automated judges can assist but should not be the only measure.</w:t>
      </w:r>
    </w:p>
    <w:p>
      <w:pPr>
        <w:pStyle w:val="ListBullet"/>
      </w:pPr>
      <w:r>
        <w:rPr>
          <w:rFonts w:ascii="Aptos" w:hAnsi="Aptos"/>
        </w:rPr>
        <w:t>The 2026 research literature finds substantial variation across engines and time and does not establish a stable cross-platform tactic that guarantees discoverability, traffic, or revenue. Treat citations as an intermediate signal and test downstream effects. [24]</w:t>
      </w:r>
    </w:p>
    <w:p>
      <w:pPr>
        <w:pStyle w:val="Heading2"/>
        <w:keepNext/>
      </w:pPr>
      <w:r>
        <w:t>AEO audit outputs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rPr>
        <w:tc>
          <w:tcPr>
            <w:tcW w:type="dxa" w:w="2448"/>
            <w:shd w:fill="4A2512"/>
            <w:tcMar>
              <w:top w:w="105" w:type="dxa"/>
              <w:start w:w="115" w:type="dxa"/>
              <w:bottom w:w="105" w:type="dxa"/>
              <w:end w:w="115" w:type="dxa"/>
            </w:tcMar>
            <w:vAlign w:val="center"/>
          </w:tcPr>
          <w:p>
            <w:pPr>
              <w:spacing w:after="0"/>
              <w:jc w:val="center"/>
            </w:pPr>
            <w:r>
              <w:rPr>
                <w:rFonts w:ascii="Aptos" w:hAnsi="Aptos"/>
                <w:b/>
                <w:color w:val="FFFFFF"/>
                <w:sz w:val="16"/>
              </w:rPr>
              <w:t>Output</w:t>
            </w:r>
          </w:p>
        </w:tc>
        <w:tc>
          <w:tcPr>
            <w:tcW w:type="dxa" w:w="7416"/>
            <w:shd w:fill="4A2512"/>
            <w:tcMar>
              <w:top w:w="105" w:type="dxa"/>
              <w:start w:w="115" w:type="dxa"/>
              <w:bottom w:w="105" w:type="dxa"/>
              <w:end w:w="115" w:type="dxa"/>
            </w:tcMar>
            <w:vAlign w:val="center"/>
          </w:tcPr>
          <w:p>
            <w:pPr>
              <w:spacing w:after="0"/>
              <w:jc w:val="center"/>
            </w:pPr>
            <w:r>
              <w:rPr>
                <w:rFonts w:ascii="Aptos" w:hAnsi="Aptos"/>
                <w:b/>
                <w:color w:val="FFFFFF"/>
                <w:sz w:val="16"/>
              </w:rPr>
              <w:t>Definition</w:t>
            </w:r>
          </w:p>
        </w:tc>
      </w:tr>
      <w:tr>
        <w:trPr>
          <w:cantSplit/>
        </w:trPr>
        <w:tc>
          <w:tcPr>
            <w:tcW w:type="dxa" w:w="2448"/>
            <w:shd w:fill="FFFFFF"/>
            <w:tcMar>
              <w:top w:w="105" w:type="dxa"/>
              <w:start w:w="115" w:type="dxa"/>
              <w:bottom w:w="105" w:type="dxa"/>
              <w:end w:w="115" w:type="dxa"/>
            </w:tcMar>
            <w:vAlign w:val="center"/>
          </w:tcPr>
          <w:p>
            <w:pPr>
              <w:spacing w:after="0" w:line="252" w:lineRule="auto"/>
            </w:pPr>
            <w:r>
              <w:rPr>
                <w:rFonts w:ascii="Aptos" w:hAnsi="Aptos"/>
                <w:b/>
                <w:sz w:val="16"/>
              </w:rPr>
              <w:t>Prompt coverage</w:t>
            </w:r>
          </w:p>
        </w:tc>
        <w:tc>
          <w:tcPr>
            <w:tcW w:type="dxa" w:w="7416"/>
            <w:shd w:fill="FFFFFF"/>
            <w:tcMar>
              <w:top w:w="105" w:type="dxa"/>
              <w:start w:w="115" w:type="dxa"/>
              <w:bottom w:w="105" w:type="dxa"/>
              <w:end w:w="115" w:type="dxa"/>
            </w:tcMar>
            <w:vAlign w:val="center"/>
          </w:tcPr>
          <w:p>
            <w:pPr>
              <w:spacing w:after="0" w:line="252" w:lineRule="auto"/>
            </w:pPr>
            <w:r>
              <w:rPr>
                <w:rFonts w:ascii="Aptos" w:hAnsi="Aptos"/>
                <w:sz w:val="16"/>
              </w:rPr>
              <w:t>Percentage of the approved prompt universe tested in the period.</w:t>
            </w:r>
          </w:p>
        </w:tc>
      </w:tr>
      <w:tr>
        <w:trPr>
          <w:cantSplit/>
        </w:trPr>
        <w:tc>
          <w:tcPr>
            <w:tcW w:type="dxa" w:w="2448"/>
            <w:shd w:fill="F7F0E6"/>
            <w:tcMar>
              <w:top w:w="105" w:type="dxa"/>
              <w:start w:w="115" w:type="dxa"/>
              <w:bottom w:w="105" w:type="dxa"/>
              <w:end w:w="115" w:type="dxa"/>
            </w:tcMar>
            <w:vAlign w:val="center"/>
          </w:tcPr>
          <w:p>
            <w:pPr>
              <w:spacing w:after="0" w:line="252" w:lineRule="auto"/>
            </w:pPr>
            <w:r>
              <w:rPr>
                <w:rFonts w:ascii="Aptos" w:hAnsi="Aptos"/>
                <w:b/>
                <w:sz w:val="16"/>
              </w:rPr>
              <w:t>Search activation rate</w:t>
            </w:r>
          </w:p>
        </w:tc>
        <w:tc>
          <w:tcPr>
            <w:tcW w:type="dxa" w:w="7416"/>
            <w:shd w:fill="F7F0E6"/>
            <w:tcMar>
              <w:top w:w="105" w:type="dxa"/>
              <w:start w:w="115" w:type="dxa"/>
              <w:bottom w:w="105" w:type="dxa"/>
              <w:end w:w="115" w:type="dxa"/>
            </w:tcMar>
            <w:vAlign w:val="center"/>
          </w:tcPr>
          <w:p>
            <w:pPr>
              <w:spacing w:after="0" w:line="252" w:lineRule="auto"/>
            </w:pPr>
            <w:r>
              <w:rPr>
                <w:rFonts w:ascii="Aptos" w:hAnsi="Aptos"/>
                <w:sz w:val="16"/>
              </w:rPr>
              <w:t>Percentage of runs in which the platform used web retrieval or exposed sources.</w:t>
            </w:r>
          </w:p>
        </w:tc>
      </w:tr>
      <w:tr>
        <w:trPr>
          <w:cantSplit/>
        </w:trPr>
        <w:tc>
          <w:tcPr>
            <w:tcW w:type="dxa" w:w="2448"/>
            <w:shd w:fill="FFFFFF"/>
            <w:tcMar>
              <w:top w:w="105" w:type="dxa"/>
              <w:start w:w="115" w:type="dxa"/>
              <w:bottom w:w="105" w:type="dxa"/>
              <w:end w:w="115" w:type="dxa"/>
            </w:tcMar>
            <w:vAlign w:val="center"/>
          </w:tcPr>
          <w:p>
            <w:pPr>
              <w:spacing w:after="0" w:line="252" w:lineRule="auto"/>
            </w:pPr>
            <w:r>
              <w:rPr>
                <w:rFonts w:ascii="Aptos" w:hAnsi="Aptos"/>
                <w:b/>
                <w:sz w:val="16"/>
              </w:rPr>
              <w:t>Brand mention rate</w:t>
            </w:r>
          </w:p>
        </w:tc>
        <w:tc>
          <w:tcPr>
            <w:tcW w:type="dxa" w:w="7416"/>
            <w:shd w:fill="FFFFFF"/>
            <w:tcMar>
              <w:top w:w="105" w:type="dxa"/>
              <w:start w:w="115" w:type="dxa"/>
              <w:bottom w:w="105" w:type="dxa"/>
              <w:end w:w="115" w:type="dxa"/>
            </w:tcMar>
            <w:vAlign w:val="center"/>
          </w:tcPr>
          <w:p>
            <w:pPr>
              <w:spacing w:after="0" w:line="252" w:lineRule="auto"/>
            </w:pPr>
            <w:r>
              <w:rPr>
                <w:rFonts w:ascii="Aptos" w:hAnsi="Aptos"/>
                <w:sz w:val="16"/>
              </w:rPr>
              <w:t>Percentage of all runs that mention Bean Leaf Brew, whether cited or not.</w:t>
            </w:r>
          </w:p>
        </w:tc>
      </w:tr>
      <w:tr>
        <w:trPr>
          <w:cantSplit/>
        </w:trPr>
        <w:tc>
          <w:tcPr>
            <w:tcW w:type="dxa" w:w="2448"/>
            <w:shd w:fill="F7F0E6"/>
            <w:tcMar>
              <w:top w:w="105" w:type="dxa"/>
              <w:start w:w="115" w:type="dxa"/>
              <w:bottom w:w="105" w:type="dxa"/>
              <w:end w:w="115" w:type="dxa"/>
            </w:tcMar>
            <w:vAlign w:val="center"/>
          </w:tcPr>
          <w:p>
            <w:pPr>
              <w:spacing w:after="0" w:line="252" w:lineRule="auto"/>
            </w:pPr>
            <w:r>
              <w:rPr>
                <w:rFonts w:ascii="Aptos" w:hAnsi="Aptos"/>
                <w:b/>
                <w:sz w:val="16"/>
              </w:rPr>
              <w:t>Citation rate</w:t>
            </w:r>
          </w:p>
        </w:tc>
        <w:tc>
          <w:tcPr>
            <w:tcW w:type="dxa" w:w="7416"/>
            <w:shd w:fill="F7F0E6"/>
            <w:tcMar>
              <w:top w:w="105" w:type="dxa"/>
              <w:start w:w="115" w:type="dxa"/>
              <w:bottom w:w="105" w:type="dxa"/>
              <w:end w:w="115" w:type="dxa"/>
            </w:tcMar>
            <w:vAlign w:val="center"/>
          </w:tcPr>
          <w:p>
            <w:pPr>
              <w:spacing w:after="0" w:line="252" w:lineRule="auto"/>
            </w:pPr>
            <w:r>
              <w:rPr>
                <w:rFonts w:ascii="Aptos" w:hAnsi="Aptos"/>
                <w:sz w:val="16"/>
              </w:rPr>
              <w:t>Percentage of all runs that cite at least one canonical Bean Leaf Brew URL.</w:t>
            </w:r>
          </w:p>
        </w:tc>
      </w:tr>
      <w:tr>
        <w:trPr>
          <w:cantSplit/>
        </w:trPr>
        <w:tc>
          <w:tcPr>
            <w:tcW w:type="dxa" w:w="2448"/>
            <w:shd w:fill="FFFFFF"/>
            <w:tcMar>
              <w:top w:w="105" w:type="dxa"/>
              <w:start w:w="115" w:type="dxa"/>
              <w:bottom w:w="105" w:type="dxa"/>
              <w:end w:w="115" w:type="dxa"/>
            </w:tcMar>
            <w:vAlign w:val="center"/>
          </w:tcPr>
          <w:p>
            <w:pPr>
              <w:spacing w:after="0" w:line="252" w:lineRule="auto"/>
            </w:pPr>
            <w:r>
              <w:rPr>
                <w:rFonts w:ascii="Aptos" w:hAnsi="Aptos"/>
                <w:b/>
                <w:sz w:val="16"/>
              </w:rPr>
              <w:t>Citation share</w:t>
            </w:r>
          </w:p>
        </w:tc>
        <w:tc>
          <w:tcPr>
            <w:tcW w:type="dxa" w:w="7416"/>
            <w:shd w:fill="FFFFFF"/>
            <w:tcMar>
              <w:top w:w="105" w:type="dxa"/>
              <w:start w:w="115" w:type="dxa"/>
              <w:bottom w:w="105" w:type="dxa"/>
              <w:end w:w="115" w:type="dxa"/>
            </w:tcMar>
            <w:vAlign w:val="center"/>
          </w:tcPr>
          <w:p>
            <w:pPr>
              <w:spacing w:after="0" w:line="252" w:lineRule="auto"/>
            </w:pPr>
            <w:r>
              <w:rPr>
                <w:rFonts w:ascii="Aptos" w:hAnsi="Aptos"/>
                <w:sz w:val="16"/>
              </w:rPr>
              <w:t>Bean Leaf Brew citations divided by all citations in the tested answer set, with engine and prompt group shown separately.</w:t>
            </w:r>
          </w:p>
        </w:tc>
      </w:tr>
      <w:tr>
        <w:trPr>
          <w:cantSplit/>
        </w:trPr>
        <w:tc>
          <w:tcPr>
            <w:tcW w:type="dxa" w:w="2448"/>
            <w:shd w:fill="F7F0E6"/>
            <w:tcMar>
              <w:top w:w="105" w:type="dxa"/>
              <w:start w:w="115" w:type="dxa"/>
              <w:bottom w:w="105" w:type="dxa"/>
              <w:end w:w="115" w:type="dxa"/>
            </w:tcMar>
            <w:vAlign w:val="center"/>
          </w:tcPr>
          <w:p>
            <w:pPr>
              <w:spacing w:after="0" w:line="252" w:lineRule="auto"/>
            </w:pPr>
            <w:r>
              <w:rPr>
                <w:rFonts w:ascii="Aptos" w:hAnsi="Aptos"/>
                <w:b/>
                <w:sz w:val="16"/>
              </w:rPr>
              <w:t>Accuracy rate</w:t>
            </w:r>
          </w:p>
        </w:tc>
        <w:tc>
          <w:tcPr>
            <w:tcW w:type="dxa" w:w="7416"/>
            <w:shd w:fill="F7F0E6"/>
            <w:tcMar>
              <w:top w:w="105" w:type="dxa"/>
              <w:start w:w="115" w:type="dxa"/>
              <w:bottom w:w="105" w:type="dxa"/>
              <w:end w:w="115" w:type="dxa"/>
            </w:tcMar>
            <w:vAlign w:val="center"/>
          </w:tcPr>
          <w:p>
            <w:pPr>
              <w:spacing w:after="0" w:line="252" w:lineRule="auto"/>
            </w:pPr>
            <w:r>
              <w:rPr>
                <w:rFonts w:ascii="Aptos" w:hAnsi="Aptos"/>
                <w:sz w:val="16"/>
              </w:rPr>
              <w:t>Percentage of reviewed brand claims that are correct, current, and supported.</w:t>
            </w:r>
          </w:p>
        </w:tc>
      </w:tr>
      <w:tr>
        <w:trPr>
          <w:cantSplit/>
        </w:trPr>
        <w:tc>
          <w:tcPr>
            <w:tcW w:type="dxa" w:w="2448"/>
            <w:shd w:fill="FFFFFF"/>
            <w:tcMar>
              <w:top w:w="105" w:type="dxa"/>
              <w:start w:w="115" w:type="dxa"/>
              <w:bottom w:w="105" w:type="dxa"/>
              <w:end w:w="115" w:type="dxa"/>
            </w:tcMar>
            <w:vAlign w:val="center"/>
          </w:tcPr>
          <w:p>
            <w:pPr>
              <w:spacing w:after="0" w:line="252" w:lineRule="auto"/>
            </w:pPr>
            <w:r>
              <w:rPr>
                <w:rFonts w:ascii="Aptos" w:hAnsi="Aptos"/>
                <w:b/>
                <w:sz w:val="16"/>
              </w:rPr>
              <w:t>Referral quality</w:t>
            </w:r>
          </w:p>
        </w:tc>
        <w:tc>
          <w:tcPr>
            <w:tcW w:type="dxa" w:w="7416"/>
            <w:shd w:fill="FFFFFF"/>
            <w:tcMar>
              <w:top w:w="105" w:type="dxa"/>
              <w:start w:w="115" w:type="dxa"/>
              <w:bottom w:w="105" w:type="dxa"/>
              <w:end w:w="115" w:type="dxa"/>
            </w:tcMar>
            <w:vAlign w:val="center"/>
          </w:tcPr>
          <w:p>
            <w:pPr>
              <w:spacing w:after="0" w:line="252" w:lineRule="auto"/>
            </w:pPr>
            <w:r>
              <w:rPr>
                <w:rFonts w:ascii="Aptos" w:hAnsi="Aptos"/>
                <w:sz w:val="16"/>
              </w:rPr>
              <w:t>Engagement, conversion, revenue, assisted conversion, and new-customer quality for identifiable AI referrals.</w:t>
            </w:r>
          </w:p>
        </w:tc>
      </w:tr>
    </w:tbl>
    <w:p>
      <w:pPr>
        <w:spacing w:after="0"/>
      </w:pPr>
    </w:p>
    <w:p>
      <w:r>
        <w:br w:type="page"/>
      </w:r>
    </w:p>
    <w:p>
      <w:pPr>
        <w:pStyle w:val="Heading1"/>
        <w:keepNext/>
      </w:pPr>
      <w:r>
        <w:t>Entity Structured Data and Trust Audit</w:t>
      </w:r>
    </w:p>
    <w:p>
      <w:pPr>
        <w:spacing w:after="180"/>
      </w:pPr>
      <w:r>
        <w:rPr>
          <w:rFonts w:ascii="Aptos" w:hAnsi="Aptos"/>
          <w:color w:val="5B6573"/>
          <w:sz w:val="20"/>
        </w:rPr>
        <w:t>Entity and structured data work should clarify real information that is already visible and consistent, not manufacture authority.</w:t>
      </w:r>
    </w:p>
    <w:p>
      <w:pPr>
        <w:pStyle w:val="Heading2"/>
        <w:keepNext/>
      </w:pPr>
      <w:r>
        <w:t>Brand entity consistency</w:t>
      </w:r>
    </w:p>
    <w:p>
      <w:pPr>
        <w:pStyle w:val="ListBullet"/>
      </w:pPr>
      <w:r>
        <w:rPr>
          <w:rFonts w:ascii="Aptos" w:hAnsi="Aptos"/>
        </w:rPr>
        <w:t>Create an approved fact sheet for legal name, trading name, logo, website, primary category, description, founding information, contact details, customer-facing address if applicable, service area, social profiles, support channels, and policy URLs.</w:t>
      </w:r>
    </w:p>
    <w:p>
      <w:pPr>
        <w:pStyle w:val="ListBullet"/>
      </w:pPr>
      <w:r>
        <w:rPr>
          <w:rFonts w:ascii="Aptos" w:hAnsi="Aptos"/>
        </w:rPr>
        <w:t>Compare the fact sheet with the home page, about page, contact page, footer, Organization markup, Google Business Profile, Merchant Center, social profiles, directories, partner pages, packaging, invoices, and media coverage.</w:t>
      </w:r>
    </w:p>
    <w:p>
      <w:pPr>
        <w:pStyle w:val="ListBullet"/>
      </w:pPr>
      <w:r>
        <w:rPr>
          <w:rFonts w:ascii="Aptos" w:hAnsi="Aptos"/>
        </w:rPr>
        <w:t>Resolve material contradictions. A single consistent phrase is not required, but names, locations, ownership, products, and policies must agree.</w:t>
      </w:r>
    </w:p>
    <w:p>
      <w:pPr>
        <w:pStyle w:val="ListBullet"/>
      </w:pPr>
      <w:r>
        <w:rPr>
          <w:rFonts w:ascii="Aptos" w:hAnsi="Aptos"/>
        </w:rPr>
        <w:t>Maintain clear authorship or reviewer information for expert content. Do not invent credentials or use generic team bylines when a specific person is responsible.</w:t>
      </w:r>
    </w:p>
    <w:p>
      <w:pPr>
        <w:pStyle w:val="ListBullet"/>
      </w:pPr>
      <w:r>
        <w:rPr>
          <w:rFonts w:ascii="Aptos" w:hAnsi="Aptos"/>
        </w:rPr>
        <w:t>Audit third-party knowledge sources and high-ranking pages for incorrect brand facts. Prioritize corrections by visibility and risk.</w:t>
      </w:r>
    </w:p>
    <w:p>
      <w:pPr>
        <w:pStyle w:val="Heading2"/>
        <w:keepNext/>
      </w:pPr>
      <w:r>
        <w:t>Structured data rules</w:t>
      </w:r>
    </w:p>
    <w:p>
      <w:pPr>
        <w:pStyle w:val="ListBullet"/>
      </w:pPr>
      <w:r>
        <w:rPr>
          <w:rFonts w:ascii="Aptos" w:hAnsi="Aptos"/>
        </w:rPr>
        <w:t>Use JSON-LD or another supported format. Select the most specific applicable types and include required and useful recommended properties.</w:t>
      </w:r>
    </w:p>
    <w:p>
      <w:pPr>
        <w:pStyle w:val="ListBullet"/>
      </w:pPr>
      <w:r>
        <w:rPr>
          <w:rFonts w:ascii="Aptos" w:hAnsi="Aptos"/>
        </w:rPr>
        <w:t>Markup must describe the page it appears on and match visible content. Do not mark hidden, misleading, unavailable, or unrelated information.</w:t>
      </w:r>
    </w:p>
    <w:p>
      <w:pPr>
        <w:pStyle w:val="ListBullet"/>
      </w:pPr>
      <w:r>
        <w:rPr>
          <w:rFonts w:ascii="Aptos" w:hAnsi="Aptos"/>
        </w:rPr>
        <w:t>Use stable identifiers and URLs, including @id references where they help connect Organization, WebSite, Product, Offer, policy, and page entities.</w:t>
      </w:r>
    </w:p>
    <w:p>
      <w:pPr>
        <w:pStyle w:val="ListBullet"/>
      </w:pPr>
      <w:r>
        <w:rPr>
          <w:rFonts w:ascii="Aptos" w:hAnsi="Aptos"/>
        </w:rPr>
        <w:t>Validate syntax with Schema.org Validator and eligibility with Google's Rich Results Test where applicable. Then test rendered URLs and monitor Search Console enhancement reports.</w:t>
      </w:r>
    </w:p>
    <w:p>
      <w:pPr>
        <w:pStyle w:val="ListBullet"/>
      </w:pPr>
      <w:r>
        <w:rPr>
          <w:rFonts w:ascii="Aptos" w:hAnsi="Aptos"/>
        </w:rPr>
        <w:t>Correct warnings that reflect meaningful missing information. Do not add fields only to silence a tool when the information is not available or visible.</w:t>
      </w:r>
    </w:p>
    <w:p>
      <w:pPr>
        <w:pStyle w:val="ListBullet"/>
      </w:pPr>
      <w:r>
        <w:rPr>
          <w:rFonts w:ascii="Aptos" w:hAnsi="Aptos"/>
        </w:rPr>
        <w:t>Structured data can improve understanding and rich-result eligibility, but Google does not guarantee a rich result, and no special schema is required for its generative AI features. [1] [9]</w:t>
      </w:r>
    </w:p>
    <w:p>
      <w:pPr>
        <w:pStyle w:val="Heading2"/>
        <w:keepNext/>
      </w:pPr>
      <w:r>
        <w:t>Recommended schema coverage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1800"/>
            <w:shd w:fill="4A2512"/>
            <w:tcMar>
              <w:top w:w="105" w:type="dxa"/>
              <w:start w:w="115" w:type="dxa"/>
              <w:bottom w:w="105" w:type="dxa"/>
              <w:end w:w="115" w:type="dxa"/>
            </w:tcMar>
            <w:vAlign w:val="center"/>
          </w:tcPr>
          <w:p>
            <w:pPr>
              <w:spacing w:after="0"/>
              <w:jc w:val="center"/>
            </w:pPr>
            <w:r>
              <w:rPr>
                <w:rFonts w:ascii="Aptos" w:hAnsi="Aptos"/>
                <w:b/>
                <w:color w:val="FFFFFF"/>
                <w:sz w:val="15"/>
              </w:rPr>
              <w:t>Page</w:t>
            </w:r>
          </w:p>
        </w:tc>
        <w:tc>
          <w:tcPr>
            <w:tcW w:type="dxa" w:w="3096"/>
            <w:shd w:fill="4A2512"/>
            <w:tcMar>
              <w:top w:w="105" w:type="dxa"/>
              <w:start w:w="115" w:type="dxa"/>
              <w:bottom w:w="105" w:type="dxa"/>
              <w:end w:w="115" w:type="dxa"/>
            </w:tcMar>
            <w:vAlign w:val="center"/>
          </w:tcPr>
          <w:p>
            <w:pPr>
              <w:spacing w:after="0"/>
              <w:jc w:val="center"/>
            </w:pPr>
            <w:r>
              <w:rPr>
                <w:rFonts w:ascii="Aptos" w:hAnsi="Aptos"/>
                <w:b/>
                <w:color w:val="FFFFFF"/>
                <w:sz w:val="15"/>
              </w:rPr>
              <w:t>Recommended types</w:t>
            </w:r>
          </w:p>
        </w:tc>
        <w:tc>
          <w:tcPr>
            <w:tcW w:type="dxa" w:w="4968"/>
            <w:shd w:fill="4A2512"/>
            <w:tcMar>
              <w:top w:w="105" w:type="dxa"/>
              <w:start w:w="115" w:type="dxa"/>
              <w:bottom w:w="105" w:type="dxa"/>
              <w:end w:w="115" w:type="dxa"/>
            </w:tcMar>
            <w:vAlign w:val="center"/>
          </w:tcPr>
          <w:p>
            <w:pPr>
              <w:spacing w:after="0"/>
              <w:jc w:val="center"/>
            </w:pPr>
            <w:r>
              <w:rPr>
                <w:rFonts w:ascii="Aptos" w:hAnsi="Aptos"/>
                <w:b/>
                <w:color w:val="FFFFFF"/>
                <w:sz w:val="15"/>
              </w:rPr>
              <w:t>Key checks</w:t>
            </w:r>
          </w:p>
        </w:tc>
      </w:tr>
      <w:tr>
        <w:trPr>
          <w:cantSplit/>
        </w:trPr>
        <w:tc>
          <w:tcPr>
            <w:tcW w:type="dxa" w:w="1800"/>
            <w:shd w:fill="FFFFFF"/>
            <w:tcMar>
              <w:top w:w="105" w:type="dxa"/>
              <w:start w:w="115" w:type="dxa"/>
              <w:bottom w:w="105" w:type="dxa"/>
              <w:end w:w="115" w:type="dxa"/>
            </w:tcMar>
            <w:vAlign w:val="center"/>
          </w:tcPr>
          <w:p>
            <w:pPr>
              <w:spacing w:after="0" w:line="252" w:lineRule="auto"/>
            </w:pPr>
            <w:r>
              <w:rPr>
                <w:rFonts w:ascii="Aptos" w:hAnsi="Aptos"/>
                <w:b/>
                <w:sz w:val="15"/>
              </w:rPr>
              <w:t>Home or about</w:t>
            </w:r>
          </w:p>
        </w:tc>
        <w:tc>
          <w:tcPr>
            <w:tcW w:type="dxa" w:w="3096"/>
            <w:shd w:fill="FFFFFF"/>
            <w:tcMar>
              <w:top w:w="105" w:type="dxa"/>
              <w:start w:w="115" w:type="dxa"/>
              <w:bottom w:w="105" w:type="dxa"/>
              <w:end w:w="115" w:type="dxa"/>
            </w:tcMar>
            <w:vAlign w:val="center"/>
          </w:tcPr>
          <w:p>
            <w:pPr>
              <w:spacing w:after="0" w:line="252" w:lineRule="auto"/>
            </w:pPr>
            <w:r>
              <w:rPr>
                <w:rFonts w:ascii="Aptos" w:hAnsi="Aptos"/>
                <w:sz w:val="15"/>
              </w:rPr>
              <w:t>Organization or the most specific appropriate subtype, WebSite</w:t>
            </w:r>
          </w:p>
        </w:tc>
        <w:tc>
          <w:tcPr>
            <w:tcW w:type="dxa" w:w="4968"/>
            <w:shd w:fill="FFFFFF"/>
            <w:tcMar>
              <w:top w:w="105" w:type="dxa"/>
              <w:start w:w="115" w:type="dxa"/>
              <w:bottom w:w="105" w:type="dxa"/>
              <w:end w:w="115" w:type="dxa"/>
            </w:tcMar>
            <w:vAlign w:val="center"/>
          </w:tcPr>
          <w:p>
            <w:pPr>
              <w:spacing w:after="0" w:line="252" w:lineRule="auto"/>
            </w:pPr>
            <w:r>
              <w:rPr>
                <w:rFonts w:ascii="Aptos" w:hAnsi="Aptos"/>
                <w:sz w:val="15"/>
              </w:rPr>
              <w:t>Name, URL, logo, contact, address or service area where applicable, sameAs, policies, and stable @id.</w:t>
            </w:r>
          </w:p>
        </w:tc>
      </w:tr>
      <w:tr>
        <w:trPr>
          <w:cantSplit/>
        </w:trPr>
        <w:tc>
          <w:tcPr>
            <w:tcW w:type="dxa" w:w="1800"/>
            <w:shd w:fill="F7F0E6"/>
            <w:tcMar>
              <w:top w:w="105" w:type="dxa"/>
              <w:start w:w="115" w:type="dxa"/>
              <w:bottom w:w="105" w:type="dxa"/>
              <w:end w:w="115" w:type="dxa"/>
            </w:tcMar>
            <w:vAlign w:val="center"/>
          </w:tcPr>
          <w:p>
            <w:pPr>
              <w:spacing w:after="0" w:line="252" w:lineRule="auto"/>
            </w:pPr>
            <w:r>
              <w:rPr>
                <w:rFonts w:ascii="Aptos" w:hAnsi="Aptos"/>
                <w:b/>
                <w:sz w:val="15"/>
              </w:rPr>
              <w:t>Contact or location</w:t>
            </w:r>
          </w:p>
        </w:tc>
        <w:tc>
          <w:tcPr>
            <w:tcW w:type="dxa" w:w="3096"/>
            <w:shd w:fill="F7F0E6"/>
            <w:tcMar>
              <w:top w:w="105" w:type="dxa"/>
              <w:start w:w="115" w:type="dxa"/>
              <w:bottom w:w="105" w:type="dxa"/>
              <w:end w:w="115" w:type="dxa"/>
            </w:tcMar>
            <w:vAlign w:val="center"/>
          </w:tcPr>
          <w:p>
            <w:pPr>
              <w:spacing w:after="0" w:line="252" w:lineRule="auto"/>
            </w:pPr>
            <w:r>
              <w:rPr>
                <w:rFonts w:ascii="Aptos" w:hAnsi="Aptos"/>
                <w:sz w:val="15"/>
              </w:rPr>
              <w:t>Organization and LocalBusiness when a real customer-facing business location qualifies</w:t>
            </w:r>
          </w:p>
        </w:tc>
        <w:tc>
          <w:tcPr>
            <w:tcW w:type="dxa" w:w="4968"/>
            <w:shd w:fill="F7F0E6"/>
            <w:tcMar>
              <w:top w:w="105" w:type="dxa"/>
              <w:start w:w="115" w:type="dxa"/>
              <w:bottom w:w="105" w:type="dxa"/>
              <w:end w:w="115" w:type="dxa"/>
            </w:tcMar>
            <w:vAlign w:val="center"/>
          </w:tcPr>
          <w:p>
            <w:pPr>
              <w:spacing w:after="0" w:line="252" w:lineRule="auto"/>
            </w:pPr>
            <w:r>
              <w:rPr>
                <w:rFonts w:ascii="Aptos" w:hAnsi="Aptos"/>
                <w:sz w:val="15"/>
              </w:rPr>
              <w:t>Address, telephone, email, opening hours, map, area served, and consistency with Business Profile.</w:t>
            </w:r>
          </w:p>
        </w:tc>
      </w:tr>
      <w:tr>
        <w:trPr>
          <w:cantSplit/>
        </w:trPr>
        <w:tc>
          <w:tcPr>
            <w:tcW w:type="dxa" w:w="1800"/>
            <w:shd w:fill="FFFFFF"/>
            <w:tcMar>
              <w:top w:w="105" w:type="dxa"/>
              <w:start w:w="115" w:type="dxa"/>
              <w:bottom w:w="105" w:type="dxa"/>
              <w:end w:w="115" w:type="dxa"/>
            </w:tcMar>
            <w:vAlign w:val="center"/>
          </w:tcPr>
          <w:p>
            <w:pPr>
              <w:spacing w:after="0" w:line="252" w:lineRule="auto"/>
            </w:pPr>
            <w:r>
              <w:rPr>
                <w:rFonts w:ascii="Aptos" w:hAnsi="Aptos"/>
                <w:b/>
                <w:sz w:val="15"/>
              </w:rPr>
              <w:t>Product</w:t>
            </w:r>
          </w:p>
        </w:tc>
        <w:tc>
          <w:tcPr>
            <w:tcW w:type="dxa" w:w="3096"/>
            <w:shd w:fill="FFFFFF"/>
            <w:tcMar>
              <w:top w:w="105" w:type="dxa"/>
              <w:start w:w="115" w:type="dxa"/>
              <w:bottom w:w="105" w:type="dxa"/>
              <w:end w:w="115" w:type="dxa"/>
            </w:tcMar>
            <w:vAlign w:val="center"/>
          </w:tcPr>
          <w:p>
            <w:pPr>
              <w:spacing w:after="0" w:line="252" w:lineRule="auto"/>
            </w:pPr>
            <w:r>
              <w:rPr>
                <w:rFonts w:ascii="Aptos" w:hAnsi="Aptos"/>
                <w:sz w:val="15"/>
              </w:rPr>
              <w:t>Product, Offer, Brand, BreadcrumbList</w:t>
            </w:r>
          </w:p>
        </w:tc>
        <w:tc>
          <w:tcPr>
            <w:tcW w:type="dxa" w:w="4968"/>
            <w:shd w:fill="FFFFFF"/>
            <w:tcMar>
              <w:top w:w="105" w:type="dxa"/>
              <w:start w:w="115" w:type="dxa"/>
              <w:bottom w:w="105" w:type="dxa"/>
              <w:end w:w="115" w:type="dxa"/>
            </w:tcMar>
            <w:vAlign w:val="center"/>
          </w:tcPr>
          <w:p>
            <w:pPr>
              <w:spacing w:after="0" w:line="252" w:lineRule="auto"/>
            </w:pPr>
            <w:r>
              <w:rPr>
                <w:rFonts w:ascii="Aptos" w:hAnsi="Aptos"/>
                <w:sz w:val="15"/>
              </w:rPr>
              <w:t>Name, images, description, SKU or identifier where used, brand, price, INR currency, availability, URL, condition, shipping and return policy references, and variant logic.</w:t>
            </w:r>
          </w:p>
        </w:tc>
      </w:tr>
      <w:tr>
        <w:trPr>
          <w:cantSplit/>
        </w:trPr>
        <w:tc>
          <w:tcPr>
            <w:tcW w:type="dxa" w:w="1800"/>
            <w:shd w:fill="F7F0E6"/>
            <w:tcMar>
              <w:top w:w="105" w:type="dxa"/>
              <w:start w:w="115" w:type="dxa"/>
              <w:bottom w:w="105" w:type="dxa"/>
              <w:end w:w="115" w:type="dxa"/>
            </w:tcMar>
            <w:vAlign w:val="center"/>
          </w:tcPr>
          <w:p>
            <w:pPr>
              <w:spacing w:after="0" w:line="252" w:lineRule="auto"/>
            </w:pPr>
            <w:r>
              <w:rPr>
                <w:rFonts w:ascii="Aptos" w:hAnsi="Aptos"/>
                <w:b/>
                <w:sz w:val="15"/>
              </w:rPr>
              <w:t>Category</w:t>
            </w:r>
          </w:p>
        </w:tc>
        <w:tc>
          <w:tcPr>
            <w:tcW w:type="dxa" w:w="3096"/>
            <w:shd w:fill="F7F0E6"/>
            <w:tcMar>
              <w:top w:w="105" w:type="dxa"/>
              <w:start w:w="115" w:type="dxa"/>
              <w:bottom w:w="105" w:type="dxa"/>
              <w:end w:w="115" w:type="dxa"/>
            </w:tcMar>
            <w:vAlign w:val="center"/>
          </w:tcPr>
          <w:p>
            <w:pPr>
              <w:spacing w:after="0" w:line="252" w:lineRule="auto"/>
            </w:pPr>
            <w:r>
              <w:rPr>
                <w:rFonts w:ascii="Aptos" w:hAnsi="Aptos"/>
                <w:sz w:val="15"/>
              </w:rPr>
              <w:t>CollectionPage, ItemList when useful, BreadcrumbList</w:t>
            </w:r>
          </w:p>
        </w:tc>
        <w:tc>
          <w:tcPr>
            <w:tcW w:type="dxa" w:w="4968"/>
            <w:shd w:fill="F7F0E6"/>
            <w:tcMar>
              <w:top w:w="105" w:type="dxa"/>
              <w:start w:w="115" w:type="dxa"/>
              <w:bottom w:w="105" w:type="dxa"/>
              <w:end w:w="115" w:type="dxa"/>
            </w:tcMar>
            <w:vAlign w:val="center"/>
          </w:tcPr>
          <w:p>
            <w:pPr>
              <w:spacing w:after="0" w:line="252" w:lineRule="auto"/>
            </w:pPr>
            <w:r>
              <w:rPr>
                <w:rFonts w:ascii="Aptos" w:hAnsi="Aptos"/>
                <w:sz w:val="15"/>
              </w:rPr>
              <w:t>Do not expect product rich results from a general listing page; ensure listed items and URLs match the visible page.</w:t>
            </w:r>
          </w:p>
        </w:tc>
      </w:tr>
      <w:tr>
        <w:trPr>
          <w:cantSplit/>
        </w:trPr>
        <w:tc>
          <w:tcPr>
            <w:tcW w:type="dxa" w:w="1800"/>
            <w:shd w:fill="FFFFFF"/>
            <w:tcMar>
              <w:top w:w="105" w:type="dxa"/>
              <w:start w:w="115" w:type="dxa"/>
              <w:bottom w:w="105" w:type="dxa"/>
              <w:end w:w="115" w:type="dxa"/>
            </w:tcMar>
            <w:vAlign w:val="center"/>
          </w:tcPr>
          <w:p>
            <w:pPr>
              <w:spacing w:after="0" w:line="252" w:lineRule="auto"/>
            </w:pPr>
            <w:r>
              <w:rPr>
                <w:rFonts w:ascii="Aptos" w:hAnsi="Aptos"/>
                <w:b/>
                <w:sz w:val="15"/>
              </w:rPr>
              <w:t>Guide or article</w:t>
            </w:r>
          </w:p>
        </w:tc>
        <w:tc>
          <w:tcPr>
            <w:tcW w:type="dxa" w:w="3096"/>
            <w:shd w:fill="FFFFFF"/>
            <w:tcMar>
              <w:top w:w="105" w:type="dxa"/>
              <w:start w:w="115" w:type="dxa"/>
              <w:bottom w:w="105" w:type="dxa"/>
              <w:end w:w="115" w:type="dxa"/>
            </w:tcMar>
            <w:vAlign w:val="center"/>
          </w:tcPr>
          <w:p>
            <w:pPr>
              <w:spacing w:after="0" w:line="252" w:lineRule="auto"/>
            </w:pPr>
            <w:r>
              <w:rPr>
                <w:rFonts w:ascii="Aptos" w:hAnsi="Aptos"/>
                <w:sz w:val="15"/>
              </w:rPr>
              <w:t>Article or BlogPosting, Person or Organization author, BreadcrumbList</w:t>
            </w:r>
          </w:p>
        </w:tc>
        <w:tc>
          <w:tcPr>
            <w:tcW w:type="dxa" w:w="4968"/>
            <w:shd w:fill="FFFFFF"/>
            <w:tcMar>
              <w:top w:w="105" w:type="dxa"/>
              <w:start w:w="115" w:type="dxa"/>
              <w:bottom w:w="105" w:type="dxa"/>
              <w:end w:w="115" w:type="dxa"/>
            </w:tcMar>
            <w:vAlign w:val="center"/>
          </w:tcPr>
          <w:p>
            <w:pPr>
              <w:spacing w:after="0" w:line="252" w:lineRule="auto"/>
            </w:pPr>
            <w:r>
              <w:rPr>
                <w:rFonts w:ascii="Aptos" w:hAnsi="Aptos"/>
                <w:sz w:val="15"/>
              </w:rPr>
              <w:t>Headline, author, date published, date modified after substantive review, image, mainEntityOfPage, and citations in visible copy.</w:t>
            </w:r>
          </w:p>
        </w:tc>
      </w:tr>
      <w:tr>
        <w:trPr>
          <w:cantSplit/>
        </w:trPr>
        <w:tc>
          <w:tcPr>
            <w:tcW w:type="dxa" w:w="1800"/>
            <w:shd w:fill="F7F0E6"/>
            <w:tcMar>
              <w:top w:w="105" w:type="dxa"/>
              <w:start w:w="115" w:type="dxa"/>
              <w:bottom w:w="105" w:type="dxa"/>
              <w:end w:w="115" w:type="dxa"/>
            </w:tcMar>
            <w:vAlign w:val="center"/>
          </w:tcPr>
          <w:p>
            <w:pPr>
              <w:spacing w:after="0" w:line="252" w:lineRule="auto"/>
            </w:pPr>
            <w:r>
              <w:rPr>
                <w:rFonts w:ascii="Aptos" w:hAnsi="Aptos"/>
                <w:b/>
                <w:sz w:val="15"/>
              </w:rPr>
              <w:t>Recipe when applicable</w:t>
            </w:r>
          </w:p>
        </w:tc>
        <w:tc>
          <w:tcPr>
            <w:tcW w:type="dxa" w:w="3096"/>
            <w:shd w:fill="F7F0E6"/>
            <w:tcMar>
              <w:top w:w="105" w:type="dxa"/>
              <w:start w:w="115" w:type="dxa"/>
              <w:bottom w:w="105" w:type="dxa"/>
              <w:end w:w="115" w:type="dxa"/>
            </w:tcMar>
            <w:vAlign w:val="center"/>
          </w:tcPr>
          <w:p>
            <w:pPr>
              <w:spacing w:after="0" w:line="252" w:lineRule="auto"/>
            </w:pPr>
            <w:r>
              <w:rPr>
                <w:rFonts w:ascii="Aptos" w:hAnsi="Aptos"/>
                <w:sz w:val="15"/>
              </w:rPr>
              <w:t>Recipe, VideoObject or ImageObject where supported</w:t>
            </w:r>
          </w:p>
        </w:tc>
        <w:tc>
          <w:tcPr>
            <w:tcW w:type="dxa" w:w="4968"/>
            <w:shd w:fill="F7F0E6"/>
            <w:tcMar>
              <w:top w:w="105" w:type="dxa"/>
              <w:start w:w="115" w:type="dxa"/>
              <w:bottom w:w="105" w:type="dxa"/>
              <w:end w:w="115" w:type="dxa"/>
            </w:tcMar>
            <w:vAlign w:val="center"/>
          </w:tcPr>
          <w:p>
            <w:pPr>
              <w:spacing w:after="0" w:line="252" w:lineRule="auto"/>
            </w:pPr>
            <w:r>
              <w:rPr>
                <w:rFonts w:ascii="Aptos" w:hAnsi="Aptos"/>
                <w:sz w:val="15"/>
              </w:rPr>
              <w:t>Use only for a genuine recipe with visible ingredients, quantities, steps, time, yield, and media.</w:t>
            </w:r>
          </w:p>
        </w:tc>
      </w:tr>
      <w:tr>
        <w:trPr>
          <w:cantSplit/>
        </w:trPr>
        <w:tc>
          <w:tcPr>
            <w:tcW w:type="dxa" w:w="1800"/>
            <w:shd w:fill="FFFFFF"/>
            <w:tcMar>
              <w:top w:w="105" w:type="dxa"/>
              <w:start w:w="115" w:type="dxa"/>
              <w:bottom w:w="105" w:type="dxa"/>
              <w:end w:w="115" w:type="dxa"/>
            </w:tcMar>
            <w:vAlign w:val="center"/>
          </w:tcPr>
          <w:p>
            <w:pPr>
              <w:spacing w:after="0" w:line="252" w:lineRule="auto"/>
            </w:pPr>
            <w:r>
              <w:rPr>
                <w:rFonts w:ascii="Aptos" w:hAnsi="Aptos"/>
                <w:b/>
                <w:sz w:val="15"/>
              </w:rPr>
              <w:t>FAQ section</w:t>
            </w:r>
          </w:p>
        </w:tc>
        <w:tc>
          <w:tcPr>
            <w:tcW w:type="dxa" w:w="3096"/>
            <w:shd w:fill="FFFFFF"/>
            <w:tcMar>
              <w:top w:w="105" w:type="dxa"/>
              <w:start w:w="115" w:type="dxa"/>
              <w:bottom w:w="105" w:type="dxa"/>
              <w:end w:w="115" w:type="dxa"/>
            </w:tcMar>
            <w:vAlign w:val="center"/>
          </w:tcPr>
          <w:p>
            <w:pPr>
              <w:spacing w:after="0" w:line="252" w:lineRule="auto"/>
            </w:pPr>
            <w:r>
              <w:rPr>
                <w:rFonts w:ascii="Aptos" w:hAnsi="Aptos"/>
                <w:sz w:val="15"/>
              </w:rPr>
              <w:t>FAQPage only when the page genuinely contains visible questions and answers</w:t>
            </w:r>
          </w:p>
        </w:tc>
        <w:tc>
          <w:tcPr>
            <w:tcW w:type="dxa" w:w="4968"/>
            <w:shd w:fill="FFFFFF"/>
            <w:tcMar>
              <w:top w:w="105" w:type="dxa"/>
              <w:start w:w="115" w:type="dxa"/>
              <w:bottom w:w="105" w:type="dxa"/>
              <w:end w:w="115" w:type="dxa"/>
            </w:tcMar>
            <w:vAlign w:val="center"/>
          </w:tcPr>
          <w:p>
            <w:pPr>
              <w:spacing w:after="0" w:line="252" w:lineRule="auto"/>
            </w:pPr>
            <w:r>
              <w:rPr>
                <w:rFonts w:ascii="Aptos" w:hAnsi="Aptos"/>
                <w:sz w:val="15"/>
              </w:rPr>
              <w:t>Do not add repetitive questions for markup. Do not assume rich-result eligibility; Google limits FAQ rich results.</w:t>
            </w:r>
          </w:p>
        </w:tc>
      </w:tr>
    </w:tbl>
    <w:p>
      <w:pPr>
        <w:spacing w:after="0"/>
      </w:pPr>
    </w:p>
    <w:p>
      <w:pPr>
        <w:pStyle w:val="Heading2"/>
        <w:keepNext/>
      </w:pPr>
      <w:r>
        <w:t>Product and merchant data</w:t>
      </w:r>
    </w:p>
    <w:p>
      <w:pPr>
        <w:pStyle w:val="ListBullet"/>
      </w:pPr>
      <w:r>
        <w:rPr>
          <w:rFonts w:ascii="Aptos" w:hAnsi="Aptos"/>
        </w:rPr>
        <w:t>Ensure the page, Product and Offer markup, Merchant Center feed, checkout, and inventory system agree on product identity, variant, price, currency, availability, image, landing URL, shipping, and return policy.</w:t>
      </w:r>
    </w:p>
    <w:p>
      <w:pPr>
        <w:pStyle w:val="ListBullet"/>
      </w:pPr>
      <w:r>
        <w:rPr>
          <w:rFonts w:ascii="Aptos" w:hAnsi="Aptos"/>
        </w:rPr>
        <w:t>Use Merchant Center alongside on-page structured data. Google states that using both maximizes eligibility and helps it understand and verify product data. [10]</w:t>
      </w:r>
    </w:p>
    <w:p>
      <w:pPr>
        <w:pStyle w:val="ListBullet"/>
      </w:pPr>
      <w:r>
        <w:rPr>
          <w:rFonts w:ascii="Aptos" w:hAnsi="Aptos"/>
        </w:rPr>
        <w:t>Provide high-quality crawlable product images, including useful aspect ratios and product-only views. Avoid text-heavy promotional overlays in primary feed images.</w:t>
      </w:r>
    </w:p>
    <w:p>
      <w:pPr>
        <w:pStyle w:val="ListBullet"/>
      </w:pPr>
      <w:r>
        <w:rPr>
          <w:rFonts w:ascii="Aptos" w:hAnsi="Aptos"/>
        </w:rPr>
        <w:t>Define variant identity and canonical rules for weight, grind, equipment, premix flavor, pack size, and other options. Do not create indexable URLs for every parameter unless each version is stable, discoverable, and useful.</w:t>
      </w:r>
    </w:p>
    <w:p>
      <w:pPr>
        <w:pStyle w:val="ListBullet"/>
      </w:pPr>
      <w:r>
        <w:rPr>
          <w:rFonts w:ascii="Aptos" w:hAnsi="Aptos"/>
        </w:rPr>
        <w:t>Publish complete shipping and return information. India is among the countries where Merchant Center requires shipping settings or shipping costs in product data for free listings. [27]</w:t>
      </w:r>
    </w:p>
    <w:p>
      <w:pPr>
        <w:pStyle w:val="Heading2"/>
        <w:keepNext/>
      </w:pPr>
      <w:r>
        <w:t>Local trust and prominence</w:t>
      </w:r>
    </w:p>
    <w:p>
      <w:pPr>
        <w:pStyle w:val="ListBullet"/>
      </w:pPr>
      <w:r>
        <w:rPr>
          <w:rFonts w:ascii="Aptos" w:hAnsi="Aptos"/>
        </w:rPr>
        <w:t>Verify and complete the Google Business Profile if the business qualifies. Keep category, description, address or service area, hours, phone, website, photos, products, and special hours accurate.</w:t>
      </w:r>
    </w:p>
    <w:p>
      <w:pPr>
        <w:pStyle w:val="ListBullet"/>
      </w:pPr>
      <w:r>
        <w:rPr>
          <w:rFonts w:ascii="Aptos" w:hAnsi="Aptos"/>
        </w:rPr>
        <w:t>Maintain consistent name, address, and phone information across owned pages and reputable directories. Remove duplicates and correct outdated profiles.</w:t>
      </w:r>
    </w:p>
    <w:p>
      <w:pPr>
        <w:pStyle w:val="ListBullet"/>
      </w:pPr>
      <w:r>
        <w:rPr>
          <w:rFonts w:ascii="Aptos" w:hAnsi="Aptos"/>
        </w:rPr>
        <w:t>Develop a lawful review process that asks real customers for honest feedback without gating, incentives that violate platform rules, or fabricated text. Respond to reviews with useful, privacy-safe information.</w:t>
      </w:r>
    </w:p>
    <w:p>
      <w:pPr>
        <w:pStyle w:val="ListBullet"/>
      </w:pPr>
      <w:r>
        <w:rPr>
          <w:rFonts w:ascii="Aptos" w:hAnsi="Aptos"/>
        </w:rPr>
        <w:t>Create local pages only when they represent a real location, service area, or distinct customer need. Avoid doorway pages that swap city names without unique value.</w:t>
      </w:r>
    </w:p>
    <w:p>
      <w:pPr>
        <w:pStyle w:val="ListBullet"/>
      </w:pPr>
      <w:r>
        <w:rPr>
          <w:rFonts w:ascii="Aptos" w:hAnsi="Aptos"/>
        </w:rPr>
        <w:t>Google describes local visibility mainly through relevance, distance, and prominence. Distance cannot be optimized away; improve complete information, relevance, reviews, and real-world prominence. [26]</w:t>
      </w:r>
    </w:p>
    <w:p>
      <w:r>
        <w:br w:type="page"/>
      </w:r>
    </w:p>
    <w:p>
      <w:pPr>
        <w:pStyle w:val="Heading1"/>
        <w:keepNext/>
      </w:pPr>
      <w:r>
        <w:t>Authority and Reputation Audit</w:t>
      </w:r>
    </w:p>
    <w:p>
      <w:pPr>
        <w:spacing w:after="180"/>
      </w:pPr>
      <w:r>
        <w:rPr>
          <w:rFonts w:ascii="Aptos" w:hAnsi="Aptos"/>
          <w:color w:val="5B6573"/>
          <w:sz w:val="20"/>
        </w:rPr>
        <w:t>The audit looks for genuine corroboration and reputation signals, not a volume of low-quality links or mentions.</w:t>
      </w:r>
    </w:p>
    <w:p>
      <w:pPr>
        <w:pStyle w:val="Heading2"/>
        <w:keepNext/>
      </w:pPr>
      <w:r>
        <w:t>Link and mention quality</w:t>
      </w:r>
    </w:p>
    <w:p>
      <w:pPr>
        <w:pStyle w:val="ListBullet"/>
      </w:pPr>
      <w:r>
        <w:rPr>
          <w:rFonts w:ascii="Aptos" w:hAnsi="Aptos"/>
        </w:rPr>
        <w:t>Inventory linking domains, unlinked brand mentions, reviews, partner pages, supplier or marketplace pages, event pages, local directories, interviews, media coverage, and community references.</w:t>
      </w:r>
    </w:p>
    <w:p>
      <w:pPr>
        <w:pStyle w:val="ListBullet"/>
      </w:pPr>
      <w:r>
        <w:rPr>
          <w:rFonts w:ascii="Aptos" w:hAnsi="Aptos"/>
        </w:rPr>
        <w:t>Prioritize topical relevance, editorial independence, audience value, source reputation, and accurate context. One strong relevant source can matter more than many generic placements.</w:t>
      </w:r>
    </w:p>
    <w:p>
      <w:pPr>
        <w:pStyle w:val="ListBullet"/>
      </w:pPr>
      <w:r>
        <w:rPr>
          <w:rFonts w:ascii="Aptos" w:hAnsi="Aptos"/>
        </w:rPr>
        <w:t>Review anchor text and destination quality. Branded and natural descriptive links should point to the most useful canonical page.</w:t>
      </w:r>
    </w:p>
    <w:p>
      <w:pPr>
        <w:pStyle w:val="ListBullet"/>
      </w:pPr>
      <w:r>
        <w:rPr>
          <w:rFonts w:ascii="Aptos" w:hAnsi="Aptos"/>
        </w:rPr>
        <w:t>Identify toxic patterns such as paid link networks, irrelevant directories, automated guest posts, hidden links, sitewide keyword anchors, and fabricated reviews. Do not pursue removal work solely because a third-party tool labels a link risky; investigate context.</w:t>
      </w:r>
    </w:p>
    <w:p>
      <w:pPr>
        <w:pStyle w:val="ListBullet"/>
      </w:pPr>
      <w:r>
        <w:rPr>
          <w:rFonts w:ascii="Aptos" w:hAnsi="Aptos"/>
        </w:rPr>
        <w:t>Track inaccurate high-visibility descriptions, outdated prices, wrong locations, or obsolete product details and request corrections from the source where appropriate.</w:t>
      </w:r>
    </w:p>
    <w:p>
      <w:pPr>
        <w:pStyle w:val="Heading2"/>
        <w:keepNext/>
      </w:pPr>
      <w:r>
        <w:t>Earned authority opportunities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1728"/>
            <w:shd w:fill="4A2512"/>
            <w:tcMar>
              <w:top w:w="105" w:type="dxa"/>
              <w:start w:w="115" w:type="dxa"/>
              <w:bottom w:w="105" w:type="dxa"/>
              <w:end w:w="115" w:type="dxa"/>
            </w:tcMar>
            <w:vAlign w:val="center"/>
          </w:tcPr>
          <w:p>
            <w:pPr>
              <w:spacing w:after="0"/>
              <w:jc w:val="center"/>
            </w:pPr>
            <w:r>
              <w:rPr>
                <w:rFonts w:ascii="Aptos" w:hAnsi="Aptos"/>
                <w:b/>
                <w:color w:val="FFFFFF"/>
                <w:sz w:val="15"/>
              </w:rPr>
              <w:t>Opportunity</w:t>
            </w:r>
          </w:p>
        </w:tc>
        <w:tc>
          <w:tcPr>
            <w:tcW w:type="dxa" w:w="5040"/>
            <w:shd w:fill="4A2512"/>
            <w:tcMar>
              <w:top w:w="105" w:type="dxa"/>
              <w:start w:w="115" w:type="dxa"/>
              <w:bottom w:w="105" w:type="dxa"/>
              <w:end w:w="115" w:type="dxa"/>
            </w:tcMar>
            <w:vAlign w:val="center"/>
          </w:tcPr>
          <w:p>
            <w:pPr>
              <w:spacing w:after="0"/>
              <w:jc w:val="center"/>
            </w:pPr>
            <w:r>
              <w:rPr>
                <w:rFonts w:ascii="Aptos" w:hAnsi="Aptos"/>
                <w:b/>
                <w:color w:val="FFFFFF"/>
                <w:sz w:val="15"/>
              </w:rPr>
              <w:t>Useful asset</w:t>
            </w:r>
          </w:p>
        </w:tc>
        <w:tc>
          <w:tcPr>
            <w:tcW w:type="dxa" w:w="3096"/>
            <w:shd w:fill="4A2512"/>
            <w:tcMar>
              <w:top w:w="105" w:type="dxa"/>
              <w:start w:w="115" w:type="dxa"/>
              <w:bottom w:w="105" w:type="dxa"/>
              <w:end w:w="115" w:type="dxa"/>
            </w:tcMar>
            <w:vAlign w:val="center"/>
          </w:tcPr>
          <w:p>
            <w:pPr>
              <w:spacing w:after="0"/>
              <w:jc w:val="center"/>
            </w:pPr>
            <w:r>
              <w:rPr>
                <w:rFonts w:ascii="Aptos" w:hAnsi="Aptos"/>
                <w:b/>
                <w:color w:val="FFFFFF"/>
                <w:sz w:val="15"/>
              </w:rPr>
              <w:t>Integrity rule</w:t>
            </w:r>
          </w:p>
        </w:tc>
      </w:tr>
      <w:tr>
        <w:trPr>
          <w:cantSplit/>
        </w:trPr>
        <w:tc>
          <w:tcPr>
            <w:tcW w:type="dxa" w:w="1728"/>
            <w:shd w:fill="FFFFFF"/>
            <w:tcMar>
              <w:top w:w="105" w:type="dxa"/>
              <w:start w:w="115" w:type="dxa"/>
              <w:bottom w:w="105" w:type="dxa"/>
              <w:end w:w="115" w:type="dxa"/>
            </w:tcMar>
            <w:vAlign w:val="center"/>
          </w:tcPr>
          <w:p>
            <w:pPr>
              <w:spacing w:after="0" w:line="252" w:lineRule="auto"/>
            </w:pPr>
            <w:r>
              <w:rPr>
                <w:rFonts w:ascii="Aptos" w:hAnsi="Aptos"/>
                <w:b/>
                <w:sz w:val="15"/>
              </w:rPr>
              <w:t>Coffee education</w:t>
            </w:r>
          </w:p>
        </w:tc>
        <w:tc>
          <w:tcPr>
            <w:tcW w:type="dxa" w:w="5040"/>
            <w:shd w:fill="FFFFFF"/>
            <w:tcMar>
              <w:top w:w="105" w:type="dxa"/>
              <w:start w:w="115" w:type="dxa"/>
              <w:bottom w:w="105" w:type="dxa"/>
              <w:end w:w="115" w:type="dxa"/>
            </w:tcMar>
            <w:vAlign w:val="center"/>
          </w:tcPr>
          <w:p>
            <w:pPr>
              <w:spacing w:after="0" w:line="252" w:lineRule="auto"/>
            </w:pPr>
            <w:r>
              <w:rPr>
                <w:rFonts w:ascii="Aptos" w:hAnsi="Aptos"/>
                <w:sz w:val="15"/>
              </w:rPr>
              <w:t>Original brewing tests, grind charts, water and ratio experiments, tasting methods, or roast explanations.</w:t>
            </w:r>
          </w:p>
        </w:tc>
        <w:tc>
          <w:tcPr>
            <w:tcW w:type="dxa" w:w="3096"/>
            <w:shd w:fill="FFFFFF"/>
            <w:tcMar>
              <w:top w:w="105" w:type="dxa"/>
              <w:start w:w="115" w:type="dxa"/>
              <w:bottom w:w="105" w:type="dxa"/>
              <w:end w:w="115" w:type="dxa"/>
            </w:tcMar>
            <w:vAlign w:val="center"/>
          </w:tcPr>
          <w:p>
            <w:pPr>
              <w:spacing w:after="0" w:line="252" w:lineRule="auto"/>
            </w:pPr>
            <w:r>
              <w:rPr>
                <w:rFonts w:ascii="Aptos" w:hAnsi="Aptos"/>
                <w:sz w:val="15"/>
              </w:rPr>
              <w:t>Publish methods and limits; do not convert opinions into scientific claims.</w:t>
            </w:r>
          </w:p>
        </w:tc>
      </w:tr>
      <w:tr>
        <w:trPr>
          <w:cantSplit/>
        </w:trPr>
        <w:tc>
          <w:tcPr>
            <w:tcW w:type="dxa" w:w="1728"/>
            <w:shd w:fill="F7F0E6"/>
            <w:tcMar>
              <w:top w:w="105" w:type="dxa"/>
              <w:start w:w="115" w:type="dxa"/>
              <w:bottom w:w="105" w:type="dxa"/>
              <w:end w:w="115" w:type="dxa"/>
            </w:tcMar>
            <w:vAlign w:val="center"/>
          </w:tcPr>
          <w:p>
            <w:pPr>
              <w:spacing w:after="0" w:line="252" w:lineRule="auto"/>
            </w:pPr>
            <w:r>
              <w:rPr>
                <w:rFonts w:ascii="Aptos" w:hAnsi="Aptos"/>
                <w:b/>
                <w:sz w:val="15"/>
              </w:rPr>
              <w:t>Local relevance</w:t>
            </w:r>
          </w:p>
        </w:tc>
        <w:tc>
          <w:tcPr>
            <w:tcW w:type="dxa" w:w="5040"/>
            <w:shd w:fill="F7F0E6"/>
            <w:tcMar>
              <w:top w:w="105" w:type="dxa"/>
              <w:start w:w="115" w:type="dxa"/>
              <w:bottom w:w="105" w:type="dxa"/>
              <w:end w:w="115" w:type="dxa"/>
            </w:tcMar>
            <w:vAlign w:val="center"/>
          </w:tcPr>
          <w:p>
            <w:pPr>
              <w:spacing w:after="0" w:line="252" w:lineRule="auto"/>
            </w:pPr>
            <w:r>
              <w:rPr>
                <w:rFonts w:ascii="Aptos" w:hAnsi="Aptos"/>
                <w:sz w:val="15"/>
              </w:rPr>
              <w:t>Bengaluru coffee guides, community events, verified stockists, local collaborations, and delivery information.</w:t>
            </w:r>
          </w:p>
        </w:tc>
        <w:tc>
          <w:tcPr>
            <w:tcW w:type="dxa" w:w="3096"/>
            <w:shd w:fill="F7F0E6"/>
            <w:tcMar>
              <w:top w:w="105" w:type="dxa"/>
              <w:start w:w="115" w:type="dxa"/>
              <w:bottom w:w="105" w:type="dxa"/>
              <w:end w:w="115" w:type="dxa"/>
            </w:tcMar>
            <w:vAlign w:val="center"/>
          </w:tcPr>
          <w:p>
            <w:pPr>
              <w:spacing w:after="0" w:line="252" w:lineRule="auto"/>
            </w:pPr>
            <w:r>
              <w:rPr>
                <w:rFonts w:ascii="Aptos" w:hAnsi="Aptos"/>
                <w:sz w:val="15"/>
              </w:rPr>
              <w:t>Use real participation and accurate locations, not city-page duplication.</w:t>
            </w:r>
          </w:p>
        </w:tc>
      </w:tr>
      <w:tr>
        <w:trPr>
          <w:cantSplit/>
        </w:trPr>
        <w:tc>
          <w:tcPr>
            <w:tcW w:type="dxa" w:w="1728"/>
            <w:shd w:fill="FFFFFF"/>
            <w:tcMar>
              <w:top w:w="105" w:type="dxa"/>
              <w:start w:w="115" w:type="dxa"/>
              <w:bottom w:w="105" w:type="dxa"/>
              <w:end w:w="115" w:type="dxa"/>
            </w:tcMar>
            <w:vAlign w:val="center"/>
          </w:tcPr>
          <w:p>
            <w:pPr>
              <w:spacing w:after="0" w:line="252" w:lineRule="auto"/>
            </w:pPr>
            <w:r>
              <w:rPr>
                <w:rFonts w:ascii="Aptos" w:hAnsi="Aptos"/>
                <w:b/>
                <w:sz w:val="15"/>
              </w:rPr>
              <w:t>Product proof</w:t>
            </w:r>
          </w:p>
        </w:tc>
        <w:tc>
          <w:tcPr>
            <w:tcW w:type="dxa" w:w="5040"/>
            <w:shd w:fill="FFFFFF"/>
            <w:tcMar>
              <w:top w:w="105" w:type="dxa"/>
              <w:start w:w="115" w:type="dxa"/>
              <w:bottom w:w="105" w:type="dxa"/>
              <w:end w:w="115" w:type="dxa"/>
            </w:tcMar>
            <w:vAlign w:val="center"/>
          </w:tcPr>
          <w:p>
            <w:pPr>
              <w:spacing w:after="0" w:line="252" w:lineRule="auto"/>
            </w:pPr>
            <w:r>
              <w:rPr>
                <w:rFonts w:ascii="Aptos" w:hAnsi="Aptos"/>
                <w:sz w:val="15"/>
              </w:rPr>
              <w:t>Transparent specifications, sourcing details, images, batch or roast information, preparation guidance, and verified reviews.</w:t>
            </w:r>
          </w:p>
        </w:tc>
        <w:tc>
          <w:tcPr>
            <w:tcW w:type="dxa" w:w="3096"/>
            <w:shd w:fill="FFFFFF"/>
            <w:tcMar>
              <w:top w:w="105" w:type="dxa"/>
              <w:start w:w="115" w:type="dxa"/>
              <w:bottom w:w="105" w:type="dxa"/>
              <w:end w:w="115" w:type="dxa"/>
            </w:tcMar>
            <w:vAlign w:val="center"/>
          </w:tcPr>
          <w:p>
            <w:pPr>
              <w:spacing w:after="0" w:line="252" w:lineRule="auto"/>
            </w:pPr>
            <w:r>
              <w:rPr>
                <w:rFonts w:ascii="Aptos" w:hAnsi="Aptos"/>
                <w:sz w:val="15"/>
              </w:rPr>
              <w:t>Keep claims current and consistent with packaging and feeds.</w:t>
            </w:r>
          </w:p>
        </w:tc>
      </w:tr>
      <w:tr>
        <w:trPr>
          <w:cantSplit/>
        </w:trPr>
        <w:tc>
          <w:tcPr>
            <w:tcW w:type="dxa" w:w="1728"/>
            <w:shd w:fill="F7F0E6"/>
            <w:tcMar>
              <w:top w:w="105" w:type="dxa"/>
              <w:start w:w="115" w:type="dxa"/>
              <w:bottom w:w="105" w:type="dxa"/>
              <w:end w:w="115" w:type="dxa"/>
            </w:tcMar>
            <w:vAlign w:val="center"/>
          </w:tcPr>
          <w:p>
            <w:pPr>
              <w:spacing w:after="0" w:line="252" w:lineRule="auto"/>
            </w:pPr>
            <w:r>
              <w:rPr>
                <w:rFonts w:ascii="Aptos" w:hAnsi="Aptos"/>
                <w:b/>
                <w:sz w:val="15"/>
              </w:rPr>
              <w:t>Business use cases</w:t>
            </w:r>
          </w:p>
        </w:tc>
        <w:tc>
          <w:tcPr>
            <w:tcW w:type="dxa" w:w="5040"/>
            <w:shd w:fill="F7F0E6"/>
            <w:tcMar>
              <w:top w:w="105" w:type="dxa"/>
              <w:start w:w="115" w:type="dxa"/>
              <w:bottom w:w="105" w:type="dxa"/>
              <w:end w:w="115" w:type="dxa"/>
            </w:tcMar>
            <w:vAlign w:val="center"/>
          </w:tcPr>
          <w:p>
            <w:pPr>
              <w:spacing w:after="0" w:line="252" w:lineRule="auto"/>
            </w:pPr>
            <w:r>
              <w:rPr>
                <w:rFonts w:ascii="Aptos" w:hAnsi="Aptos"/>
                <w:sz w:val="15"/>
              </w:rPr>
              <w:t>Office premix setup, hospitality supply, gifting, or wholesale documentation with clear service terms.</w:t>
            </w:r>
          </w:p>
        </w:tc>
        <w:tc>
          <w:tcPr>
            <w:tcW w:type="dxa" w:w="3096"/>
            <w:shd w:fill="F7F0E6"/>
            <w:tcMar>
              <w:top w:w="105" w:type="dxa"/>
              <w:start w:w="115" w:type="dxa"/>
              <w:bottom w:w="105" w:type="dxa"/>
              <w:end w:w="115" w:type="dxa"/>
            </w:tcMar>
            <w:vAlign w:val="center"/>
          </w:tcPr>
          <w:p>
            <w:pPr>
              <w:spacing w:after="0" w:line="252" w:lineRule="auto"/>
            </w:pPr>
            <w:r>
              <w:rPr>
                <w:rFonts w:ascii="Aptos" w:hAnsi="Aptos"/>
                <w:sz w:val="15"/>
              </w:rPr>
              <w:t>Disclose commercial relationships and avoid unsupported savings or performance claims.</w:t>
            </w:r>
          </w:p>
        </w:tc>
      </w:tr>
      <w:tr>
        <w:trPr>
          <w:cantSplit/>
        </w:trPr>
        <w:tc>
          <w:tcPr>
            <w:tcW w:type="dxa" w:w="1728"/>
            <w:shd w:fill="FFFFFF"/>
            <w:tcMar>
              <w:top w:w="105" w:type="dxa"/>
              <w:start w:w="115" w:type="dxa"/>
              <w:bottom w:w="105" w:type="dxa"/>
              <w:end w:w="115" w:type="dxa"/>
            </w:tcMar>
            <w:vAlign w:val="center"/>
          </w:tcPr>
          <w:p>
            <w:pPr>
              <w:spacing w:after="0" w:line="252" w:lineRule="auto"/>
            </w:pPr>
            <w:r>
              <w:rPr>
                <w:rFonts w:ascii="Aptos" w:hAnsi="Aptos"/>
                <w:b/>
                <w:sz w:val="15"/>
              </w:rPr>
              <w:t>Partnerships</w:t>
            </w:r>
          </w:p>
        </w:tc>
        <w:tc>
          <w:tcPr>
            <w:tcW w:type="dxa" w:w="5040"/>
            <w:shd w:fill="FFFFFF"/>
            <w:tcMar>
              <w:top w:w="105" w:type="dxa"/>
              <w:start w:w="115" w:type="dxa"/>
              <w:bottom w:w="105" w:type="dxa"/>
              <w:end w:w="115" w:type="dxa"/>
            </w:tcMar>
            <w:vAlign w:val="center"/>
          </w:tcPr>
          <w:p>
            <w:pPr>
              <w:spacing w:after="0" w:line="252" w:lineRule="auto"/>
            </w:pPr>
            <w:r>
              <w:rPr>
                <w:rFonts w:ascii="Aptos" w:hAnsi="Aptos"/>
                <w:sz w:val="15"/>
              </w:rPr>
              <w:t>Supplier, cafe, event, creator, or nonprofit collaboration pages.</w:t>
            </w:r>
          </w:p>
        </w:tc>
        <w:tc>
          <w:tcPr>
            <w:tcW w:type="dxa" w:w="3096"/>
            <w:shd w:fill="FFFFFF"/>
            <w:tcMar>
              <w:top w:w="105" w:type="dxa"/>
              <w:start w:w="115" w:type="dxa"/>
              <w:bottom w:w="105" w:type="dxa"/>
              <w:end w:w="115" w:type="dxa"/>
            </w:tcMar>
            <w:vAlign w:val="center"/>
          </w:tcPr>
          <w:p>
            <w:pPr>
              <w:spacing w:after="0" w:line="252" w:lineRule="auto"/>
            </w:pPr>
            <w:r>
              <w:rPr>
                <w:rFonts w:ascii="Aptos" w:hAnsi="Aptos"/>
                <w:sz w:val="15"/>
              </w:rPr>
              <w:t>Earn editorial references through real work; do not buy inauthentic mentions.</w:t>
            </w:r>
          </w:p>
        </w:tc>
      </w:tr>
    </w:tbl>
    <w:p>
      <w:pPr>
        <w:spacing w:after="0"/>
      </w:pPr>
    </w:p>
    <w:p>
      <w:pPr>
        <w:pStyle w:val="Heading2"/>
        <w:keepNext/>
      </w:pPr>
      <w:r>
        <w:t>Reputation review</w:t>
      </w:r>
    </w:p>
    <w:p>
      <w:pPr>
        <w:pStyle w:val="ListBullet"/>
      </w:pPr>
      <w:r>
        <w:rPr>
          <w:rFonts w:ascii="Aptos" w:hAnsi="Aptos"/>
        </w:rPr>
        <w:t>Review search and answer results for the brand, founders or spokespeople where public, key products, reviews, complaints, returns, delivery, and customer service.</w:t>
      </w:r>
    </w:p>
    <w:p>
      <w:pPr>
        <w:pStyle w:val="ListBullet"/>
      </w:pPr>
      <w:r>
        <w:rPr>
          <w:rFonts w:ascii="Aptos" w:hAnsi="Aptos"/>
        </w:rPr>
        <w:t>Classify each issue as factual error, outdated information, legitimate criticism, service failure, impersonation, policy violation, or low-value noise.</w:t>
      </w:r>
    </w:p>
    <w:p>
      <w:pPr>
        <w:pStyle w:val="ListBullet"/>
      </w:pPr>
      <w:r>
        <w:rPr>
          <w:rFonts w:ascii="Aptos" w:hAnsi="Aptos"/>
        </w:rPr>
        <w:t>Correct owned information first. Respond to legitimate public feedback with facts and resolution paths. Escalate impersonation, fraud, or unsafe content through platform and legal processes.</w:t>
      </w:r>
    </w:p>
    <w:p>
      <w:pPr>
        <w:pStyle w:val="ListBullet"/>
      </w:pPr>
      <w:r>
        <w:rPr>
          <w:rFonts w:ascii="Aptos" w:hAnsi="Aptos"/>
        </w:rPr>
        <w:t>Measure improvement through accuracy and issue resolution, not by attempting to suppress legitimate criticism.</w:t>
      </w:r>
    </w:p>
    <w:p>
      <w:r>
        <w:br w:type="page"/>
      </w:r>
    </w:p>
    <w:p>
      <w:pPr>
        <w:pStyle w:val="Heading1"/>
        <w:keepNext/>
      </w:pPr>
      <w:r>
        <w:t>Measurement and Governance Audit</w:t>
      </w:r>
    </w:p>
    <w:p>
      <w:pPr>
        <w:spacing w:after="180"/>
      </w:pPr>
      <w:r>
        <w:rPr>
          <w:rFonts w:ascii="Aptos" w:hAnsi="Aptos"/>
          <w:color w:val="5B6573"/>
          <w:sz w:val="20"/>
        </w:rPr>
        <w:t>Measurement must connect platform visibility to qualified demand and business outcomes while preserving a repeatable evidence trail.</w:t>
      </w:r>
    </w:p>
    <w:p>
      <w:pPr>
        <w:pStyle w:val="Heading2"/>
        <w:keepNext/>
      </w:pPr>
      <w:r>
        <w:t>Measurement stack</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2015"/>
            <w:shd w:fill="4A2512"/>
            <w:tcMar>
              <w:top w:w="105" w:type="dxa"/>
              <w:start w:w="115" w:type="dxa"/>
              <w:bottom w:w="105" w:type="dxa"/>
              <w:end w:w="115" w:type="dxa"/>
            </w:tcMar>
            <w:vAlign w:val="center"/>
          </w:tcPr>
          <w:p>
            <w:pPr>
              <w:spacing w:after="0"/>
              <w:jc w:val="center"/>
            </w:pPr>
            <w:r>
              <w:rPr>
                <w:rFonts w:ascii="Aptos" w:hAnsi="Aptos"/>
                <w:b/>
                <w:color w:val="FFFFFF"/>
                <w:sz w:val="15"/>
              </w:rPr>
              <w:t>Source</w:t>
            </w:r>
          </w:p>
        </w:tc>
        <w:tc>
          <w:tcPr>
            <w:tcW w:type="dxa" w:w="4392"/>
            <w:shd w:fill="4A2512"/>
            <w:tcMar>
              <w:top w:w="105" w:type="dxa"/>
              <w:start w:w="115" w:type="dxa"/>
              <w:bottom w:w="105" w:type="dxa"/>
              <w:end w:w="115" w:type="dxa"/>
            </w:tcMar>
            <w:vAlign w:val="center"/>
          </w:tcPr>
          <w:p>
            <w:pPr>
              <w:spacing w:after="0"/>
              <w:jc w:val="center"/>
            </w:pPr>
            <w:r>
              <w:rPr>
                <w:rFonts w:ascii="Aptos" w:hAnsi="Aptos"/>
                <w:b/>
                <w:color w:val="FFFFFF"/>
                <w:sz w:val="15"/>
              </w:rPr>
              <w:t>Use</w:t>
            </w:r>
          </w:p>
        </w:tc>
        <w:tc>
          <w:tcPr>
            <w:tcW w:type="dxa" w:w="3456"/>
            <w:shd w:fill="4A2512"/>
            <w:tcMar>
              <w:top w:w="105" w:type="dxa"/>
              <w:start w:w="115" w:type="dxa"/>
              <w:bottom w:w="105" w:type="dxa"/>
              <w:end w:w="115" w:type="dxa"/>
            </w:tcMar>
            <w:vAlign w:val="center"/>
          </w:tcPr>
          <w:p>
            <w:pPr>
              <w:spacing w:after="0"/>
              <w:jc w:val="center"/>
            </w:pPr>
            <w:r>
              <w:rPr>
                <w:rFonts w:ascii="Aptos" w:hAnsi="Aptos"/>
                <w:b/>
                <w:color w:val="FFFFFF"/>
                <w:sz w:val="15"/>
              </w:rPr>
              <w:t>Audit checks</w:t>
            </w:r>
          </w:p>
        </w:tc>
      </w:tr>
      <w:tr>
        <w:trPr>
          <w:cantSplit/>
        </w:trPr>
        <w:tc>
          <w:tcPr>
            <w:tcW w:type="dxa" w:w="2015"/>
            <w:shd w:fill="FFFFFF"/>
            <w:tcMar>
              <w:top w:w="105" w:type="dxa"/>
              <w:start w:w="115" w:type="dxa"/>
              <w:bottom w:w="105" w:type="dxa"/>
              <w:end w:w="115" w:type="dxa"/>
            </w:tcMar>
            <w:vAlign w:val="center"/>
          </w:tcPr>
          <w:p>
            <w:pPr>
              <w:spacing w:after="0" w:line="252" w:lineRule="auto"/>
            </w:pPr>
            <w:r>
              <w:rPr>
                <w:rFonts w:ascii="Aptos" w:hAnsi="Aptos"/>
                <w:b/>
                <w:sz w:val="15"/>
              </w:rPr>
              <w:t>Google Search Console</w:t>
            </w:r>
          </w:p>
        </w:tc>
        <w:tc>
          <w:tcPr>
            <w:tcW w:type="dxa" w:w="4392"/>
            <w:shd w:fill="FFFFFF"/>
            <w:tcMar>
              <w:top w:w="105" w:type="dxa"/>
              <w:start w:w="115" w:type="dxa"/>
              <w:bottom w:w="105" w:type="dxa"/>
              <w:end w:w="115" w:type="dxa"/>
            </w:tcMar>
            <w:vAlign w:val="center"/>
          </w:tcPr>
          <w:p>
            <w:pPr>
              <w:spacing w:after="0" w:line="252" w:lineRule="auto"/>
            </w:pPr>
            <w:r>
              <w:rPr>
                <w:rFonts w:ascii="Aptos" w:hAnsi="Aptos"/>
                <w:sz w:val="15"/>
              </w:rPr>
              <w:t>Queries, pages, countries, devices, indexation, rich results, Core Web Vitals, and generative AI visibility reports.</w:t>
            </w:r>
          </w:p>
        </w:tc>
        <w:tc>
          <w:tcPr>
            <w:tcW w:type="dxa" w:w="3456"/>
            <w:shd w:fill="FFFFFF"/>
            <w:tcMar>
              <w:top w:w="105" w:type="dxa"/>
              <w:start w:w="115" w:type="dxa"/>
              <w:bottom w:w="105" w:type="dxa"/>
              <w:end w:w="115" w:type="dxa"/>
            </w:tcMar>
            <w:vAlign w:val="center"/>
          </w:tcPr>
          <w:p>
            <w:pPr>
              <w:spacing w:after="0" w:line="252" w:lineRule="auto"/>
            </w:pPr>
            <w:r>
              <w:rPr>
                <w:rFonts w:ascii="Aptos" w:hAnsi="Aptos"/>
                <w:sz w:val="15"/>
              </w:rPr>
              <w:t>Verified properties, correct users, sitemap status, annotations, exports, and consistent reporting windows.</w:t>
            </w:r>
          </w:p>
        </w:tc>
      </w:tr>
      <w:tr>
        <w:trPr>
          <w:cantSplit/>
        </w:trPr>
        <w:tc>
          <w:tcPr>
            <w:tcW w:type="dxa" w:w="2015"/>
            <w:shd w:fill="F7F0E6"/>
            <w:tcMar>
              <w:top w:w="105" w:type="dxa"/>
              <w:start w:w="115" w:type="dxa"/>
              <w:bottom w:w="105" w:type="dxa"/>
              <w:end w:w="115" w:type="dxa"/>
            </w:tcMar>
            <w:vAlign w:val="center"/>
          </w:tcPr>
          <w:p>
            <w:pPr>
              <w:spacing w:after="0" w:line="252" w:lineRule="auto"/>
            </w:pPr>
            <w:r>
              <w:rPr>
                <w:rFonts w:ascii="Aptos" w:hAnsi="Aptos"/>
                <w:b/>
                <w:sz w:val="15"/>
              </w:rPr>
              <w:t>Bing Webmaster Tools</w:t>
            </w:r>
          </w:p>
        </w:tc>
        <w:tc>
          <w:tcPr>
            <w:tcW w:type="dxa" w:w="4392"/>
            <w:shd w:fill="F7F0E6"/>
            <w:tcMar>
              <w:top w:w="105" w:type="dxa"/>
              <w:start w:w="115" w:type="dxa"/>
              <w:bottom w:w="105" w:type="dxa"/>
              <w:end w:w="115" w:type="dxa"/>
            </w:tcMar>
            <w:vAlign w:val="center"/>
          </w:tcPr>
          <w:p>
            <w:pPr>
              <w:spacing w:after="0" w:line="252" w:lineRule="auto"/>
            </w:pPr>
            <w:r>
              <w:rPr>
                <w:rFonts w:ascii="Aptos" w:hAnsi="Aptos"/>
                <w:sz w:val="15"/>
              </w:rPr>
              <w:t>Search, crawling, IndexNow, site diagnostics, and AI Performance citations and grounding topics.</w:t>
            </w:r>
          </w:p>
        </w:tc>
        <w:tc>
          <w:tcPr>
            <w:tcW w:type="dxa" w:w="3456"/>
            <w:shd w:fill="F7F0E6"/>
            <w:tcMar>
              <w:top w:w="105" w:type="dxa"/>
              <w:start w:w="115" w:type="dxa"/>
              <w:bottom w:w="105" w:type="dxa"/>
              <w:end w:w="115" w:type="dxa"/>
            </w:tcMar>
            <w:vAlign w:val="center"/>
          </w:tcPr>
          <w:p>
            <w:pPr>
              <w:spacing w:after="0" w:line="252" w:lineRule="auto"/>
            </w:pPr>
            <w:r>
              <w:rPr>
                <w:rFonts w:ascii="Aptos" w:hAnsi="Aptos"/>
                <w:sz w:val="15"/>
              </w:rPr>
              <w:t>Verified site, sitemap and IndexNow coverage, citation pages, query topics, and trend exports.</w:t>
            </w:r>
          </w:p>
        </w:tc>
      </w:tr>
      <w:tr>
        <w:trPr>
          <w:cantSplit/>
        </w:trPr>
        <w:tc>
          <w:tcPr>
            <w:tcW w:type="dxa" w:w="2015"/>
            <w:shd w:fill="FFFFFF"/>
            <w:tcMar>
              <w:top w:w="105" w:type="dxa"/>
              <w:start w:w="115" w:type="dxa"/>
              <w:bottom w:w="105" w:type="dxa"/>
              <w:end w:w="115" w:type="dxa"/>
            </w:tcMar>
            <w:vAlign w:val="center"/>
          </w:tcPr>
          <w:p>
            <w:pPr>
              <w:spacing w:after="0" w:line="252" w:lineRule="auto"/>
            </w:pPr>
            <w:r>
              <w:rPr>
                <w:rFonts w:ascii="Aptos" w:hAnsi="Aptos"/>
                <w:b/>
                <w:sz w:val="15"/>
              </w:rPr>
              <w:t>Analytics</w:t>
            </w:r>
          </w:p>
        </w:tc>
        <w:tc>
          <w:tcPr>
            <w:tcW w:type="dxa" w:w="4392"/>
            <w:shd w:fill="FFFFFF"/>
            <w:tcMar>
              <w:top w:w="105" w:type="dxa"/>
              <w:start w:w="115" w:type="dxa"/>
              <w:bottom w:w="105" w:type="dxa"/>
              <w:end w:w="115" w:type="dxa"/>
            </w:tcMar>
            <w:vAlign w:val="center"/>
          </w:tcPr>
          <w:p>
            <w:pPr>
              <w:spacing w:after="0" w:line="252" w:lineRule="auto"/>
            </w:pPr>
            <w:r>
              <w:rPr>
                <w:rFonts w:ascii="Aptos" w:hAnsi="Aptos"/>
                <w:sz w:val="15"/>
              </w:rPr>
              <w:t>Organic and identifiable AI referrals, landing pages, engagement, conversions, assisted conversions, revenue, and cohorts.</w:t>
            </w:r>
          </w:p>
        </w:tc>
        <w:tc>
          <w:tcPr>
            <w:tcW w:type="dxa" w:w="3456"/>
            <w:shd w:fill="FFFFFF"/>
            <w:tcMar>
              <w:top w:w="105" w:type="dxa"/>
              <w:start w:w="115" w:type="dxa"/>
              <w:bottom w:w="105" w:type="dxa"/>
              <w:end w:w="115" w:type="dxa"/>
            </w:tcMar>
            <w:vAlign w:val="center"/>
          </w:tcPr>
          <w:p>
            <w:pPr>
              <w:spacing w:after="0" w:line="252" w:lineRule="auto"/>
            </w:pPr>
            <w:r>
              <w:rPr>
                <w:rFonts w:ascii="Aptos" w:hAnsi="Aptos"/>
                <w:sz w:val="15"/>
              </w:rPr>
              <w:t>Channel definitions, referral exclusions, UTM policy, consent, ecommerce events, duplicate events, and cross-domain behavior.</w:t>
            </w:r>
          </w:p>
        </w:tc>
      </w:tr>
      <w:tr>
        <w:trPr>
          <w:cantSplit/>
        </w:trPr>
        <w:tc>
          <w:tcPr>
            <w:tcW w:type="dxa" w:w="2015"/>
            <w:shd w:fill="F7F0E6"/>
            <w:tcMar>
              <w:top w:w="105" w:type="dxa"/>
              <w:start w:w="115" w:type="dxa"/>
              <w:bottom w:w="105" w:type="dxa"/>
              <w:end w:w="115" w:type="dxa"/>
            </w:tcMar>
            <w:vAlign w:val="center"/>
          </w:tcPr>
          <w:p>
            <w:pPr>
              <w:spacing w:after="0" w:line="252" w:lineRule="auto"/>
            </w:pPr>
            <w:r>
              <w:rPr>
                <w:rFonts w:ascii="Aptos" w:hAnsi="Aptos"/>
                <w:b/>
                <w:sz w:val="15"/>
              </w:rPr>
              <w:t>Server and CDN logs</w:t>
            </w:r>
          </w:p>
        </w:tc>
        <w:tc>
          <w:tcPr>
            <w:tcW w:type="dxa" w:w="4392"/>
            <w:shd w:fill="F7F0E6"/>
            <w:tcMar>
              <w:top w:w="105" w:type="dxa"/>
              <w:start w:w="115" w:type="dxa"/>
              <w:bottom w:w="105" w:type="dxa"/>
              <w:end w:w="115" w:type="dxa"/>
            </w:tcMar>
            <w:vAlign w:val="center"/>
          </w:tcPr>
          <w:p>
            <w:pPr>
              <w:spacing w:after="0" w:line="252" w:lineRule="auto"/>
            </w:pPr>
            <w:r>
              <w:rPr>
                <w:rFonts w:ascii="Aptos" w:hAnsi="Aptos"/>
                <w:sz w:val="15"/>
              </w:rPr>
              <w:t>Crawler access, errors, frequency, response size, WAF blocks, and freshness.</w:t>
            </w:r>
          </w:p>
        </w:tc>
        <w:tc>
          <w:tcPr>
            <w:tcW w:type="dxa" w:w="3456"/>
            <w:shd w:fill="F7F0E6"/>
            <w:tcMar>
              <w:top w:w="105" w:type="dxa"/>
              <w:start w:w="115" w:type="dxa"/>
              <w:bottom w:w="105" w:type="dxa"/>
              <w:end w:w="115" w:type="dxa"/>
            </w:tcMar>
            <w:vAlign w:val="center"/>
          </w:tcPr>
          <w:p>
            <w:pPr>
              <w:spacing w:after="0" w:line="252" w:lineRule="auto"/>
            </w:pPr>
            <w:r>
              <w:rPr>
                <w:rFonts w:ascii="Aptos" w:hAnsi="Aptos"/>
                <w:sz w:val="15"/>
              </w:rPr>
              <w:t>Retention, bot verification, privacy controls, parsing rules, and alert thresholds.</w:t>
            </w:r>
          </w:p>
        </w:tc>
      </w:tr>
      <w:tr>
        <w:trPr>
          <w:cantSplit/>
        </w:trPr>
        <w:tc>
          <w:tcPr>
            <w:tcW w:type="dxa" w:w="2015"/>
            <w:shd w:fill="FFFFFF"/>
            <w:tcMar>
              <w:top w:w="105" w:type="dxa"/>
              <w:start w:w="115" w:type="dxa"/>
              <w:bottom w:w="105" w:type="dxa"/>
              <w:end w:w="115" w:type="dxa"/>
            </w:tcMar>
            <w:vAlign w:val="center"/>
          </w:tcPr>
          <w:p>
            <w:pPr>
              <w:spacing w:after="0" w:line="252" w:lineRule="auto"/>
            </w:pPr>
            <w:r>
              <w:rPr>
                <w:rFonts w:ascii="Aptos" w:hAnsi="Aptos"/>
                <w:b/>
                <w:sz w:val="15"/>
              </w:rPr>
              <w:t>Rank and prompt panel</w:t>
            </w:r>
          </w:p>
        </w:tc>
        <w:tc>
          <w:tcPr>
            <w:tcW w:type="dxa" w:w="4392"/>
            <w:shd w:fill="FFFFFF"/>
            <w:tcMar>
              <w:top w:w="105" w:type="dxa"/>
              <w:start w:w="115" w:type="dxa"/>
              <w:bottom w:w="105" w:type="dxa"/>
              <w:end w:w="115" w:type="dxa"/>
            </w:tcMar>
            <w:vAlign w:val="center"/>
          </w:tcPr>
          <w:p>
            <w:pPr>
              <w:spacing w:after="0" w:line="252" w:lineRule="auto"/>
            </w:pPr>
            <w:r>
              <w:rPr>
                <w:rFonts w:ascii="Aptos" w:hAnsi="Aptos"/>
                <w:sz w:val="15"/>
              </w:rPr>
              <w:t>Traditional visibility and repeated AI answer observations across engines and locations.</w:t>
            </w:r>
          </w:p>
        </w:tc>
        <w:tc>
          <w:tcPr>
            <w:tcW w:type="dxa" w:w="3456"/>
            <w:shd w:fill="FFFFFF"/>
            <w:tcMar>
              <w:top w:w="105" w:type="dxa"/>
              <w:start w:w="115" w:type="dxa"/>
              <w:bottom w:w="105" w:type="dxa"/>
              <w:end w:w="115" w:type="dxa"/>
            </w:tcMar>
            <w:vAlign w:val="center"/>
          </w:tcPr>
          <w:p>
            <w:pPr>
              <w:spacing w:after="0" w:line="252" w:lineRule="auto"/>
            </w:pPr>
            <w:r>
              <w:rPr>
                <w:rFonts w:ascii="Aptos" w:hAnsi="Aptos"/>
                <w:sz w:val="15"/>
              </w:rPr>
              <w:t>Stable query set, run protocol, canonical URLs, screenshots or exports, and human accuracy review.</w:t>
            </w:r>
          </w:p>
        </w:tc>
      </w:tr>
      <w:tr>
        <w:trPr>
          <w:cantSplit/>
        </w:trPr>
        <w:tc>
          <w:tcPr>
            <w:tcW w:type="dxa" w:w="2015"/>
            <w:shd w:fill="F7F0E6"/>
            <w:tcMar>
              <w:top w:w="105" w:type="dxa"/>
              <w:start w:w="115" w:type="dxa"/>
              <w:bottom w:w="105" w:type="dxa"/>
              <w:end w:w="115" w:type="dxa"/>
            </w:tcMar>
            <w:vAlign w:val="center"/>
          </w:tcPr>
          <w:p>
            <w:pPr>
              <w:spacing w:after="0" w:line="252" w:lineRule="auto"/>
            </w:pPr>
            <w:r>
              <w:rPr>
                <w:rFonts w:ascii="Aptos" w:hAnsi="Aptos"/>
                <w:b/>
                <w:sz w:val="15"/>
              </w:rPr>
              <w:t>Business systems</w:t>
            </w:r>
          </w:p>
        </w:tc>
        <w:tc>
          <w:tcPr>
            <w:tcW w:type="dxa" w:w="4392"/>
            <w:shd w:fill="F7F0E6"/>
            <w:tcMar>
              <w:top w:w="105" w:type="dxa"/>
              <w:start w:w="115" w:type="dxa"/>
              <w:bottom w:w="105" w:type="dxa"/>
              <w:end w:w="115" w:type="dxa"/>
            </w:tcMar>
            <w:vAlign w:val="center"/>
          </w:tcPr>
          <w:p>
            <w:pPr>
              <w:spacing w:after="0" w:line="252" w:lineRule="auto"/>
            </w:pPr>
            <w:r>
              <w:rPr>
                <w:rFonts w:ascii="Aptos" w:hAnsi="Aptos"/>
                <w:sz w:val="15"/>
              </w:rPr>
              <w:t>Orders, revenue, margin, new customers, subscriptions, wholesale leads, support contacts, and repeat purchase.</w:t>
            </w:r>
          </w:p>
        </w:tc>
        <w:tc>
          <w:tcPr>
            <w:tcW w:type="dxa" w:w="3456"/>
            <w:shd w:fill="F7F0E6"/>
            <w:tcMar>
              <w:top w:w="105" w:type="dxa"/>
              <w:start w:w="115" w:type="dxa"/>
              <w:bottom w:w="105" w:type="dxa"/>
              <w:end w:w="115" w:type="dxa"/>
            </w:tcMar>
            <w:vAlign w:val="center"/>
          </w:tcPr>
          <w:p>
            <w:pPr>
              <w:spacing w:after="0" w:line="252" w:lineRule="auto"/>
            </w:pPr>
            <w:r>
              <w:rPr>
                <w:rFonts w:ascii="Aptos" w:hAnsi="Aptos"/>
                <w:sz w:val="15"/>
              </w:rPr>
              <w:t>Join keys, time windows, attribution limits, and privacy-safe reporting.</w:t>
            </w:r>
          </w:p>
        </w:tc>
      </w:tr>
    </w:tbl>
    <w:p>
      <w:pPr>
        <w:spacing w:after="0"/>
      </w:pPr>
    </w:p>
    <w:p>
      <w:r>
        <w:rPr>
          <w:rFonts w:ascii="Aptos" w:hAnsi="Aptos"/>
        </w:rPr>
        <w:t>As of 2026, Google provides dedicated generative AI performance reporting for visibility in AI Overviews, AI Mode, and related experiences, and Bing provides AI Performance reporting for citations and grounding queries. These first-party reports should anchor the dashboard where available. [15] [18]</w:t>
      </w:r>
    </w:p>
    <w:p>
      <w:pPr>
        <w:pStyle w:val="Heading2"/>
        <w:keepNext/>
      </w:pPr>
      <w:r>
        <w:t>Attribution rules</w:t>
      </w:r>
    </w:p>
    <w:p>
      <w:pPr>
        <w:pStyle w:val="ListBullet"/>
      </w:pPr>
      <w:r>
        <w:rPr>
          <w:rFonts w:ascii="Aptos" w:hAnsi="Aptos"/>
        </w:rPr>
        <w:t>Report search visibility, AI visibility, referral traffic, and revenue as separate layers. Do not present citation growth as revenue growth.</w:t>
      </w:r>
    </w:p>
    <w:p>
      <w:pPr>
        <w:pStyle w:val="ListBullet"/>
      </w:pPr>
      <w:r>
        <w:rPr>
          <w:rFonts w:ascii="Aptos" w:hAnsi="Aptos"/>
        </w:rPr>
        <w:t>Use first-click, last-click, and assisted views for major decisions. AI exposure may create later brand searches or direct visits that are not visible as an AI referral.</w:t>
      </w:r>
    </w:p>
    <w:p>
      <w:pPr>
        <w:pStyle w:val="ListBullet"/>
      </w:pPr>
      <w:r>
        <w:rPr>
          <w:rFonts w:ascii="Aptos" w:hAnsi="Aptos"/>
        </w:rPr>
        <w:t>Annotate product launches, site releases, promotions, outages, feed changes, algorithm updates, and major media activity.</w:t>
      </w:r>
    </w:p>
    <w:p>
      <w:pPr>
        <w:pStyle w:val="ListBullet"/>
      </w:pPr>
      <w:r>
        <w:rPr>
          <w:rFonts w:ascii="Aptos" w:hAnsi="Aptos"/>
        </w:rPr>
        <w:t>Compare like periods and segment by template, query or prompt group, device, country, new versus returning customer, and branded versus non-branded demand.</w:t>
      </w:r>
    </w:p>
    <w:p>
      <w:pPr>
        <w:pStyle w:val="ListBullet"/>
      </w:pPr>
      <w:r>
        <w:rPr>
          <w:rFonts w:ascii="Aptos" w:hAnsi="Aptos"/>
        </w:rPr>
        <w:t>State data limitations in every executive view, including missing query data, platform sampling, attribution windows, personalization, and answer variability.</w:t>
      </w:r>
    </w:p>
    <w:p>
      <w:pPr>
        <w:pStyle w:val="Heading2"/>
        <w:keepNext/>
      </w:pPr>
      <w:r>
        <w:t>Governance checks</w:t>
      </w:r>
    </w:p>
    <w:p>
      <w:pPr>
        <w:pStyle w:val="ListBullet"/>
      </w:pPr>
      <w:r>
        <w:rPr>
          <w:rFonts w:ascii="Aptos" w:hAnsi="Aptos"/>
        </w:rPr>
        <w:t>A named executive or business owner approves objectives, risk posture, and budget.</w:t>
      </w:r>
    </w:p>
    <w:p>
      <w:pPr>
        <w:pStyle w:val="ListBullet"/>
      </w:pPr>
      <w:r>
        <w:rPr>
          <w:rFonts w:ascii="Aptos" w:hAnsi="Aptos"/>
        </w:rPr>
        <w:t>SEO, content, engineering, ecommerce, brand, analytics, customer service, legal, and security responsibilities are documented.</w:t>
      </w:r>
    </w:p>
    <w:p>
      <w:pPr>
        <w:pStyle w:val="ListBullet"/>
      </w:pPr>
      <w:r>
        <w:rPr>
          <w:rFonts w:ascii="Aptos" w:hAnsi="Aptos"/>
        </w:rPr>
        <w:t>Changes to robots, canonicals, redirects, schema, feeds, page templates, and analytics have code review, testing, rollback, and monitoring requirements.</w:t>
      </w:r>
    </w:p>
    <w:p>
      <w:pPr>
        <w:pStyle w:val="ListBullet"/>
      </w:pPr>
      <w:r>
        <w:rPr>
          <w:rFonts w:ascii="Aptos" w:hAnsi="Aptos"/>
        </w:rPr>
        <w:t>Content has a documented brief, factual owner, reviewer, publication criteria, substantial-update rule, and refresh or retirement date.</w:t>
      </w:r>
    </w:p>
    <w:p>
      <w:pPr>
        <w:pStyle w:val="ListBullet"/>
      </w:pPr>
      <w:r>
        <w:rPr>
          <w:rFonts w:ascii="Aptos" w:hAnsi="Aptos"/>
        </w:rPr>
        <w:t>AI crawler access and model-training preferences have approved owners and are reviewed at least quarterly or after material platform changes.</w:t>
      </w:r>
    </w:p>
    <w:p>
      <w:pPr>
        <w:pStyle w:val="ListBullet"/>
      </w:pPr>
      <w:r>
        <w:rPr>
          <w:rFonts w:ascii="Aptos" w:hAnsi="Aptos"/>
        </w:rPr>
        <w:t>No vendor may promise guaranteed rankings or AI citations, claim access to private platform metrics, or publish automated content without review. [25]</w:t>
      </w:r>
    </w:p>
    <w:p>
      <w:r>
        <w:br w:type="page"/>
      </w:r>
    </w:p>
    <w:p>
      <w:pPr>
        <w:pStyle w:val="Heading1"/>
        <w:keepNext/>
      </w:pPr>
      <w:r>
        <w:t>Part Two Implementation Framework</w:t>
      </w:r>
    </w:p>
    <w:p>
      <w:pPr>
        <w:spacing w:after="180"/>
      </w:pPr>
      <w:r>
        <w:rPr>
          <w:rFonts w:ascii="Aptos" w:hAnsi="Aptos"/>
          <w:color w:val="5B6573"/>
          <w:sz w:val="20"/>
        </w:rPr>
        <w:t>Implementation follows dependencies: establish measurement and policy, remove technical blockers, strengthen high-value pages and product data, then expand answer assets and authority.</w:t>
      </w:r>
    </w:p>
    <w:p>
      <w:pPr>
        <w:pStyle w:val="Heading2"/>
        <w:keepNext/>
      </w:pPr>
      <w:r>
        <w:t>Implementation principles</w:t>
      </w:r>
    </w:p>
    <w:p>
      <w:pPr>
        <w:pStyle w:val="ListNumber"/>
      </w:pPr>
      <w:r>
        <w:rPr>
          <w:rFonts w:ascii="Aptos" w:hAnsi="Aptos"/>
        </w:rPr>
        <w:t>Protect revenue and trust first. Fix wrong prices, stock, policies, broken purchase paths, privacy risks, and accidental indexation or blocking before growth work.</w:t>
      </w:r>
    </w:p>
    <w:p>
      <w:pPr>
        <w:pStyle w:val="ListNumber"/>
      </w:pPr>
      <w:r>
        <w:rPr>
          <w:rFonts w:ascii="Aptos" w:hAnsi="Aptos"/>
        </w:rPr>
        <w:t>Work by template and intent, not isolated pages. Correct shared causes in the application, data model, feed, or editorial process, then validate representative URLs.</w:t>
      </w:r>
    </w:p>
    <w:p>
      <w:pPr>
        <w:pStyle w:val="ListNumber"/>
      </w:pPr>
      <w:r>
        <w:rPr>
          <w:rFonts w:ascii="Aptos" w:hAnsi="Aptos"/>
        </w:rPr>
        <w:t>Release in controlled batches. Test a small set, inspect search and analytics evidence, and expand only when acceptance criteria are met.</w:t>
      </w:r>
    </w:p>
    <w:p>
      <w:pPr>
        <w:pStyle w:val="ListNumber"/>
      </w:pPr>
      <w:r>
        <w:rPr>
          <w:rFonts w:ascii="Aptos" w:hAnsi="Aptos"/>
        </w:rPr>
        <w:t>Keep visible content, structured data, feeds, and third-party profiles synchronized from authoritative business data.</w:t>
      </w:r>
    </w:p>
    <w:p>
      <w:pPr>
        <w:pStyle w:val="ListNumber"/>
      </w:pPr>
      <w:r>
        <w:rPr>
          <w:rFonts w:ascii="Aptos" w:hAnsi="Aptos"/>
        </w:rPr>
        <w:t>Build original sources before optimizing presentation. Formatting cannot compensate for thin, copied, or unsupported content.</w:t>
      </w:r>
    </w:p>
    <w:p>
      <w:pPr>
        <w:pStyle w:val="ListNumber"/>
      </w:pPr>
      <w:r>
        <w:rPr>
          <w:rFonts w:ascii="Aptos" w:hAnsi="Aptos"/>
        </w:rPr>
        <w:t>Measure leading and lagging indicators. Eligibility and citations may change before traffic, demand, or revenue.</w:t>
      </w:r>
    </w:p>
    <w:p>
      <w:pPr>
        <w:pStyle w:val="ListNumber"/>
      </w:pPr>
      <w:r>
        <w:rPr>
          <w:rFonts w:ascii="Aptos" w:hAnsi="Aptos"/>
        </w:rPr>
        <w:t>Maintain reversibility. Every technical or content release needs an owner, change log, validation plan, and rollback path.</w:t>
      </w:r>
    </w:p>
    <w:p>
      <w:pPr>
        <w:pStyle w:val="Heading2"/>
        <w:keepNext/>
      </w:pPr>
      <w:r>
        <w:t>Definition of done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rPr>
        <w:tc>
          <w:tcPr>
            <w:tcW w:type="dxa" w:w="2015"/>
            <w:shd w:fill="4A2512"/>
            <w:tcMar>
              <w:top w:w="105" w:type="dxa"/>
              <w:start w:w="115" w:type="dxa"/>
              <w:bottom w:w="105" w:type="dxa"/>
              <w:end w:w="115" w:type="dxa"/>
            </w:tcMar>
            <w:vAlign w:val="center"/>
          </w:tcPr>
          <w:p>
            <w:pPr>
              <w:spacing w:after="0"/>
              <w:jc w:val="center"/>
            </w:pPr>
            <w:r>
              <w:rPr>
                <w:rFonts w:ascii="Aptos" w:hAnsi="Aptos"/>
                <w:b/>
                <w:color w:val="FFFFFF"/>
                <w:sz w:val="16"/>
              </w:rPr>
              <w:t>Work type</w:t>
            </w:r>
          </w:p>
        </w:tc>
        <w:tc>
          <w:tcPr>
            <w:tcW w:type="dxa" w:w="7848"/>
            <w:shd w:fill="4A2512"/>
            <w:tcMar>
              <w:top w:w="105" w:type="dxa"/>
              <w:start w:w="115" w:type="dxa"/>
              <w:bottom w:w="105" w:type="dxa"/>
              <w:end w:w="115" w:type="dxa"/>
            </w:tcMar>
            <w:vAlign w:val="center"/>
          </w:tcPr>
          <w:p>
            <w:pPr>
              <w:spacing w:after="0"/>
              <w:jc w:val="center"/>
            </w:pPr>
            <w:r>
              <w:rPr>
                <w:rFonts w:ascii="Aptos" w:hAnsi="Aptos"/>
                <w:b/>
                <w:color w:val="FFFFFF"/>
                <w:sz w:val="16"/>
              </w:rPr>
              <w:t>Done means</w:t>
            </w:r>
          </w:p>
        </w:tc>
      </w:tr>
      <w:tr>
        <w:trPr>
          <w:cantSplit/>
        </w:trPr>
        <w:tc>
          <w:tcPr>
            <w:tcW w:type="dxa" w:w="2015"/>
            <w:shd w:fill="FFFFFF"/>
            <w:tcMar>
              <w:top w:w="105" w:type="dxa"/>
              <w:start w:w="115" w:type="dxa"/>
              <w:bottom w:w="105" w:type="dxa"/>
              <w:end w:w="115" w:type="dxa"/>
            </w:tcMar>
            <w:vAlign w:val="center"/>
          </w:tcPr>
          <w:p>
            <w:pPr>
              <w:spacing w:after="0" w:line="252" w:lineRule="auto"/>
            </w:pPr>
            <w:r>
              <w:rPr>
                <w:rFonts w:ascii="Aptos" w:hAnsi="Aptos"/>
                <w:b/>
                <w:sz w:val="16"/>
              </w:rPr>
              <w:t>Technical</w:t>
            </w:r>
          </w:p>
        </w:tc>
        <w:tc>
          <w:tcPr>
            <w:tcW w:type="dxa" w:w="7848"/>
            <w:shd w:fill="FFFFFF"/>
            <w:tcMar>
              <w:top w:w="105" w:type="dxa"/>
              <w:start w:w="115" w:type="dxa"/>
              <w:bottom w:w="105" w:type="dxa"/>
              <w:end w:w="115" w:type="dxa"/>
            </w:tcMar>
            <w:vAlign w:val="center"/>
          </w:tcPr>
          <w:p>
            <w:pPr>
              <w:spacing w:after="0" w:line="252" w:lineRule="auto"/>
            </w:pPr>
            <w:r>
              <w:rPr>
                <w:rFonts w:ascii="Aptos" w:hAnsi="Aptos"/>
                <w:sz w:val="16"/>
              </w:rPr>
              <w:t>The fix is deployed across the intended scope, crawled in test and production, verified in rendered output, covered by automated checks where feasible, and monitored.</w:t>
            </w:r>
          </w:p>
        </w:tc>
      </w:tr>
      <w:tr>
        <w:trPr>
          <w:cantSplit/>
        </w:trPr>
        <w:tc>
          <w:tcPr>
            <w:tcW w:type="dxa" w:w="2015"/>
            <w:shd w:fill="F7F0E6"/>
            <w:tcMar>
              <w:top w:w="105" w:type="dxa"/>
              <w:start w:w="115" w:type="dxa"/>
              <w:bottom w:w="105" w:type="dxa"/>
              <w:end w:w="115" w:type="dxa"/>
            </w:tcMar>
            <w:vAlign w:val="center"/>
          </w:tcPr>
          <w:p>
            <w:pPr>
              <w:spacing w:after="0" w:line="252" w:lineRule="auto"/>
            </w:pPr>
            <w:r>
              <w:rPr>
                <w:rFonts w:ascii="Aptos" w:hAnsi="Aptos"/>
                <w:b/>
                <w:sz w:val="16"/>
              </w:rPr>
              <w:t>Content</w:t>
            </w:r>
          </w:p>
        </w:tc>
        <w:tc>
          <w:tcPr>
            <w:tcW w:type="dxa" w:w="7848"/>
            <w:shd w:fill="F7F0E6"/>
            <w:tcMar>
              <w:top w:w="105" w:type="dxa"/>
              <w:start w:w="115" w:type="dxa"/>
              <w:bottom w:w="105" w:type="dxa"/>
              <w:end w:w="115" w:type="dxa"/>
            </w:tcMar>
            <w:vAlign w:val="center"/>
          </w:tcPr>
          <w:p>
            <w:pPr>
              <w:spacing w:after="0" w:line="252" w:lineRule="auto"/>
            </w:pPr>
            <w:r>
              <w:rPr>
                <w:rFonts w:ascii="Aptos" w:hAnsi="Aptos"/>
                <w:sz w:val="16"/>
              </w:rPr>
              <w:t>The page satisfies the approved brief, contains verified facts and original value, has an owner and review date, links correctly, and passes editorial and accessibility review.</w:t>
            </w:r>
          </w:p>
        </w:tc>
      </w:tr>
      <w:tr>
        <w:trPr>
          <w:cantSplit/>
        </w:trPr>
        <w:tc>
          <w:tcPr>
            <w:tcW w:type="dxa" w:w="2015"/>
            <w:shd w:fill="FFFFFF"/>
            <w:tcMar>
              <w:top w:w="105" w:type="dxa"/>
              <w:start w:w="115" w:type="dxa"/>
              <w:bottom w:w="105" w:type="dxa"/>
              <w:end w:w="115" w:type="dxa"/>
            </w:tcMar>
            <w:vAlign w:val="center"/>
          </w:tcPr>
          <w:p>
            <w:pPr>
              <w:spacing w:after="0" w:line="252" w:lineRule="auto"/>
            </w:pPr>
            <w:r>
              <w:rPr>
                <w:rFonts w:ascii="Aptos" w:hAnsi="Aptos"/>
                <w:b/>
                <w:sz w:val="16"/>
              </w:rPr>
              <w:t>Structured data</w:t>
            </w:r>
          </w:p>
        </w:tc>
        <w:tc>
          <w:tcPr>
            <w:tcW w:type="dxa" w:w="7848"/>
            <w:shd w:fill="FFFFFF"/>
            <w:tcMar>
              <w:top w:w="105" w:type="dxa"/>
              <w:start w:w="115" w:type="dxa"/>
              <w:bottom w:w="105" w:type="dxa"/>
              <w:end w:w="115" w:type="dxa"/>
            </w:tcMar>
            <w:vAlign w:val="center"/>
          </w:tcPr>
          <w:p>
            <w:pPr>
              <w:spacing w:after="0" w:line="252" w:lineRule="auto"/>
            </w:pPr>
            <w:r>
              <w:rPr>
                <w:rFonts w:ascii="Aptos" w:hAnsi="Aptos"/>
                <w:sz w:val="16"/>
              </w:rPr>
              <w:t>Markup matches visible content, validates, uses stable IDs and canonical URLs, is present in rendered output, and is monitored in platform reports.</w:t>
            </w:r>
          </w:p>
        </w:tc>
      </w:tr>
      <w:tr>
        <w:trPr>
          <w:cantSplit/>
        </w:trPr>
        <w:tc>
          <w:tcPr>
            <w:tcW w:type="dxa" w:w="2015"/>
            <w:shd w:fill="F7F0E6"/>
            <w:tcMar>
              <w:top w:w="105" w:type="dxa"/>
              <w:start w:w="115" w:type="dxa"/>
              <w:bottom w:w="105" w:type="dxa"/>
              <w:end w:w="115" w:type="dxa"/>
            </w:tcMar>
            <w:vAlign w:val="center"/>
          </w:tcPr>
          <w:p>
            <w:pPr>
              <w:spacing w:after="0" w:line="252" w:lineRule="auto"/>
            </w:pPr>
            <w:r>
              <w:rPr>
                <w:rFonts w:ascii="Aptos" w:hAnsi="Aptos"/>
                <w:b/>
                <w:sz w:val="16"/>
              </w:rPr>
              <w:t>Feed or profile</w:t>
            </w:r>
          </w:p>
        </w:tc>
        <w:tc>
          <w:tcPr>
            <w:tcW w:type="dxa" w:w="7848"/>
            <w:shd w:fill="F7F0E6"/>
            <w:tcMar>
              <w:top w:w="105" w:type="dxa"/>
              <w:start w:w="115" w:type="dxa"/>
              <w:bottom w:w="105" w:type="dxa"/>
              <w:end w:w="115" w:type="dxa"/>
            </w:tcMar>
            <w:vAlign w:val="center"/>
          </w:tcPr>
          <w:p>
            <w:pPr>
              <w:spacing w:after="0" w:line="252" w:lineRule="auto"/>
            </w:pPr>
            <w:r>
              <w:rPr>
                <w:rFonts w:ascii="Aptos" w:hAnsi="Aptos"/>
                <w:sz w:val="16"/>
              </w:rPr>
              <w:t>The authoritative data source is correct, the platform accepts it, diagnostics are resolved, and the public presentation matches the site.</w:t>
            </w:r>
          </w:p>
        </w:tc>
      </w:tr>
      <w:tr>
        <w:trPr>
          <w:cantSplit/>
        </w:trPr>
        <w:tc>
          <w:tcPr>
            <w:tcW w:type="dxa" w:w="2015"/>
            <w:shd w:fill="FFFFFF"/>
            <w:tcMar>
              <w:top w:w="105" w:type="dxa"/>
              <w:start w:w="115" w:type="dxa"/>
              <w:bottom w:w="105" w:type="dxa"/>
              <w:end w:w="115" w:type="dxa"/>
            </w:tcMar>
            <w:vAlign w:val="center"/>
          </w:tcPr>
          <w:p>
            <w:pPr>
              <w:spacing w:after="0" w:line="252" w:lineRule="auto"/>
            </w:pPr>
            <w:r>
              <w:rPr>
                <w:rFonts w:ascii="Aptos" w:hAnsi="Aptos"/>
                <w:b/>
                <w:sz w:val="16"/>
              </w:rPr>
              <w:t>AEO experiment</w:t>
            </w:r>
          </w:p>
        </w:tc>
        <w:tc>
          <w:tcPr>
            <w:tcW w:type="dxa" w:w="7848"/>
            <w:shd w:fill="FFFFFF"/>
            <w:tcMar>
              <w:top w:w="105" w:type="dxa"/>
              <w:start w:w="115" w:type="dxa"/>
              <w:bottom w:w="105" w:type="dxa"/>
              <w:end w:w="115" w:type="dxa"/>
            </w:tcMar>
            <w:vAlign w:val="center"/>
          </w:tcPr>
          <w:p>
            <w:pPr>
              <w:spacing w:after="0" w:line="252" w:lineRule="auto"/>
            </w:pPr>
            <w:r>
              <w:rPr>
                <w:rFonts w:ascii="Aptos" w:hAnsi="Aptos"/>
                <w:sz w:val="16"/>
              </w:rPr>
              <w:t>Hypothesis, prompt set, engines, variants, dates, repetitions, success metric, guardrails, results, and decision are recorded.</w:t>
            </w:r>
          </w:p>
        </w:tc>
      </w:tr>
    </w:tbl>
    <w:p>
      <w:pPr>
        <w:spacing w:after="0"/>
      </w:pPr>
    </w:p>
    <w:p>
      <w:pPr>
        <w:pStyle w:val="Heading2"/>
        <w:keepNext/>
      </w:pPr>
      <w:r>
        <w:t>Impact and effort prioritization</w:t>
      </w:r>
    </w:p>
    <w:p>
      <w:r>
        <w:rPr>
          <w:rFonts w:ascii="Aptos" w:hAnsi="Aptos"/>
        </w:rPr>
        <w:t>Prioritize by expected business impact, number and value of affected URLs, severity, confidence in the diagnosis, implementation effort, dependencies, and time to learn. Do not prioritize a task only because a tool labels it an error.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rPr>
        <w:tc>
          <w:tcPr>
            <w:tcW w:type="dxa" w:w="2376"/>
            <w:shd w:fill="4A2512"/>
            <w:tcMar>
              <w:top w:w="105" w:type="dxa"/>
              <w:start w:w="115" w:type="dxa"/>
              <w:bottom w:w="105" w:type="dxa"/>
              <w:end w:w="115" w:type="dxa"/>
            </w:tcMar>
            <w:vAlign w:val="center"/>
          </w:tcPr>
          <w:p>
            <w:pPr>
              <w:spacing w:after="0"/>
              <w:jc w:val="center"/>
            </w:pPr>
            <w:r>
              <w:rPr>
                <w:rFonts w:ascii="Aptos" w:hAnsi="Aptos"/>
                <w:b/>
                <w:color w:val="FFFFFF"/>
                <w:sz w:val="16"/>
              </w:rPr>
              <w:t>Priority pattern</w:t>
            </w:r>
          </w:p>
        </w:tc>
        <w:tc>
          <w:tcPr>
            <w:tcW w:type="dxa" w:w="7488"/>
            <w:shd w:fill="4A2512"/>
            <w:tcMar>
              <w:top w:w="105" w:type="dxa"/>
              <w:start w:w="115" w:type="dxa"/>
              <w:bottom w:w="105" w:type="dxa"/>
              <w:end w:w="115" w:type="dxa"/>
            </w:tcMar>
            <w:vAlign w:val="center"/>
          </w:tcPr>
          <w:p>
            <w:pPr>
              <w:spacing w:after="0"/>
              <w:jc w:val="center"/>
            </w:pPr>
            <w:r>
              <w:rPr>
                <w:rFonts w:ascii="Aptos" w:hAnsi="Aptos"/>
                <w:b/>
                <w:color w:val="FFFFFF"/>
                <w:sz w:val="16"/>
              </w:rPr>
              <w:t>Typical work</w:t>
            </w:r>
          </w:p>
        </w:tc>
      </w:tr>
      <w:tr>
        <w:trPr>
          <w:cantSplit/>
        </w:trPr>
        <w:tc>
          <w:tcPr>
            <w:tcW w:type="dxa" w:w="2376"/>
            <w:shd w:fill="FFFFFF"/>
            <w:tcMar>
              <w:top w:w="105" w:type="dxa"/>
              <w:start w:w="115" w:type="dxa"/>
              <w:bottom w:w="105" w:type="dxa"/>
              <w:end w:w="115" w:type="dxa"/>
            </w:tcMar>
            <w:vAlign w:val="center"/>
          </w:tcPr>
          <w:p>
            <w:pPr>
              <w:spacing w:after="0" w:line="252" w:lineRule="auto"/>
            </w:pPr>
            <w:r>
              <w:rPr>
                <w:rFonts w:ascii="Aptos" w:hAnsi="Aptos"/>
                <w:b/>
                <w:sz w:val="16"/>
              </w:rPr>
              <w:t>High impact low effort</w:t>
            </w:r>
          </w:p>
        </w:tc>
        <w:tc>
          <w:tcPr>
            <w:tcW w:type="dxa" w:w="7488"/>
            <w:shd w:fill="FFFFFF"/>
            <w:tcMar>
              <w:top w:w="105" w:type="dxa"/>
              <w:start w:w="115" w:type="dxa"/>
              <w:bottom w:w="105" w:type="dxa"/>
              <w:end w:w="115" w:type="dxa"/>
            </w:tcMar>
            <w:vAlign w:val="center"/>
          </w:tcPr>
          <w:p>
            <w:pPr>
              <w:spacing w:after="0" w:line="252" w:lineRule="auto"/>
            </w:pPr>
            <w:r>
              <w:rPr>
                <w:rFonts w:ascii="Aptos" w:hAnsi="Aptos"/>
                <w:sz w:val="16"/>
              </w:rPr>
              <w:t>Correct metadata, remove accidental noindex, fix sitemap errors, align product facts, add missing policies, repair internal links, or update profile data.</w:t>
            </w:r>
          </w:p>
        </w:tc>
      </w:tr>
      <w:tr>
        <w:trPr>
          <w:cantSplit/>
        </w:trPr>
        <w:tc>
          <w:tcPr>
            <w:tcW w:type="dxa" w:w="2376"/>
            <w:shd w:fill="F7F0E6"/>
            <w:tcMar>
              <w:top w:w="105" w:type="dxa"/>
              <w:start w:w="115" w:type="dxa"/>
              <w:bottom w:w="105" w:type="dxa"/>
              <w:end w:w="115" w:type="dxa"/>
            </w:tcMar>
            <w:vAlign w:val="center"/>
          </w:tcPr>
          <w:p>
            <w:pPr>
              <w:spacing w:after="0" w:line="252" w:lineRule="auto"/>
            </w:pPr>
            <w:r>
              <w:rPr>
                <w:rFonts w:ascii="Aptos" w:hAnsi="Aptos"/>
                <w:b/>
                <w:sz w:val="16"/>
              </w:rPr>
              <w:t>High impact high effort</w:t>
            </w:r>
          </w:p>
        </w:tc>
        <w:tc>
          <w:tcPr>
            <w:tcW w:type="dxa" w:w="7488"/>
            <w:shd w:fill="F7F0E6"/>
            <w:tcMar>
              <w:top w:w="105" w:type="dxa"/>
              <w:start w:w="115" w:type="dxa"/>
              <w:bottom w:w="105" w:type="dxa"/>
              <w:end w:w="115" w:type="dxa"/>
            </w:tcMar>
            <w:vAlign w:val="center"/>
          </w:tcPr>
          <w:p>
            <w:pPr>
              <w:spacing w:after="0" w:line="252" w:lineRule="auto"/>
            </w:pPr>
            <w:r>
              <w:rPr>
                <w:rFonts w:ascii="Aptos" w:hAnsi="Aptos"/>
                <w:sz w:val="16"/>
              </w:rPr>
              <w:t>Rebuild category architecture, improve rendering, implement product feeds and schema, redesign product data, or create a durable guide library.</w:t>
            </w:r>
          </w:p>
        </w:tc>
      </w:tr>
      <w:tr>
        <w:trPr>
          <w:cantSplit/>
        </w:trPr>
        <w:tc>
          <w:tcPr>
            <w:tcW w:type="dxa" w:w="2376"/>
            <w:shd w:fill="FFFFFF"/>
            <w:tcMar>
              <w:top w:w="105" w:type="dxa"/>
              <w:start w:w="115" w:type="dxa"/>
              <w:bottom w:w="105" w:type="dxa"/>
              <w:end w:w="115" w:type="dxa"/>
            </w:tcMar>
            <w:vAlign w:val="center"/>
          </w:tcPr>
          <w:p>
            <w:pPr>
              <w:spacing w:after="0" w:line="252" w:lineRule="auto"/>
            </w:pPr>
            <w:r>
              <w:rPr>
                <w:rFonts w:ascii="Aptos" w:hAnsi="Aptos"/>
                <w:b/>
                <w:sz w:val="16"/>
              </w:rPr>
              <w:t>Low impact low effort</w:t>
            </w:r>
          </w:p>
        </w:tc>
        <w:tc>
          <w:tcPr>
            <w:tcW w:type="dxa" w:w="7488"/>
            <w:shd w:fill="FFFFFF"/>
            <w:tcMar>
              <w:top w:w="105" w:type="dxa"/>
              <w:start w:w="115" w:type="dxa"/>
              <w:bottom w:w="105" w:type="dxa"/>
              <w:end w:w="115" w:type="dxa"/>
            </w:tcMar>
            <w:vAlign w:val="center"/>
          </w:tcPr>
          <w:p>
            <w:pPr>
              <w:spacing w:after="0" w:line="252" w:lineRule="auto"/>
            </w:pPr>
            <w:r>
              <w:rPr>
                <w:rFonts w:ascii="Aptos" w:hAnsi="Aptos"/>
                <w:sz w:val="16"/>
              </w:rPr>
              <w:t>Test minor snippet improvements or optional emerging files after foundations are stable.</w:t>
            </w:r>
          </w:p>
        </w:tc>
      </w:tr>
      <w:tr>
        <w:trPr>
          <w:cantSplit/>
        </w:trPr>
        <w:tc>
          <w:tcPr>
            <w:tcW w:type="dxa" w:w="2376"/>
            <w:shd w:fill="F7F0E6"/>
            <w:tcMar>
              <w:top w:w="105" w:type="dxa"/>
              <w:start w:w="115" w:type="dxa"/>
              <w:bottom w:w="105" w:type="dxa"/>
              <w:end w:w="115" w:type="dxa"/>
            </w:tcMar>
            <w:vAlign w:val="center"/>
          </w:tcPr>
          <w:p>
            <w:pPr>
              <w:spacing w:after="0" w:line="252" w:lineRule="auto"/>
            </w:pPr>
            <w:r>
              <w:rPr>
                <w:rFonts w:ascii="Aptos" w:hAnsi="Aptos"/>
                <w:b/>
                <w:sz w:val="16"/>
              </w:rPr>
              <w:t>Low impact high effort</w:t>
            </w:r>
          </w:p>
        </w:tc>
        <w:tc>
          <w:tcPr>
            <w:tcW w:type="dxa" w:w="7488"/>
            <w:shd w:fill="F7F0E6"/>
            <w:tcMar>
              <w:top w:w="105" w:type="dxa"/>
              <w:start w:w="115" w:type="dxa"/>
              <w:bottom w:w="105" w:type="dxa"/>
              <w:end w:w="115" w:type="dxa"/>
            </w:tcMar>
            <w:vAlign w:val="center"/>
          </w:tcPr>
          <w:p>
            <w:pPr>
              <w:spacing w:after="0" w:line="252" w:lineRule="auto"/>
            </w:pPr>
            <w:r>
              <w:rPr>
                <w:rFonts w:ascii="Aptos" w:hAnsi="Aptos"/>
                <w:sz w:val="16"/>
              </w:rPr>
              <w:t>Defer speculative platform hacks, bulk low-demand pages, or complex markup without visible user value.</w:t>
            </w:r>
          </w:p>
        </w:tc>
      </w:tr>
    </w:tbl>
    <w:p>
      <w:pPr>
        <w:spacing w:after="0"/>
      </w:pPr>
    </w:p>
    <w:p>
      <w:r>
        <w:br w:type="page"/>
      </w:r>
    </w:p>
    <w:p>
      <w:pPr>
        <w:pStyle w:val="Heading1"/>
        <w:keepNext/>
      </w:pPr>
      <w:r>
        <w:t>Ninety Day Roadmap</w:t>
      </w:r>
    </w:p>
    <w:p>
      <w:pPr>
        <w:spacing w:after="180"/>
      </w:pPr>
      <w:r>
        <w:rPr>
          <w:rFonts w:ascii="Aptos" w:hAnsi="Aptos"/>
          <w:color w:val="5B6573"/>
          <w:sz w:val="20"/>
        </w:rPr>
        <w:t>The exact sequence should follow the audit, but this default roadmap fits an ecommerce and local brand with a modern rendered site.</w:t>
      </w:r>
    </w:p>
    <w:p>
      <w:pPr>
        <w:pStyle w:val="Heading2"/>
        <w:keepNext/>
      </w:pPr>
      <w:r>
        <w:t>Days 0 to 15 Baseline and controls</w:t>
      </w:r>
    </w:p>
    <w:p>
      <w:pPr>
        <w:pStyle w:val="ListBullet"/>
      </w:pPr>
      <w:r>
        <w:rPr>
          <w:rFonts w:ascii="Aptos" w:hAnsi="Aptos"/>
        </w:rPr>
        <w:t>Confirm business goals, priority product categories, target geographies, conversion events, revenue data, and baseline periods.</w:t>
      </w:r>
    </w:p>
    <w:p>
      <w:pPr>
        <w:pStyle w:val="ListBullet"/>
      </w:pPr>
      <w:r>
        <w:rPr>
          <w:rFonts w:ascii="Aptos" w:hAnsi="Aptos"/>
        </w:rPr>
        <w:t>Verify Google Search Console, Bing Webmaster Tools, analytics, Merchant Center, Business Profile, and log access. Capture current exports.</w:t>
      </w:r>
    </w:p>
    <w:p>
      <w:pPr>
        <w:pStyle w:val="ListBullet"/>
      </w:pPr>
      <w:r>
        <w:rPr>
          <w:rFonts w:ascii="Aptos" w:hAnsi="Aptos"/>
        </w:rPr>
        <w:t>Approve the crawler and AI-training policy. Check robots.txt, WAF, CDN, and server logs for Google, Bing, OpenAI, Perplexity, and Anthropic agents.</w:t>
      </w:r>
    </w:p>
    <w:p>
      <w:pPr>
        <w:pStyle w:val="ListBullet"/>
      </w:pPr>
      <w:r>
        <w:rPr>
          <w:rFonts w:ascii="Aptos" w:hAnsi="Aptos"/>
        </w:rPr>
        <w:t>Crawl the public site and inventory indexable URLs, templates, status codes, canonicals, metadata, headings, internal links, images, and structured data.</w:t>
      </w:r>
    </w:p>
    <w:p>
      <w:pPr>
        <w:pStyle w:val="ListBullet"/>
      </w:pPr>
      <w:r>
        <w:rPr>
          <w:rFonts w:ascii="Aptos" w:hAnsi="Aptos"/>
        </w:rPr>
        <w:t>Build the content inventory, page-value map, competitor set, and prompt universe. Run the first multi-engine benchmark.</w:t>
      </w:r>
    </w:p>
    <w:p>
      <w:pPr>
        <w:pStyle w:val="ListBullet"/>
      </w:pPr>
      <w:r>
        <w:rPr>
          <w:rFonts w:ascii="Aptos" w:hAnsi="Aptos"/>
        </w:rPr>
        <w:t>Create the issue register, weighted score, P0 and P1 list, and release governance.</w:t>
      </w:r>
    </w:p>
    <w:p>
      <w:pPr>
        <w:pStyle w:val="Heading2"/>
        <w:keepNext/>
      </w:pPr>
      <w:r>
        <w:t>Days 16 to 30 Eligibility and data integrity</w:t>
      </w:r>
    </w:p>
    <w:p>
      <w:pPr>
        <w:pStyle w:val="ListBullet"/>
      </w:pPr>
      <w:r>
        <w:rPr>
          <w:rFonts w:ascii="Aptos" w:hAnsi="Aptos"/>
        </w:rPr>
        <w:t>Resolve P0 crawl, index, redirect, canonical, rendering, security, or data conflicts.</w:t>
      </w:r>
    </w:p>
    <w:p>
      <w:pPr>
        <w:pStyle w:val="ListBullet"/>
      </w:pPr>
      <w:r>
        <w:rPr>
          <w:rFonts w:ascii="Aptos" w:hAnsi="Aptos"/>
        </w:rPr>
        <w:t>Publish or correct XML sitemaps and accurate lastmod values. Implement IndexNow where approved and useful.</w:t>
      </w:r>
    </w:p>
    <w:p>
      <w:pPr>
        <w:pStyle w:val="ListBullet"/>
      </w:pPr>
      <w:r>
        <w:rPr>
          <w:rFonts w:ascii="Aptos" w:hAnsi="Aptos"/>
        </w:rPr>
        <w:t>Fix global titles, descriptions, main headings, open graph data, image access, and internal-link defects on priority templates.</w:t>
      </w:r>
    </w:p>
    <w:p>
      <w:pPr>
        <w:pStyle w:val="ListBullet"/>
      </w:pPr>
      <w:r>
        <w:rPr>
          <w:rFonts w:ascii="Aptos" w:hAnsi="Aptos"/>
        </w:rPr>
        <w:t>Publish complete shipping, return, refund, cancellation, privacy, and contact information and link it from products and footer.</w:t>
      </w:r>
    </w:p>
    <w:p>
      <w:pPr>
        <w:pStyle w:val="ListBullet"/>
      </w:pPr>
      <w:r>
        <w:rPr>
          <w:rFonts w:ascii="Aptos" w:hAnsi="Aptos"/>
        </w:rPr>
        <w:t>Create the approved organization fact sheet and align the site, Business Profile, Merchant Center, and major third-party profiles.</w:t>
      </w:r>
    </w:p>
    <w:p>
      <w:pPr>
        <w:pStyle w:val="ListBullet"/>
      </w:pPr>
      <w:r>
        <w:rPr>
          <w:rFonts w:ascii="Aptos" w:hAnsi="Aptos"/>
        </w:rPr>
        <w:t>Implement baseline Organization, WebSite, Product, Offer, and Breadcrumb structured data with validation and monitoring.</w:t>
      </w:r>
    </w:p>
    <w:p>
      <w:pPr>
        <w:pStyle w:val="Heading2"/>
        <w:keepNext/>
      </w:pPr>
      <w:r>
        <w:t>Days 31 to 60 High value page upgrades</w:t>
      </w:r>
    </w:p>
    <w:p>
      <w:pPr>
        <w:pStyle w:val="ListBullet"/>
      </w:pPr>
      <w:r>
        <w:rPr>
          <w:rFonts w:ascii="Aptos" w:hAnsi="Aptos"/>
        </w:rPr>
        <w:t>Rewrite or enrich priority product pages with differentiated descriptions, specifications, preparation, variants, availability, delivery, returns, original imagery, and relevant FAQs.</w:t>
      </w:r>
    </w:p>
    <w:p>
      <w:pPr>
        <w:pStyle w:val="ListBullet"/>
      </w:pPr>
      <w:r>
        <w:rPr>
          <w:rFonts w:ascii="Aptos" w:hAnsi="Aptos"/>
        </w:rPr>
        <w:t>Create or improve category pages with selection guidance, distinct intent, crawlable product links, and safe filter handling.</w:t>
      </w:r>
    </w:p>
    <w:p>
      <w:pPr>
        <w:pStyle w:val="ListBullet"/>
      </w:pPr>
      <w:r>
        <w:rPr>
          <w:rFonts w:ascii="Aptos" w:hAnsi="Aptos"/>
        </w:rPr>
        <w:t>Upgrade home, about, and contact pages so the business identity, location, expertise, products, policies, and proof are explicit.</w:t>
      </w:r>
    </w:p>
    <w:p>
      <w:pPr>
        <w:pStyle w:val="ListBullet"/>
      </w:pPr>
      <w:r>
        <w:rPr>
          <w:rFonts w:ascii="Aptos" w:hAnsi="Aptos"/>
        </w:rPr>
        <w:t>Launch the first answer assets based on evidence: brewing guides, roast or grind selection, storage, product comparisons, office premix guidance, and local delivery information.</w:t>
      </w:r>
    </w:p>
    <w:p>
      <w:pPr>
        <w:pStyle w:val="ListBullet"/>
      </w:pPr>
      <w:r>
        <w:rPr>
          <w:rFonts w:ascii="Aptos" w:hAnsi="Aptos"/>
        </w:rPr>
        <w:t>Connect products, categories, and guides with contextual internal links and breadcrumbs.</w:t>
      </w:r>
    </w:p>
    <w:p>
      <w:pPr>
        <w:pStyle w:val="ListBullet"/>
      </w:pPr>
      <w:r>
        <w:rPr>
          <w:rFonts w:ascii="Aptos" w:hAnsi="Aptos"/>
        </w:rPr>
        <w:t>Resolve Merchant Center diagnostics and confirm feed and page parity for price, stock, image, shipping, return, variant, and URL data.</w:t>
      </w:r>
    </w:p>
    <w:p>
      <w:pPr>
        <w:pStyle w:val="Heading2"/>
        <w:keepNext/>
      </w:pPr>
      <w:r>
        <w:t>Days 61 to 90 Authority and optimization</w:t>
      </w:r>
    </w:p>
    <w:p>
      <w:pPr>
        <w:pStyle w:val="ListBullet"/>
      </w:pPr>
      <w:r>
        <w:rPr>
          <w:rFonts w:ascii="Aptos" w:hAnsi="Aptos"/>
        </w:rPr>
        <w:t>Publish two to four evidence-led content assets with original tests, expert input, images or video, and clear methods.</w:t>
      </w:r>
    </w:p>
    <w:p>
      <w:pPr>
        <w:pStyle w:val="ListBullet"/>
      </w:pPr>
      <w:r>
        <w:rPr>
          <w:rFonts w:ascii="Aptos" w:hAnsi="Aptos"/>
        </w:rPr>
        <w:t>Run legitimate digital PR, partner, community, supplier, stockist, or creator outreach around the original assets and real business activity.</w:t>
      </w:r>
    </w:p>
    <w:p>
      <w:pPr>
        <w:pStyle w:val="ListBullet"/>
      </w:pPr>
      <w:r>
        <w:rPr>
          <w:rFonts w:ascii="Aptos" w:hAnsi="Aptos"/>
        </w:rPr>
        <w:t>Improve Business Profile media, products, service details, review response process, and local consistency.</w:t>
      </w:r>
    </w:p>
    <w:p>
      <w:pPr>
        <w:pStyle w:val="ListBullet"/>
      </w:pPr>
      <w:r>
        <w:rPr>
          <w:rFonts w:ascii="Aptos" w:hAnsi="Aptos"/>
        </w:rPr>
        <w:t>Repeat the prompt benchmark and compare brand accuracy, search activation, mention rate, citations, source mix, and referral quality.</w:t>
      </w:r>
    </w:p>
    <w:p>
      <w:pPr>
        <w:pStyle w:val="ListBullet"/>
      </w:pPr>
      <w:r>
        <w:rPr>
          <w:rFonts w:ascii="Aptos" w:hAnsi="Aptos"/>
        </w:rPr>
        <w:t>Test selected title, introduction, answer passage, comparison, media, and internal-link changes. Keep tests scoped and preserve control pages or time windows.</w:t>
      </w:r>
    </w:p>
    <w:p>
      <w:pPr>
        <w:pStyle w:val="ListBullet"/>
      </w:pPr>
      <w:r>
        <w:rPr>
          <w:rFonts w:ascii="Aptos" w:hAnsi="Aptos"/>
        </w:rPr>
        <w:t>Review scorecard progress, publish the next quarterly roadmap, and assign refresh dates for priority content and data feeds.</w:t>
      </w:r>
    </w:p>
    <w:p>
      <w:pPr>
        <w:pStyle w:val="Heading2"/>
        <w:keepNext/>
      </w:pPr>
      <w:r>
        <w:t>Expected ninety day outputs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rPr>
        <w:tc>
          <w:tcPr>
            <w:tcW w:type="dxa" w:w="1944"/>
            <w:shd w:fill="4A2512"/>
            <w:tcMar>
              <w:top w:w="105" w:type="dxa"/>
              <w:start w:w="115" w:type="dxa"/>
              <w:bottom w:w="105" w:type="dxa"/>
              <w:end w:w="115" w:type="dxa"/>
            </w:tcMar>
            <w:vAlign w:val="center"/>
          </w:tcPr>
          <w:p>
            <w:pPr>
              <w:spacing w:after="0"/>
              <w:jc w:val="center"/>
            </w:pPr>
            <w:r>
              <w:rPr>
                <w:rFonts w:ascii="Aptos" w:hAnsi="Aptos"/>
                <w:b/>
                <w:color w:val="FFFFFF"/>
                <w:sz w:val="16"/>
              </w:rPr>
              <w:t>Area</w:t>
            </w:r>
          </w:p>
        </w:tc>
        <w:tc>
          <w:tcPr>
            <w:tcW w:type="dxa" w:w="7920"/>
            <w:shd w:fill="4A2512"/>
            <w:tcMar>
              <w:top w:w="105" w:type="dxa"/>
              <w:start w:w="115" w:type="dxa"/>
              <w:bottom w:w="105" w:type="dxa"/>
              <w:end w:w="115" w:type="dxa"/>
            </w:tcMar>
            <w:vAlign w:val="center"/>
          </w:tcPr>
          <w:p>
            <w:pPr>
              <w:spacing w:after="0"/>
              <w:jc w:val="center"/>
            </w:pPr>
            <w:r>
              <w:rPr>
                <w:rFonts w:ascii="Aptos" w:hAnsi="Aptos"/>
                <w:b/>
                <w:color w:val="FFFFFF"/>
                <w:sz w:val="16"/>
              </w:rPr>
              <w:t>Expected output</w:t>
            </w:r>
          </w:p>
        </w:tc>
      </w:tr>
      <w:tr>
        <w:trPr>
          <w:cantSplit/>
        </w:trPr>
        <w:tc>
          <w:tcPr>
            <w:tcW w:type="dxa" w:w="1944"/>
            <w:shd w:fill="FFFFFF"/>
            <w:tcMar>
              <w:top w:w="105" w:type="dxa"/>
              <w:start w:w="115" w:type="dxa"/>
              <w:bottom w:w="105" w:type="dxa"/>
              <w:end w:w="115" w:type="dxa"/>
            </w:tcMar>
            <w:vAlign w:val="center"/>
          </w:tcPr>
          <w:p>
            <w:pPr>
              <w:spacing w:after="0" w:line="252" w:lineRule="auto"/>
            </w:pPr>
            <w:r>
              <w:rPr>
                <w:rFonts w:ascii="Aptos" w:hAnsi="Aptos"/>
                <w:b/>
                <w:sz w:val="16"/>
              </w:rPr>
              <w:t>Foundation</w:t>
            </w:r>
          </w:p>
        </w:tc>
        <w:tc>
          <w:tcPr>
            <w:tcW w:type="dxa" w:w="7920"/>
            <w:shd w:fill="FFFFFF"/>
            <w:tcMar>
              <w:top w:w="105" w:type="dxa"/>
              <w:start w:w="115" w:type="dxa"/>
              <w:bottom w:w="105" w:type="dxa"/>
              <w:end w:w="115" w:type="dxa"/>
            </w:tcMar>
            <w:vAlign w:val="center"/>
          </w:tcPr>
          <w:p>
            <w:pPr>
              <w:spacing w:after="0" w:line="252" w:lineRule="auto"/>
            </w:pPr>
            <w:r>
              <w:rPr>
                <w:rFonts w:ascii="Aptos" w:hAnsi="Aptos"/>
                <w:sz w:val="16"/>
              </w:rPr>
              <w:t>Approved crawl policy, clean sitemap set, stable canonicals, indexation map, working monitoring, and resolved critical errors.</w:t>
            </w:r>
          </w:p>
        </w:tc>
      </w:tr>
      <w:tr>
        <w:trPr>
          <w:cantSplit/>
        </w:trPr>
        <w:tc>
          <w:tcPr>
            <w:tcW w:type="dxa" w:w="1944"/>
            <w:shd w:fill="F7F0E6"/>
            <w:tcMar>
              <w:top w:w="105" w:type="dxa"/>
              <w:start w:w="115" w:type="dxa"/>
              <w:bottom w:w="105" w:type="dxa"/>
              <w:end w:w="115" w:type="dxa"/>
            </w:tcMar>
            <w:vAlign w:val="center"/>
          </w:tcPr>
          <w:p>
            <w:pPr>
              <w:spacing w:after="0" w:line="252" w:lineRule="auto"/>
            </w:pPr>
            <w:r>
              <w:rPr>
                <w:rFonts w:ascii="Aptos" w:hAnsi="Aptos"/>
                <w:b/>
                <w:sz w:val="16"/>
              </w:rPr>
              <w:t>Commerce</w:t>
            </w:r>
          </w:p>
        </w:tc>
        <w:tc>
          <w:tcPr>
            <w:tcW w:type="dxa" w:w="7920"/>
            <w:shd w:fill="F7F0E6"/>
            <w:tcMar>
              <w:top w:w="105" w:type="dxa"/>
              <w:start w:w="115" w:type="dxa"/>
              <w:bottom w:w="105" w:type="dxa"/>
              <w:end w:w="115" w:type="dxa"/>
            </w:tcMar>
            <w:vAlign w:val="center"/>
          </w:tcPr>
          <w:p>
            <w:pPr>
              <w:spacing w:after="0" w:line="252" w:lineRule="auto"/>
            </w:pPr>
            <w:r>
              <w:rPr>
                <w:rFonts w:ascii="Aptos" w:hAnsi="Aptos"/>
                <w:sz w:val="16"/>
              </w:rPr>
              <w:t>Accurate product facts, Product and Offer markup, Merchant Center parity, strong images, and complete shipping and return information.</w:t>
            </w:r>
          </w:p>
        </w:tc>
      </w:tr>
      <w:tr>
        <w:trPr>
          <w:cantSplit/>
        </w:trPr>
        <w:tc>
          <w:tcPr>
            <w:tcW w:type="dxa" w:w="1944"/>
            <w:shd w:fill="FFFFFF"/>
            <w:tcMar>
              <w:top w:w="105" w:type="dxa"/>
              <w:start w:w="115" w:type="dxa"/>
              <w:bottom w:w="105" w:type="dxa"/>
              <w:end w:w="115" w:type="dxa"/>
            </w:tcMar>
            <w:vAlign w:val="center"/>
          </w:tcPr>
          <w:p>
            <w:pPr>
              <w:spacing w:after="0" w:line="252" w:lineRule="auto"/>
            </w:pPr>
            <w:r>
              <w:rPr>
                <w:rFonts w:ascii="Aptos" w:hAnsi="Aptos"/>
                <w:b/>
                <w:sz w:val="16"/>
              </w:rPr>
              <w:t>Content</w:t>
            </w:r>
          </w:p>
        </w:tc>
        <w:tc>
          <w:tcPr>
            <w:tcW w:type="dxa" w:w="7920"/>
            <w:shd w:fill="FFFFFF"/>
            <w:tcMar>
              <w:top w:w="105" w:type="dxa"/>
              <w:start w:w="115" w:type="dxa"/>
              <w:bottom w:w="105" w:type="dxa"/>
              <w:end w:w="115" w:type="dxa"/>
            </w:tcMar>
            <w:vAlign w:val="center"/>
          </w:tcPr>
          <w:p>
            <w:pPr>
              <w:spacing w:after="0" w:line="252" w:lineRule="auto"/>
            </w:pPr>
            <w:r>
              <w:rPr>
                <w:rFonts w:ascii="Aptos" w:hAnsi="Aptos"/>
                <w:sz w:val="16"/>
              </w:rPr>
              <w:t>Upgraded priority product and category pages plus a first set of source-worthy brewing, comparison, local, or business-use content.</w:t>
            </w:r>
          </w:p>
        </w:tc>
      </w:tr>
      <w:tr>
        <w:trPr>
          <w:cantSplit/>
        </w:trPr>
        <w:tc>
          <w:tcPr>
            <w:tcW w:type="dxa" w:w="1944"/>
            <w:shd w:fill="F7F0E6"/>
            <w:tcMar>
              <w:top w:w="105" w:type="dxa"/>
              <w:start w:w="115" w:type="dxa"/>
              <w:bottom w:w="105" w:type="dxa"/>
              <w:end w:w="115" w:type="dxa"/>
            </w:tcMar>
            <w:vAlign w:val="center"/>
          </w:tcPr>
          <w:p>
            <w:pPr>
              <w:spacing w:after="0" w:line="252" w:lineRule="auto"/>
            </w:pPr>
            <w:r>
              <w:rPr>
                <w:rFonts w:ascii="Aptos" w:hAnsi="Aptos"/>
                <w:b/>
                <w:sz w:val="16"/>
              </w:rPr>
              <w:t>Entity and local</w:t>
            </w:r>
          </w:p>
        </w:tc>
        <w:tc>
          <w:tcPr>
            <w:tcW w:type="dxa" w:w="7920"/>
            <w:shd w:fill="F7F0E6"/>
            <w:tcMar>
              <w:top w:w="105" w:type="dxa"/>
              <w:start w:w="115" w:type="dxa"/>
              <w:bottom w:w="105" w:type="dxa"/>
              <w:end w:w="115" w:type="dxa"/>
            </w:tcMar>
            <w:vAlign w:val="center"/>
          </w:tcPr>
          <w:p>
            <w:pPr>
              <w:spacing w:after="0" w:line="252" w:lineRule="auto"/>
            </w:pPr>
            <w:r>
              <w:rPr>
                <w:rFonts w:ascii="Aptos" w:hAnsi="Aptos"/>
                <w:sz w:val="16"/>
              </w:rPr>
              <w:t>Consistent brand fact sheet, Organization and LocalBusiness coverage where eligible, accurate Business Profile, and correction queue for third-party facts.</w:t>
            </w:r>
          </w:p>
        </w:tc>
      </w:tr>
      <w:tr>
        <w:trPr>
          <w:cantSplit/>
        </w:trPr>
        <w:tc>
          <w:tcPr>
            <w:tcW w:type="dxa" w:w="1944"/>
            <w:shd w:fill="FFFFFF"/>
            <w:tcMar>
              <w:top w:w="105" w:type="dxa"/>
              <w:start w:w="115" w:type="dxa"/>
              <w:bottom w:w="105" w:type="dxa"/>
              <w:end w:w="115" w:type="dxa"/>
            </w:tcMar>
            <w:vAlign w:val="center"/>
          </w:tcPr>
          <w:p>
            <w:pPr>
              <w:spacing w:after="0" w:line="252" w:lineRule="auto"/>
            </w:pPr>
            <w:r>
              <w:rPr>
                <w:rFonts w:ascii="Aptos" w:hAnsi="Aptos"/>
                <w:b/>
                <w:sz w:val="16"/>
              </w:rPr>
              <w:t>AEO</w:t>
            </w:r>
          </w:p>
        </w:tc>
        <w:tc>
          <w:tcPr>
            <w:tcW w:type="dxa" w:w="7920"/>
            <w:shd w:fill="FFFFFF"/>
            <w:tcMar>
              <w:top w:w="105" w:type="dxa"/>
              <w:start w:w="115" w:type="dxa"/>
              <w:bottom w:w="105" w:type="dxa"/>
              <w:end w:w="115" w:type="dxa"/>
            </w:tcMar>
            <w:vAlign w:val="center"/>
          </w:tcPr>
          <w:p>
            <w:pPr>
              <w:spacing w:after="0" w:line="252" w:lineRule="auto"/>
            </w:pPr>
            <w:r>
              <w:rPr>
                <w:rFonts w:ascii="Aptos" w:hAnsi="Aptos"/>
                <w:sz w:val="16"/>
              </w:rPr>
              <w:t>Approved prompt panel, baseline and follow-up runs, brand accuracy log, citation map, and controlled experiment backlog.</w:t>
            </w:r>
          </w:p>
        </w:tc>
      </w:tr>
      <w:tr>
        <w:trPr>
          <w:cantSplit/>
        </w:trPr>
        <w:tc>
          <w:tcPr>
            <w:tcW w:type="dxa" w:w="1944"/>
            <w:shd w:fill="F7F0E6"/>
            <w:tcMar>
              <w:top w:w="105" w:type="dxa"/>
              <w:start w:w="115" w:type="dxa"/>
              <w:bottom w:w="105" w:type="dxa"/>
              <w:end w:w="115" w:type="dxa"/>
            </w:tcMar>
            <w:vAlign w:val="center"/>
          </w:tcPr>
          <w:p>
            <w:pPr>
              <w:spacing w:after="0" w:line="252" w:lineRule="auto"/>
            </w:pPr>
            <w:r>
              <w:rPr>
                <w:rFonts w:ascii="Aptos" w:hAnsi="Aptos"/>
                <w:b/>
                <w:sz w:val="16"/>
              </w:rPr>
              <w:t>Operations</w:t>
            </w:r>
          </w:p>
        </w:tc>
        <w:tc>
          <w:tcPr>
            <w:tcW w:type="dxa" w:w="7920"/>
            <w:shd w:fill="F7F0E6"/>
            <w:tcMar>
              <w:top w:w="105" w:type="dxa"/>
              <w:start w:w="115" w:type="dxa"/>
              <w:bottom w:w="105" w:type="dxa"/>
              <w:end w:w="115" w:type="dxa"/>
            </w:tcMar>
            <w:vAlign w:val="center"/>
          </w:tcPr>
          <w:p>
            <w:pPr>
              <w:spacing w:after="0" w:line="252" w:lineRule="auto"/>
            </w:pPr>
            <w:r>
              <w:rPr>
                <w:rFonts w:ascii="Aptos" w:hAnsi="Aptos"/>
                <w:sz w:val="16"/>
              </w:rPr>
              <w:t>Named owners, acceptance criteria, release checklist, dashboard, monthly review, quarterly strategy cycle, and content refresh calendar.</w:t>
            </w:r>
          </w:p>
        </w:tc>
      </w:tr>
    </w:tbl>
    <w:p>
      <w:pPr>
        <w:spacing w:after="0"/>
      </w:pPr>
    </w:p>
    <w:p>
      <w:r>
        <w:br w:type="page"/>
      </w:r>
    </w:p>
    <w:p>
      <w:pPr>
        <w:pStyle w:val="Heading1"/>
        <w:keepNext/>
      </w:pPr>
      <w:r>
        <w:t>Implementation Workstreams</w:t>
      </w:r>
    </w:p>
    <w:p>
      <w:pPr>
        <w:spacing w:after="180"/>
      </w:pPr>
      <w:r>
        <w:rPr>
          <w:rFonts w:ascii="Aptos" w:hAnsi="Aptos"/>
          <w:color w:val="5B6573"/>
          <w:sz w:val="20"/>
        </w:rPr>
        <w:t>Each workstream has a distinct output, but the work should be planned together so pages, data, feeds, and measurement stay synchronized.</w:t>
      </w:r>
    </w:p>
    <w:p>
      <w:pPr>
        <w:pStyle w:val="Heading2"/>
        <w:keepNext/>
      </w:pPr>
      <w:r>
        <w:t>Technical search foundation</w:t>
      </w:r>
    </w:p>
    <w:p>
      <w:pPr>
        <w:pStyle w:val="ListNumber"/>
      </w:pPr>
      <w:r>
        <w:rPr>
          <w:rFonts w:ascii="Aptos" w:hAnsi="Aptos"/>
        </w:rPr>
        <w:t>Define indexable URL rules for every route and template, including product variants, filters, internal search, checkout, admin, and tracking parameters.</w:t>
      </w:r>
    </w:p>
    <w:p>
      <w:pPr>
        <w:pStyle w:val="ListNumber"/>
      </w:pPr>
      <w:r>
        <w:rPr>
          <w:rFonts w:ascii="Aptos" w:hAnsi="Aptos"/>
        </w:rPr>
        <w:t>Implement consistent 200, redirect, 404, and 410 behavior with automated tests for critical paths.</w:t>
      </w:r>
    </w:p>
    <w:p>
      <w:pPr>
        <w:pStyle w:val="ListNumber"/>
      </w:pPr>
      <w:r>
        <w:rPr>
          <w:rFonts w:ascii="Aptos" w:hAnsi="Aptos"/>
        </w:rPr>
        <w:t>Align canonical tags, sitemap URLs, internal links, structured data URLs, and feed landing URLs.</w:t>
      </w:r>
    </w:p>
    <w:p>
      <w:pPr>
        <w:pStyle w:val="ListNumber"/>
      </w:pPr>
      <w:r>
        <w:rPr>
          <w:rFonts w:ascii="Aptos" w:hAnsi="Aptos"/>
        </w:rPr>
        <w:t>Ensure critical content and metadata render reliably for crawlers and logged-out users. Monitor JavaScript and hydration failures.</w:t>
      </w:r>
    </w:p>
    <w:p>
      <w:pPr>
        <w:pStyle w:val="ListNumber"/>
      </w:pPr>
      <w:r>
        <w:rPr>
          <w:rFonts w:ascii="Aptos" w:hAnsi="Aptos"/>
        </w:rPr>
        <w:t>Create bot-specific access tests and alert on unexpected 403, 429, challenge, or material response-size changes.</w:t>
      </w:r>
    </w:p>
    <w:p>
      <w:pPr>
        <w:pStyle w:val="ListNumber"/>
      </w:pPr>
      <w:r>
        <w:rPr>
          <w:rFonts w:ascii="Aptos" w:hAnsi="Aptos"/>
        </w:rPr>
        <w:t>Track Core Web Vitals and template performance. Fix image weight, server response, layout shifts, long tasks, third-party scripts, and cache behavior in impact order.</w:t>
      </w:r>
    </w:p>
    <w:p>
      <w:pPr>
        <w:pStyle w:val="ListNumber"/>
      </w:pPr>
      <w:r>
        <w:rPr>
          <w:rFonts w:ascii="Aptos" w:hAnsi="Aptos"/>
        </w:rPr>
        <w:t>Add deployment checks for robots, noindex, canonical, sitemap, schema, status codes, and analytics events.</w:t>
      </w:r>
    </w:p>
    <w:p>
      <w:pPr>
        <w:pStyle w:val="Heading2"/>
        <w:keepNext/>
      </w:pPr>
      <w:r>
        <w:t>Content and information architecture</w:t>
      </w:r>
    </w:p>
    <w:p>
      <w:pPr>
        <w:pStyle w:val="ListNumber"/>
      </w:pPr>
      <w:r>
        <w:rPr>
          <w:rFonts w:ascii="Aptos" w:hAnsi="Aptos"/>
        </w:rPr>
        <w:t>Define the topic and product architecture, including one primary page for each important user intent.</w:t>
      </w:r>
    </w:p>
    <w:p>
      <w:pPr>
        <w:pStyle w:val="ListNumber"/>
      </w:pPr>
      <w:r>
        <w:rPr>
          <w:rFonts w:ascii="Aptos" w:hAnsi="Aptos"/>
        </w:rPr>
        <w:t>Create briefs from customer questions, search evidence, support logs, sales conversations, product data, and competitor gaps.</w:t>
      </w:r>
    </w:p>
    <w:p>
      <w:pPr>
        <w:pStyle w:val="ListNumber"/>
      </w:pPr>
      <w:r>
        <w:rPr>
          <w:rFonts w:ascii="Aptos" w:hAnsi="Aptos"/>
        </w:rPr>
        <w:t>Require original value in every new page: a test, process, expert explanation, data point, comparison, image set, video, or business-specific answer.</w:t>
      </w:r>
    </w:p>
    <w:p>
      <w:pPr>
        <w:pStyle w:val="ListNumber"/>
      </w:pPr>
      <w:r>
        <w:rPr>
          <w:rFonts w:ascii="Aptos" w:hAnsi="Aptos"/>
        </w:rPr>
        <w:t>Write descriptive titles and headings, answer the main task directly, and use comparison tables or steps only when they improve decisions.</w:t>
      </w:r>
    </w:p>
    <w:p>
      <w:pPr>
        <w:pStyle w:val="ListNumber"/>
      </w:pPr>
      <w:r>
        <w:rPr>
          <w:rFonts w:ascii="Aptos" w:hAnsi="Aptos"/>
        </w:rPr>
        <w:t>Add authorship, review, sources, update dates, and limitations where the topic requires them.</w:t>
      </w:r>
    </w:p>
    <w:p>
      <w:pPr>
        <w:pStyle w:val="ListNumber"/>
      </w:pPr>
      <w:r>
        <w:rPr>
          <w:rFonts w:ascii="Aptos" w:hAnsi="Aptos"/>
        </w:rPr>
        <w:t>Connect the page to relevant products, categories, policies, and related guides with descriptive internal links.</w:t>
      </w:r>
    </w:p>
    <w:p>
      <w:pPr>
        <w:pStyle w:val="ListNumber"/>
      </w:pPr>
      <w:r>
        <w:rPr>
          <w:rFonts w:ascii="Aptos" w:hAnsi="Aptos"/>
        </w:rPr>
        <w:t>Assign a review date based on volatility: product data and policy pages more frequently, evergreen education less frequently unless facts change.</w:t>
      </w:r>
    </w:p>
    <w:p>
      <w:pPr>
        <w:pStyle w:val="Heading2"/>
        <w:keepNext/>
      </w:pPr>
      <w:r>
        <w:t>Answer assets</w:t>
      </w:r>
    </w:p>
    <w:p>
      <w:r>
        <w:rPr>
          <w:rFonts w:ascii="Aptos" w:hAnsi="Aptos"/>
        </w:rPr>
        <w:t>Build answer assets only where Bean Leaf Brew can contribute useful, defensible information. A recommended initial portfolio follows.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2088"/>
            <w:shd w:fill="4A2512"/>
            <w:tcMar>
              <w:top w:w="105" w:type="dxa"/>
              <w:start w:w="115" w:type="dxa"/>
              <w:bottom w:w="105" w:type="dxa"/>
              <w:end w:w="115" w:type="dxa"/>
            </w:tcMar>
            <w:vAlign w:val="center"/>
          </w:tcPr>
          <w:p>
            <w:pPr>
              <w:spacing w:after="0"/>
              <w:jc w:val="center"/>
            </w:pPr>
            <w:r>
              <w:rPr>
                <w:rFonts w:ascii="Aptos" w:hAnsi="Aptos"/>
                <w:b/>
                <w:color w:val="FFFFFF"/>
                <w:sz w:val="15"/>
              </w:rPr>
              <w:t>Asset</w:t>
            </w:r>
          </w:p>
        </w:tc>
        <w:tc>
          <w:tcPr>
            <w:tcW w:type="dxa" w:w="5400"/>
            <w:shd w:fill="4A2512"/>
            <w:tcMar>
              <w:top w:w="105" w:type="dxa"/>
              <w:start w:w="115" w:type="dxa"/>
              <w:bottom w:w="105" w:type="dxa"/>
              <w:end w:w="115" w:type="dxa"/>
            </w:tcMar>
            <w:vAlign w:val="center"/>
          </w:tcPr>
          <w:p>
            <w:pPr>
              <w:spacing w:after="0"/>
              <w:jc w:val="center"/>
            </w:pPr>
            <w:r>
              <w:rPr>
                <w:rFonts w:ascii="Aptos" w:hAnsi="Aptos"/>
                <w:b/>
                <w:color w:val="FFFFFF"/>
                <w:sz w:val="15"/>
              </w:rPr>
              <w:t>Required substance</w:t>
            </w:r>
          </w:p>
        </w:tc>
        <w:tc>
          <w:tcPr>
            <w:tcW w:type="dxa" w:w="2376"/>
            <w:shd w:fill="4A2512"/>
            <w:tcMar>
              <w:top w:w="105" w:type="dxa"/>
              <w:start w:w="115" w:type="dxa"/>
              <w:bottom w:w="105" w:type="dxa"/>
              <w:end w:w="115" w:type="dxa"/>
            </w:tcMar>
            <w:vAlign w:val="center"/>
          </w:tcPr>
          <w:p>
            <w:pPr>
              <w:spacing w:after="0"/>
              <w:jc w:val="center"/>
            </w:pPr>
            <w:r>
              <w:rPr>
                <w:rFonts w:ascii="Aptos" w:hAnsi="Aptos"/>
                <w:b/>
                <w:color w:val="FFFFFF"/>
                <w:sz w:val="15"/>
              </w:rPr>
              <w:t>Primary outcome</w:t>
            </w:r>
          </w:p>
        </w:tc>
      </w:tr>
      <w:tr>
        <w:trPr>
          <w:cantSplit/>
        </w:trPr>
        <w:tc>
          <w:tcPr>
            <w:tcW w:type="dxa" w:w="2088"/>
            <w:shd w:fill="FFFFFF"/>
            <w:tcMar>
              <w:top w:w="105" w:type="dxa"/>
              <w:start w:w="115" w:type="dxa"/>
              <w:bottom w:w="105" w:type="dxa"/>
              <w:end w:w="115" w:type="dxa"/>
            </w:tcMar>
            <w:vAlign w:val="center"/>
          </w:tcPr>
          <w:p>
            <w:pPr>
              <w:spacing w:after="0" w:line="252" w:lineRule="auto"/>
            </w:pPr>
            <w:r>
              <w:rPr>
                <w:rFonts w:ascii="Aptos" w:hAnsi="Aptos"/>
                <w:b/>
                <w:sz w:val="15"/>
              </w:rPr>
              <w:t>Coffee selection guide</w:t>
            </w:r>
          </w:p>
        </w:tc>
        <w:tc>
          <w:tcPr>
            <w:tcW w:type="dxa" w:w="5400"/>
            <w:shd w:fill="FFFFFF"/>
            <w:tcMar>
              <w:top w:w="105" w:type="dxa"/>
              <w:start w:w="115" w:type="dxa"/>
              <w:bottom w:w="105" w:type="dxa"/>
              <w:end w:w="115" w:type="dxa"/>
            </w:tcMar>
            <w:vAlign w:val="center"/>
          </w:tcPr>
          <w:p>
            <w:pPr>
              <w:spacing w:after="0" w:line="252" w:lineRule="auto"/>
            </w:pPr>
            <w:r>
              <w:rPr>
                <w:rFonts w:ascii="Aptos" w:hAnsi="Aptos"/>
                <w:sz w:val="15"/>
              </w:rPr>
              <w:t>Roast, flavor, brew method, grind, milk use, intensity, budget, and product fit with clear tradeoffs.</w:t>
            </w:r>
          </w:p>
        </w:tc>
        <w:tc>
          <w:tcPr>
            <w:tcW w:type="dxa" w:w="2376"/>
            <w:shd w:fill="FFFFFF"/>
            <w:tcMar>
              <w:top w:w="105" w:type="dxa"/>
              <w:start w:w="115" w:type="dxa"/>
              <w:bottom w:w="105" w:type="dxa"/>
              <w:end w:w="115" w:type="dxa"/>
            </w:tcMar>
            <w:vAlign w:val="center"/>
          </w:tcPr>
          <w:p>
            <w:pPr>
              <w:spacing w:after="0" w:line="252" w:lineRule="auto"/>
            </w:pPr>
            <w:r>
              <w:rPr>
                <w:rFonts w:ascii="Aptos" w:hAnsi="Aptos"/>
                <w:sz w:val="15"/>
              </w:rPr>
              <w:t>Category discovery and decision support.</w:t>
            </w:r>
          </w:p>
        </w:tc>
      </w:tr>
      <w:tr>
        <w:trPr>
          <w:cantSplit/>
        </w:trPr>
        <w:tc>
          <w:tcPr>
            <w:tcW w:type="dxa" w:w="2088"/>
            <w:shd w:fill="F7F0E6"/>
            <w:tcMar>
              <w:top w:w="105" w:type="dxa"/>
              <w:start w:w="115" w:type="dxa"/>
              <w:bottom w:w="105" w:type="dxa"/>
              <w:end w:w="115" w:type="dxa"/>
            </w:tcMar>
            <w:vAlign w:val="center"/>
          </w:tcPr>
          <w:p>
            <w:pPr>
              <w:spacing w:after="0" w:line="252" w:lineRule="auto"/>
            </w:pPr>
            <w:r>
              <w:rPr>
                <w:rFonts w:ascii="Aptos" w:hAnsi="Aptos"/>
                <w:b/>
                <w:sz w:val="15"/>
              </w:rPr>
              <w:t>Brewing guides</w:t>
            </w:r>
          </w:p>
        </w:tc>
        <w:tc>
          <w:tcPr>
            <w:tcW w:type="dxa" w:w="5400"/>
            <w:shd w:fill="F7F0E6"/>
            <w:tcMar>
              <w:top w:w="105" w:type="dxa"/>
              <w:start w:w="115" w:type="dxa"/>
              <w:bottom w:w="105" w:type="dxa"/>
              <w:end w:w="115" w:type="dxa"/>
            </w:tcMar>
            <w:vAlign w:val="center"/>
          </w:tcPr>
          <w:p>
            <w:pPr>
              <w:spacing w:after="0" w:line="252" w:lineRule="auto"/>
            </w:pPr>
            <w:r>
              <w:rPr>
                <w:rFonts w:ascii="Aptos" w:hAnsi="Aptos"/>
                <w:sz w:val="15"/>
              </w:rPr>
              <w:t>Equipment, dose, water, temperature, grind, steps, time, expected result, adjustment rules, images or video, and linked products.</w:t>
            </w:r>
          </w:p>
        </w:tc>
        <w:tc>
          <w:tcPr>
            <w:tcW w:type="dxa" w:w="2376"/>
            <w:shd w:fill="F7F0E6"/>
            <w:tcMar>
              <w:top w:w="105" w:type="dxa"/>
              <w:start w:w="115" w:type="dxa"/>
              <w:bottom w:w="105" w:type="dxa"/>
              <w:end w:w="115" w:type="dxa"/>
            </w:tcMar>
            <w:vAlign w:val="center"/>
          </w:tcPr>
          <w:p>
            <w:pPr>
              <w:spacing w:after="0" w:line="252" w:lineRule="auto"/>
            </w:pPr>
            <w:r>
              <w:rPr>
                <w:rFonts w:ascii="Aptos" w:hAnsi="Aptos"/>
                <w:sz w:val="15"/>
              </w:rPr>
              <w:t>Informational visibility and post-purchase success.</w:t>
            </w:r>
          </w:p>
        </w:tc>
      </w:tr>
      <w:tr>
        <w:trPr>
          <w:cantSplit/>
        </w:trPr>
        <w:tc>
          <w:tcPr>
            <w:tcW w:type="dxa" w:w="2088"/>
            <w:shd w:fill="FFFFFF"/>
            <w:tcMar>
              <w:top w:w="105" w:type="dxa"/>
              <w:start w:w="115" w:type="dxa"/>
              <w:bottom w:w="105" w:type="dxa"/>
              <w:end w:w="115" w:type="dxa"/>
            </w:tcMar>
            <w:vAlign w:val="center"/>
          </w:tcPr>
          <w:p>
            <w:pPr>
              <w:spacing w:after="0" w:line="252" w:lineRule="auto"/>
            </w:pPr>
            <w:r>
              <w:rPr>
                <w:rFonts w:ascii="Aptos" w:hAnsi="Aptos"/>
                <w:b/>
                <w:sz w:val="15"/>
              </w:rPr>
              <w:t>Product comparison</w:t>
            </w:r>
          </w:p>
        </w:tc>
        <w:tc>
          <w:tcPr>
            <w:tcW w:type="dxa" w:w="5400"/>
            <w:shd w:fill="FFFFFF"/>
            <w:tcMar>
              <w:top w:w="105" w:type="dxa"/>
              <w:start w:w="115" w:type="dxa"/>
              <w:bottom w:w="105" w:type="dxa"/>
              <w:end w:w="115" w:type="dxa"/>
            </w:tcMar>
            <w:vAlign w:val="center"/>
          </w:tcPr>
          <w:p>
            <w:pPr>
              <w:spacing w:after="0" w:line="252" w:lineRule="auto"/>
            </w:pPr>
            <w:r>
              <w:rPr>
                <w:rFonts w:ascii="Aptos" w:hAnsi="Aptos"/>
                <w:sz w:val="15"/>
              </w:rPr>
              <w:t>Stable criteria, audience, differences, limitations, pricing context, and recommendation by need.</w:t>
            </w:r>
          </w:p>
        </w:tc>
        <w:tc>
          <w:tcPr>
            <w:tcW w:type="dxa" w:w="2376"/>
            <w:shd w:fill="FFFFFF"/>
            <w:tcMar>
              <w:top w:w="105" w:type="dxa"/>
              <w:start w:w="115" w:type="dxa"/>
              <w:bottom w:w="105" w:type="dxa"/>
              <w:end w:w="115" w:type="dxa"/>
            </w:tcMar>
            <w:vAlign w:val="center"/>
          </w:tcPr>
          <w:p>
            <w:pPr>
              <w:spacing w:after="0" w:line="252" w:lineRule="auto"/>
            </w:pPr>
            <w:r>
              <w:rPr>
                <w:rFonts w:ascii="Aptos" w:hAnsi="Aptos"/>
                <w:sz w:val="15"/>
              </w:rPr>
              <w:t>Comparative search and generated answers.</w:t>
            </w:r>
          </w:p>
        </w:tc>
      </w:tr>
      <w:tr>
        <w:trPr>
          <w:cantSplit/>
        </w:trPr>
        <w:tc>
          <w:tcPr>
            <w:tcW w:type="dxa" w:w="2088"/>
            <w:shd w:fill="F7F0E6"/>
            <w:tcMar>
              <w:top w:w="105" w:type="dxa"/>
              <w:start w:w="115" w:type="dxa"/>
              <w:bottom w:w="105" w:type="dxa"/>
              <w:end w:w="115" w:type="dxa"/>
            </w:tcMar>
            <w:vAlign w:val="center"/>
          </w:tcPr>
          <w:p>
            <w:pPr>
              <w:spacing w:after="0" w:line="252" w:lineRule="auto"/>
            </w:pPr>
            <w:r>
              <w:rPr>
                <w:rFonts w:ascii="Aptos" w:hAnsi="Aptos"/>
                <w:b/>
                <w:sz w:val="15"/>
              </w:rPr>
              <w:t>Office premix guide</w:t>
            </w:r>
          </w:p>
        </w:tc>
        <w:tc>
          <w:tcPr>
            <w:tcW w:type="dxa" w:w="5400"/>
            <w:shd w:fill="F7F0E6"/>
            <w:tcMar>
              <w:top w:w="105" w:type="dxa"/>
              <w:start w:w="115" w:type="dxa"/>
              <w:bottom w:w="105" w:type="dxa"/>
              <w:end w:w="115" w:type="dxa"/>
            </w:tcMar>
            <w:vAlign w:val="center"/>
          </w:tcPr>
          <w:p>
            <w:pPr>
              <w:spacing w:after="0" w:line="252" w:lineRule="auto"/>
            </w:pPr>
            <w:r>
              <w:rPr>
                <w:rFonts w:ascii="Aptos" w:hAnsi="Aptos"/>
                <w:sz w:val="15"/>
              </w:rPr>
              <w:t>Serving assumptions, preparation, storage, equipment, ordering, service area, and contact path.</w:t>
            </w:r>
          </w:p>
        </w:tc>
        <w:tc>
          <w:tcPr>
            <w:tcW w:type="dxa" w:w="2376"/>
            <w:shd w:fill="F7F0E6"/>
            <w:tcMar>
              <w:top w:w="105" w:type="dxa"/>
              <w:start w:w="115" w:type="dxa"/>
              <w:bottom w:w="105" w:type="dxa"/>
              <w:end w:w="115" w:type="dxa"/>
            </w:tcMar>
            <w:vAlign w:val="center"/>
          </w:tcPr>
          <w:p>
            <w:pPr>
              <w:spacing w:after="0" w:line="252" w:lineRule="auto"/>
            </w:pPr>
            <w:r>
              <w:rPr>
                <w:rFonts w:ascii="Aptos" w:hAnsi="Aptos"/>
                <w:sz w:val="15"/>
              </w:rPr>
              <w:t>Business and wholesale leads.</w:t>
            </w:r>
          </w:p>
        </w:tc>
      </w:tr>
      <w:tr>
        <w:trPr>
          <w:cantSplit/>
        </w:trPr>
        <w:tc>
          <w:tcPr>
            <w:tcW w:type="dxa" w:w="2088"/>
            <w:shd w:fill="FFFFFF"/>
            <w:tcMar>
              <w:top w:w="105" w:type="dxa"/>
              <w:start w:w="115" w:type="dxa"/>
              <w:bottom w:w="105" w:type="dxa"/>
              <w:end w:w="115" w:type="dxa"/>
            </w:tcMar>
            <w:vAlign w:val="center"/>
          </w:tcPr>
          <w:p>
            <w:pPr>
              <w:spacing w:after="0" w:line="252" w:lineRule="auto"/>
            </w:pPr>
            <w:r>
              <w:rPr>
                <w:rFonts w:ascii="Aptos" w:hAnsi="Aptos"/>
                <w:b/>
                <w:sz w:val="15"/>
              </w:rPr>
              <w:t>Bengaluru delivery guide</w:t>
            </w:r>
          </w:p>
        </w:tc>
        <w:tc>
          <w:tcPr>
            <w:tcW w:type="dxa" w:w="5400"/>
            <w:shd w:fill="FFFFFF"/>
            <w:tcMar>
              <w:top w:w="105" w:type="dxa"/>
              <w:start w:w="115" w:type="dxa"/>
              <w:bottom w:w="105" w:type="dxa"/>
              <w:end w:w="115" w:type="dxa"/>
            </w:tcMar>
            <w:vAlign w:val="center"/>
          </w:tcPr>
          <w:p>
            <w:pPr>
              <w:spacing w:after="0" w:line="252" w:lineRule="auto"/>
            </w:pPr>
            <w:r>
              <w:rPr>
                <w:rFonts w:ascii="Aptos" w:hAnsi="Aptos"/>
                <w:sz w:val="15"/>
              </w:rPr>
              <w:t>Service area, timelines, cutoff, charges, product availability, support, and current limitations.</w:t>
            </w:r>
          </w:p>
        </w:tc>
        <w:tc>
          <w:tcPr>
            <w:tcW w:type="dxa" w:w="2376"/>
            <w:shd w:fill="FFFFFF"/>
            <w:tcMar>
              <w:top w:w="105" w:type="dxa"/>
              <w:start w:w="115" w:type="dxa"/>
              <w:bottom w:w="105" w:type="dxa"/>
              <w:end w:w="115" w:type="dxa"/>
            </w:tcMar>
            <w:vAlign w:val="center"/>
          </w:tcPr>
          <w:p>
            <w:pPr>
              <w:spacing w:after="0" w:line="252" w:lineRule="auto"/>
            </w:pPr>
            <w:r>
              <w:rPr>
                <w:rFonts w:ascii="Aptos" w:hAnsi="Aptos"/>
                <w:sz w:val="15"/>
              </w:rPr>
              <w:t>Local and transactional visibility.</w:t>
            </w:r>
          </w:p>
        </w:tc>
      </w:tr>
      <w:tr>
        <w:trPr>
          <w:cantSplit/>
        </w:trPr>
        <w:tc>
          <w:tcPr>
            <w:tcW w:type="dxa" w:w="2088"/>
            <w:shd w:fill="F7F0E6"/>
            <w:tcMar>
              <w:top w:w="105" w:type="dxa"/>
              <w:start w:w="115" w:type="dxa"/>
              <w:bottom w:w="105" w:type="dxa"/>
              <w:end w:w="115" w:type="dxa"/>
            </w:tcMar>
            <w:vAlign w:val="center"/>
          </w:tcPr>
          <w:p>
            <w:pPr>
              <w:spacing w:after="0" w:line="252" w:lineRule="auto"/>
            </w:pPr>
            <w:r>
              <w:rPr>
                <w:rFonts w:ascii="Aptos" w:hAnsi="Aptos"/>
                <w:b/>
                <w:sz w:val="15"/>
              </w:rPr>
              <w:t>Coffee glossary</w:t>
            </w:r>
          </w:p>
        </w:tc>
        <w:tc>
          <w:tcPr>
            <w:tcW w:type="dxa" w:w="5400"/>
            <w:shd w:fill="F7F0E6"/>
            <w:tcMar>
              <w:top w:w="105" w:type="dxa"/>
              <w:start w:w="115" w:type="dxa"/>
              <w:bottom w:w="105" w:type="dxa"/>
              <w:end w:w="115" w:type="dxa"/>
            </w:tcMar>
            <w:vAlign w:val="center"/>
          </w:tcPr>
          <w:p>
            <w:pPr>
              <w:spacing w:after="0" w:line="252" w:lineRule="auto"/>
            </w:pPr>
            <w:r>
              <w:rPr>
                <w:rFonts w:ascii="Aptos" w:hAnsi="Aptos"/>
                <w:sz w:val="15"/>
              </w:rPr>
              <w:t>Concise definitions linked to deeper guides and products where useful.</w:t>
            </w:r>
          </w:p>
        </w:tc>
        <w:tc>
          <w:tcPr>
            <w:tcW w:type="dxa" w:w="2376"/>
            <w:shd w:fill="F7F0E6"/>
            <w:tcMar>
              <w:top w:w="105" w:type="dxa"/>
              <w:start w:w="115" w:type="dxa"/>
              <w:bottom w:w="105" w:type="dxa"/>
              <w:end w:w="115" w:type="dxa"/>
            </w:tcMar>
            <w:vAlign w:val="center"/>
          </w:tcPr>
          <w:p>
            <w:pPr>
              <w:spacing w:after="0" w:line="252" w:lineRule="auto"/>
            </w:pPr>
            <w:r>
              <w:rPr>
                <w:rFonts w:ascii="Aptos" w:hAnsi="Aptos"/>
                <w:sz w:val="15"/>
              </w:rPr>
              <w:t>Entity clarity and beginner discovery.</w:t>
            </w:r>
          </w:p>
        </w:tc>
      </w:tr>
      <w:tr>
        <w:trPr>
          <w:cantSplit/>
        </w:trPr>
        <w:tc>
          <w:tcPr>
            <w:tcW w:type="dxa" w:w="2088"/>
            <w:shd w:fill="FFFFFF"/>
            <w:tcMar>
              <w:top w:w="105" w:type="dxa"/>
              <w:start w:w="115" w:type="dxa"/>
              <w:bottom w:w="105" w:type="dxa"/>
              <w:end w:w="115" w:type="dxa"/>
            </w:tcMar>
            <w:vAlign w:val="center"/>
          </w:tcPr>
          <w:p>
            <w:pPr>
              <w:spacing w:after="0" w:line="252" w:lineRule="auto"/>
            </w:pPr>
            <w:r>
              <w:rPr>
                <w:rFonts w:ascii="Aptos" w:hAnsi="Aptos"/>
                <w:b/>
                <w:sz w:val="15"/>
              </w:rPr>
              <w:t>Original tests</w:t>
            </w:r>
          </w:p>
        </w:tc>
        <w:tc>
          <w:tcPr>
            <w:tcW w:type="dxa" w:w="5400"/>
            <w:shd w:fill="FFFFFF"/>
            <w:tcMar>
              <w:top w:w="105" w:type="dxa"/>
              <w:start w:w="115" w:type="dxa"/>
              <w:bottom w:w="105" w:type="dxa"/>
              <w:end w:w="115" w:type="dxa"/>
            </w:tcMar>
            <w:vAlign w:val="center"/>
          </w:tcPr>
          <w:p>
            <w:pPr>
              <w:spacing w:after="0" w:line="252" w:lineRule="auto"/>
            </w:pPr>
            <w:r>
              <w:rPr>
                <w:rFonts w:ascii="Aptos" w:hAnsi="Aptos"/>
                <w:sz w:val="15"/>
              </w:rPr>
              <w:t>Method, variables, observations, photographs, results, limits, and reproducible guidance.</w:t>
            </w:r>
          </w:p>
        </w:tc>
        <w:tc>
          <w:tcPr>
            <w:tcW w:type="dxa" w:w="2376"/>
            <w:shd w:fill="FFFFFF"/>
            <w:tcMar>
              <w:top w:w="105" w:type="dxa"/>
              <w:start w:w="115" w:type="dxa"/>
              <w:bottom w:w="105" w:type="dxa"/>
              <w:end w:w="115" w:type="dxa"/>
            </w:tcMar>
            <w:vAlign w:val="center"/>
          </w:tcPr>
          <w:p>
            <w:pPr>
              <w:spacing w:after="0" w:line="252" w:lineRule="auto"/>
            </w:pPr>
            <w:r>
              <w:rPr>
                <w:rFonts w:ascii="Aptos" w:hAnsi="Aptos"/>
                <w:sz w:val="15"/>
              </w:rPr>
              <w:t>Source worthiness, citations, and earned links.</w:t>
            </w:r>
          </w:p>
        </w:tc>
      </w:tr>
    </w:tbl>
    <w:p>
      <w:pPr>
        <w:spacing w:after="0"/>
      </w:pPr>
    </w:p>
    <w:p>
      <w:pPr>
        <w:pStyle w:val="Heading2"/>
        <w:keepNext/>
      </w:pPr>
      <w:r>
        <w:t>Structured data merchant and local</w:t>
      </w:r>
    </w:p>
    <w:p>
      <w:pPr>
        <w:pStyle w:val="ListNumber"/>
      </w:pPr>
      <w:r>
        <w:rPr>
          <w:rFonts w:ascii="Aptos" w:hAnsi="Aptos"/>
        </w:rPr>
        <w:t>Create one authoritative product-data model and map it to visible pages, Product and Offer JSON-LD, Merchant Center, checkout, email, and inventory.</w:t>
      </w:r>
    </w:p>
    <w:p>
      <w:pPr>
        <w:pStyle w:val="ListNumber"/>
      </w:pPr>
      <w:r>
        <w:rPr>
          <w:rFonts w:ascii="Aptos" w:hAnsi="Aptos"/>
        </w:rPr>
        <w:t>Implement Organization and WebSite entities with stable identifiers. Add LocalBusiness only when the business and location meet the platform's requirements.</w:t>
      </w:r>
    </w:p>
    <w:p>
      <w:pPr>
        <w:pStyle w:val="ListNumber"/>
      </w:pPr>
      <w:r>
        <w:rPr>
          <w:rFonts w:ascii="Aptos" w:hAnsi="Aptos"/>
        </w:rPr>
        <w:t>Implement Product and Offer data for each purchasable product and supported variant pattern, including INR price, availability, images, brand, shipping, and return references.</w:t>
      </w:r>
    </w:p>
    <w:p>
      <w:pPr>
        <w:pStyle w:val="ListNumber"/>
      </w:pPr>
      <w:r>
        <w:rPr>
          <w:rFonts w:ascii="Aptos" w:hAnsi="Aptos"/>
        </w:rPr>
        <w:t>Validate in development, production, Schema.org Validator, Rich Results Test, URL Inspection, Search Console, and Merchant Center diagnostics.</w:t>
      </w:r>
    </w:p>
    <w:p>
      <w:pPr>
        <w:pStyle w:val="ListNumber"/>
      </w:pPr>
      <w:r>
        <w:rPr>
          <w:rFonts w:ascii="Aptos" w:hAnsi="Aptos"/>
        </w:rPr>
        <w:t>Define Business Profile ownership, update procedures, photo cadence, review response standards, and holiday-hour controls.</w:t>
      </w:r>
    </w:p>
    <w:p>
      <w:pPr>
        <w:pStyle w:val="ListNumber"/>
      </w:pPr>
      <w:r>
        <w:rPr>
          <w:rFonts w:ascii="Aptos" w:hAnsi="Aptos"/>
        </w:rPr>
        <w:t>Reconcile public facts monthly and after any product, policy, location, contact, or logistics change.</w:t>
      </w:r>
    </w:p>
    <w:p>
      <w:pPr>
        <w:pStyle w:val="Heading2"/>
        <w:keepNext/>
      </w:pPr>
      <w:r>
        <w:t>Authority and distribution</w:t>
      </w:r>
    </w:p>
    <w:p>
      <w:pPr>
        <w:pStyle w:val="ListNumber"/>
      </w:pPr>
      <w:r>
        <w:rPr>
          <w:rFonts w:ascii="Aptos" w:hAnsi="Aptos"/>
        </w:rPr>
        <w:t>Turn original research, product launches, partnerships, workshops, events, and community activity into accurate source pages before outreach.</w:t>
      </w:r>
    </w:p>
    <w:p>
      <w:pPr>
        <w:pStyle w:val="ListNumber"/>
      </w:pPr>
      <w:r>
        <w:rPr>
          <w:rFonts w:ascii="Aptos" w:hAnsi="Aptos"/>
        </w:rPr>
        <w:t>Create a target list of relevant local, coffee, food, hospitality, office, ecommerce, and business publications or communities.</w:t>
      </w:r>
    </w:p>
    <w:p>
      <w:pPr>
        <w:pStyle w:val="ListNumber"/>
      </w:pPr>
      <w:r>
        <w:rPr>
          <w:rFonts w:ascii="Aptos" w:hAnsi="Aptos"/>
        </w:rPr>
        <w:t>Offer useful data, demonstrations, expert commentary, samples for transparent review, or collaboration. Disclose commercial relationships.</w:t>
      </w:r>
    </w:p>
    <w:p>
      <w:pPr>
        <w:pStyle w:val="ListNumber"/>
      </w:pPr>
      <w:r>
        <w:rPr>
          <w:rFonts w:ascii="Aptos" w:hAnsi="Aptos"/>
        </w:rPr>
        <w:t>Maintain supplier, partner, stockist, marketplace, directory, and social profiles with correct brand and product information.</w:t>
      </w:r>
    </w:p>
    <w:p>
      <w:pPr>
        <w:pStyle w:val="ListNumber"/>
      </w:pPr>
      <w:r>
        <w:rPr>
          <w:rFonts w:ascii="Aptos" w:hAnsi="Aptos"/>
        </w:rPr>
        <w:t>Track earned links, citations, unlinked mentions, profile accuracy, referral quality, and corrections. Avoid link-volume targets.</w:t>
      </w:r>
    </w:p>
    <w:p>
      <w:pPr>
        <w:pStyle w:val="Heading2"/>
        <w:keepNext/>
      </w:pPr>
      <w:r>
        <w:t>Measurement and experimentation</w:t>
      </w:r>
    </w:p>
    <w:p>
      <w:pPr>
        <w:pStyle w:val="ListNumber"/>
      </w:pPr>
      <w:r>
        <w:rPr>
          <w:rFonts w:ascii="Aptos" w:hAnsi="Aptos"/>
        </w:rPr>
        <w:t>Create a dashboard with eligibility, traditional search, generative search, citation, accuracy, referral, conversion, and revenue layers.</w:t>
      </w:r>
    </w:p>
    <w:p>
      <w:pPr>
        <w:pStyle w:val="ListNumber"/>
      </w:pPr>
      <w:r>
        <w:rPr>
          <w:rFonts w:ascii="Aptos" w:hAnsi="Aptos"/>
        </w:rPr>
        <w:t>Maintain a versioned prompt panel with stable core prompts and a smaller rotating discovery set.</w:t>
      </w:r>
    </w:p>
    <w:p>
      <w:pPr>
        <w:pStyle w:val="ListNumber"/>
      </w:pPr>
      <w:r>
        <w:rPr>
          <w:rFonts w:ascii="Aptos" w:hAnsi="Aptos"/>
        </w:rPr>
        <w:t>Repeat runs and paraphrases on a fixed schedule, and separate results by engine, location, prompt group, and search activation.</w:t>
      </w:r>
    </w:p>
    <w:p>
      <w:pPr>
        <w:pStyle w:val="ListNumber"/>
      </w:pPr>
      <w:r>
        <w:rPr>
          <w:rFonts w:ascii="Aptos" w:hAnsi="Aptos"/>
        </w:rPr>
        <w:t>Use one primary hypothesis per experiment and define guardrails for factual accuracy, organic traffic, conversion, and user experience.</w:t>
      </w:r>
    </w:p>
    <w:p>
      <w:pPr>
        <w:pStyle w:val="ListNumber"/>
      </w:pPr>
      <w:r>
        <w:rPr>
          <w:rFonts w:ascii="Aptos" w:hAnsi="Aptos"/>
        </w:rPr>
        <w:t>Prefer controlled page groups, staggered releases, or matched time windows. Record platform changes and external campaigns.</w:t>
      </w:r>
    </w:p>
    <w:p>
      <w:pPr>
        <w:pStyle w:val="ListNumber"/>
      </w:pPr>
      <w:r>
        <w:rPr>
          <w:rFonts w:ascii="Aptos" w:hAnsi="Aptos"/>
        </w:rPr>
        <w:t>Stop or reverse changes that harm factual accuracy, conversion, indexation, page experience, or policy compliance, even if citation counts rise.</w:t>
      </w:r>
    </w:p>
    <w:p>
      <w:r>
        <w:br w:type="page"/>
      </w:r>
    </w:p>
    <w:p>
      <w:pPr>
        <w:pStyle w:val="Heading1"/>
        <w:keepNext/>
      </w:pPr>
      <w:r>
        <w:t>Operating Model</w:t>
      </w:r>
    </w:p>
    <w:p>
      <w:pPr>
        <w:spacing w:after="180"/>
      </w:pPr>
      <w:r>
        <w:rPr>
          <w:rFonts w:ascii="Aptos" w:hAnsi="Aptos"/>
          <w:color w:val="5B6573"/>
          <w:sz w:val="20"/>
        </w:rPr>
        <w:t>SEO and AEO become durable only when routine business changes update the site, feeds, profiles, and measurement together.</w:t>
      </w:r>
    </w:p>
    <w:p>
      <w:pPr>
        <w:pStyle w:val="Heading2"/>
        <w:keepNext/>
      </w:pPr>
      <w:r>
        <w:t>Ownership matrix</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2232"/>
            <w:shd w:fill="4A2512"/>
            <w:tcMar>
              <w:top w:w="105" w:type="dxa"/>
              <w:start w:w="115" w:type="dxa"/>
              <w:bottom w:w="105" w:type="dxa"/>
              <w:end w:w="115" w:type="dxa"/>
            </w:tcMar>
            <w:vAlign w:val="center"/>
          </w:tcPr>
          <w:p>
            <w:pPr>
              <w:spacing w:after="0"/>
              <w:jc w:val="center"/>
            </w:pPr>
            <w:r>
              <w:rPr>
                <w:rFonts w:ascii="Aptos" w:hAnsi="Aptos"/>
                <w:b/>
                <w:color w:val="FFFFFF"/>
                <w:sz w:val="15"/>
              </w:rPr>
              <w:t>Area</w:t>
            </w:r>
          </w:p>
        </w:tc>
        <w:tc>
          <w:tcPr>
            <w:tcW w:type="dxa" w:w="3168"/>
            <w:shd w:fill="4A2512"/>
            <w:tcMar>
              <w:top w:w="105" w:type="dxa"/>
              <w:start w:w="115" w:type="dxa"/>
              <w:bottom w:w="105" w:type="dxa"/>
              <w:end w:w="115" w:type="dxa"/>
            </w:tcMar>
            <w:vAlign w:val="center"/>
          </w:tcPr>
          <w:p>
            <w:pPr>
              <w:spacing w:after="0"/>
              <w:jc w:val="center"/>
            </w:pPr>
            <w:r>
              <w:rPr>
                <w:rFonts w:ascii="Aptos" w:hAnsi="Aptos"/>
                <w:b/>
                <w:color w:val="FFFFFF"/>
                <w:sz w:val="15"/>
              </w:rPr>
              <w:t>Accountable owner</w:t>
            </w:r>
          </w:p>
        </w:tc>
        <w:tc>
          <w:tcPr>
            <w:tcW w:type="dxa" w:w="4464"/>
            <w:shd w:fill="4A2512"/>
            <w:tcMar>
              <w:top w:w="105" w:type="dxa"/>
              <w:start w:w="115" w:type="dxa"/>
              <w:bottom w:w="105" w:type="dxa"/>
              <w:end w:w="115" w:type="dxa"/>
            </w:tcMar>
            <w:vAlign w:val="center"/>
          </w:tcPr>
          <w:p>
            <w:pPr>
              <w:spacing w:after="0"/>
              <w:jc w:val="center"/>
            </w:pPr>
            <w:r>
              <w:rPr>
                <w:rFonts w:ascii="Aptos" w:hAnsi="Aptos"/>
                <w:b/>
                <w:color w:val="FFFFFF"/>
                <w:sz w:val="15"/>
              </w:rPr>
              <w:t>Required contributors</w:t>
            </w:r>
          </w:p>
        </w:tc>
      </w:tr>
      <w:tr>
        <w:trPr>
          <w:cantSplit/>
        </w:trPr>
        <w:tc>
          <w:tcPr>
            <w:tcW w:type="dxa" w:w="2232"/>
            <w:shd w:fill="FFFFFF"/>
            <w:tcMar>
              <w:top w:w="105" w:type="dxa"/>
              <w:start w:w="115" w:type="dxa"/>
              <w:bottom w:w="105" w:type="dxa"/>
              <w:end w:w="115" w:type="dxa"/>
            </w:tcMar>
            <w:vAlign w:val="center"/>
          </w:tcPr>
          <w:p>
            <w:pPr>
              <w:spacing w:after="0" w:line="252" w:lineRule="auto"/>
            </w:pPr>
            <w:r>
              <w:rPr>
                <w:rFonts w:ascii="Aptos" w:hAnsi="Aptos"/>
                <w:b/>
                <w:sz w:val="15"/>
              </w:rPr>
              <w:t>Objectives and budget</w:t>
            </w:r>
          </w:p>
        </w:tc>
        <w:tc>
          <w:tcPr>
            <w:tcW w:type="dxa" w:w="3168"/>
            <w:shd w:fill="FFFFFF"/>
            <w:tcMar>
              <w:top w:w="105" w:type="dxa"/>
              <w:start w:w="115" w:type="dxa"/>
              <w:bottom w:w="105" w:type="dxa"/>
              <w:end w:w="115" w:type="dxa"/>
            </w:tcMar>
            <w:vAlign w:val="center"/>
          </w:tcPr>
          <w:p>
            <w:pPr>
              <w:spacing w:after="0" w:line="252" w:lineRule="auto"/>
            </w:pPr>
            <w:r>
              <w:rPr>
                <w:rFonts w:ascii="Aptos" w:hAnsi="Aptos"/>
                <w:sz w:val="15"/>
              </w:rPr>
              <w:t>Business owner or growth lead</w:t>
            </w:r>
          </w:p>
        </w:tc>
        <w:tc>
          <w:tcPr>
            <w:tcW w:type="dxa" w:w="4464"/>
            <w:shd w:fill="FFFFFF"/>
            <w:tcMar>
              <w:top w:w="105" w:type="dxa"/>
              <w:start w:w="115" w:type="dxa"/>
              <w:bottom w:w="105" w:type="dxa"/>
              <w:end w:w="115" w:type="dxa"/>
            </w:tcMar>
            <w:vAlign w:val="center"/>
          </w:tcPr>
          <w:p>
            <w:pPr>
              <w:spacing w:after="0" w:line="252" w:lineRule="auto"/>
            </w:pPr>
            <w:r>
              <w:rPr>
                <w:rFonts w:ascii="Aptos" w:hAnsi="Aptos"/>
                <w:sz w:val="15"/>
              </w:rPr>
              <w:t>Ecommerce, finance, brand, and analytics.</w:t>
            </w:r>
          </w:p>
        </w:tc>
      </w:tr>
      <w:tr>
        <w:trPr>
          <w:cantSplit/>
        </w:trPr>
        <w:tc>
          <w:tcPr>
            <w:tcW w:type="dxa" w:w="2232"/>
            <w:shd w:fill="F7F0E6"/>
            <w:tcMar>
              <w:top w:w="105" w:type="dxa"/>
              <w:start w:w="115" w:type="dxa"/>
              <w:bottom w:w="105" w:type="dxa"/>
              <w:end w:w="115" w:type="dxa"/>
            </w:tcMar>
            <w:vAlign w:val="center"/>
          </w:tcPr>
          <w:p>
            <w:pPr>
              <w:spacing w:after="0" w:line="252" w:lineRule="auto"/>
            </w:pPr>
            <w:r>
              <w:rPr>
                <w:rFonts w:ascii="Aptos" w:hAnsi="Aptos"/>
                <w:b/>
                <w:sz w:val="15"/>
              </w:rPr>
              <w:t>Technical search</w:t>
            </w:r>
          </w:p>
        </w:tc>
        <w:tc>
          <w:tcPr>
            <w:tcW w:type="dxa" w:w="3168"/>
            <w:shd w:fill="F7F0E6"/>
            <w:tcMar>
              <w:top w:w="105" w:type="dxa"/>
              <w:start w:w="115" w:type="dxa"/>
              <w:bottom w:w="105" w:type="dxa"/>
              <w:end w:w="115" w:type="dxa"/>
            </w:tcMar>
            <w:vAlign w:val="center"/>
          </w:tcPr>
          <w:p>
            <w:pPr>
              <w:spacing w:after="0" w:line="252" w:lineRule="auto"/>
            </w:pPr>
            <w:r>
              <w:rPr>
                <w:rFonts w:ascii="Aptos" w:hAnsi="Aptos"/>
                <w:sz w:val="15"/>
              </w:rPr>
              <w:t>Engineering lead</w:t>
            </w:r>
          </w:p>
        </w:tc>
        <w:tc>
          <w:tcPr>
            <w:tcW w:type="dxa" w:w="4464"/>
            <w:shd w:fill="F7F0E6"/>
            <w:tcMar>
              <w:top w:w="105" w:type="dxa"/>
              <w:start w:w="115" w:type="dxa"/>
              <w:bottom w:w="105" w:type="dxa"/>
              <w:end w:w="115" w:type="dxa"/>
            </w:tcMar>
            <w:vAlign w:val="center"/>
          </w:tcPr>
          <w:p>
            <w:pPr>
              <w:spacing w:after="0" w:line="252" w:lineRule="auto"/>
            </w:pPr>
            <w:r>
              <w:rPr>
                <w:rFonts w:ascii="Aptos" w:hAnsi="Aptos"/>
                <w:sz w:val="15"/>
              </w:rPr>
              <w:t>SEO, security, infrastructure, QA, and analytics.</w:t>
            </w:r>
          </w:p>
        </w:tc>
      </w:tr>
      <w:tr>
        <w:trPr>
          <w:cantSplit/>
        </w:trPr>
        <w:tc>
          <w:tcPr>
            <w:tcW w:type="dxa" w:w="2232"/>
            <w:shd w:fill="FFFFFF"/>
            <w:tcMar>
              <w:top w:w="105" w:type="dxa"/>
              <w:start w:w="115" w:type="dxa"/>
              <w:bottom w:w="105" w:type="dxa"/>
              <w:end w:w="115" w:type="dxa"/>
            </w:tcMar>
            <w:vAlign w:val="center"/>
          </w:tcPr>
          <w:p>
            <w:pPr>
              <w:spacing w:after="0" w:line="252" w:lineRule="auto"/>
            </w:pPr>
            <w:r>
              <w:rPr>
                <w:rFonts w:ascii="Aptos" w:hAnsi="Aptos"/>
                <w:b/>
                <w:sz w:val="15"/>
              </w:rPr>
              <w:t>Product data and feeds</w:t>
            </w:r>
          </w:p>
        </w:tc>
        <w:tc>
          <w:tcPr>
            <w:tcW w:type="dxa" w:w="3168"/>
            <w:shd w:fill="FFFFFF"/>
            <w:tcMar>
              <w:top w:w="105" w:type="dxa"/>
              <w:start w:w="115" w:type="dxa"/>
              <w:bottom w:w="105" w:type="dxa"/>
              <w:end w:w="115" w:type="dxa"/>
            </w:tcMar>
            <w:vAlign w:val="center"/>
          </w:tcPr>
          <w:p>
            <w:pPr>
              <w:spacing w:after="0" w:line="252" w:lineRule="auto"/>
            </w:pPr>
            <w:r>
              <w:rPr>
                <w:rFonts w:ascii="Aptos" w:hAnsi="Aptos"/>
                <w:sz w:val="15"/>
              </w:rPr>
              <w:t>Ecommerce or catalog owner</w:t>
            </w:r>
          </w:p>
        </w:tc>
        <w:tc>
          <w:tcPr>
            <w:tcW w:type="dxa" w:w="4464"/>
            <w:shd w:fill="FFFFFF"/>
            <w:tcMar>
              <w:top w:w="105" w:type="dxa"/>
              <w:start w:w="115" w:type="dxa"/>
              <w:bottom w:w="105" w:type="dxa"/>
              <w:end w:w="115" w:type="dxa"/>
            </w:tcMar>
            <w:vAlign w:val="center"/>
          </w:tcPr>
          <w:p>
            <w:pPr>
              <w:spacing w:after="0" w:line="252" w:lineRule="auto"/>
            </w:pPr>
            <w:r>
              <w:rPr>
                <w:rFonts w:ascii="Aptos" w:hAnsi="Aptos"/>
                <w:sz w:val="15"/>
              </w:rPr>
              <w:t>Engineering, operations, finance, logistics, and SEO.</w:t>
            </w:r>
          </w:p>
        </w:tc>
      </w:tr>
      <w:tr>
        <w:trPr>
          <w:cantSplit/>
        </w:trPr>
        <w:tc>
          <w:tcPr>
            <w:tcW w:type="dxa" w:w="2232"/>
            <w:shd w:fill="F7F0E6"/>
            <w:tcMar>
              <w:top w:w="105" w:type="dxa"/>
              <w:start w:w="115" w:type="dxa"/>
              <w:bottom w:w="105" w:type="dxa"/>
              <w:end w:w="115" w:type="dxa"/>
            </w:tcMar>
            <w:vAlign w:val="center"/>
          </w:tcPr>
          <w:p>
            <w:pPr>
              <w:spacing w:after="0" w:line="252" w:lineRule="auto"/>
            </w:pPr>
            <w:r>
              <w:rPr>
                <w:rFonts w:ascii="Aptos" w:hAnsi="Aptos"/>
                <w:b/>
                <w:sz w:val="15"/>
              </w:rPr>
              <w:t>Content quality</w:t>
            </w:r>
          </w:p>
        </w:tc>
        <w:tc>
          <w:tcPr>
            <w:tcW w:type="dxa" w:w="3168"/>
            <w:shd w:fill="F7F0E6"/>
            <w:tcMar>
              <w:top w:w="105" w:type="dxa"/>
              <w:start w:w="115" w:type="dxa"/>
              <w:bottom w:w="105" w:type="dxa"/>
              <w:end w:w="115" w:type="dxa"/>
            </w:tcMar>
            <w:vAlign w:val="center"/>
          </w:tcPr>
          <w:p>
            <w:pPr>
              <w:spacing w:after="0" w:line="252" w:lineRule="auto"/>
            </w:pPr>
            <w:r>
              <w:rPr>
                <w:rFonts w:ascii="Aptos" w:hAnsi="Aptos"/>
                <w:sz w:val="15"/>
              </w:rPr>
              <w:t>Content or brand lead</w:t>
            </w:r>
          </w:p>
        </w:tc>
        <w:tc>
          <w:tcPr>
            <w:tcW w:type="dxa" w:w="4464"/>
            <w:shd w:fill="F7F0E6"/>
            <w:tcMar>
              <w:top w:w="105" w:type="dxa"/>
              <w:start w:w="115" w:type="dxa"/>
              <w:bottom w:w="105" w:type="dxa"/>
              <w:end w:w="115" w:type="dxa"/>
            </w:tcMar>
            <w:vAlign w:val="center"/>
          </w:tcPr>
          <w:p>
            <w:pPr>
              <w:spacing w:after="0" w:line="252" w:lineRule="auto"/>
            </w:pPr>
            <w:r>
              <w:rPr>
                <w:rFonts w:ascii="Aptos" w:hAnsi="Aptos"/>
                <w:sz w:val="15"/>
              </w:rPr>
              <w:t>Subject expert, SEO, design, legal where needed, and customer service.</w:t>
            </w:r>
          </w:p>
        </w:tc>
      </w:tr>
      <w:tr>
        <w:trPr>
          <w:cantSplit/>
        </w:trPr>
        <w:tc>
          <w:tcPr>
            <w:tcW w:type="dxa" w:w="2232"/>
            <w:shd w:fill="FFFFFF"/>
            <w:tcMar>
              <w:top w:w="105" w:type="dxa"/>
              <w:start w:w="115" w:type="dxa"/>
              <w:bottom w:w="105" w:type="dxa"/>
              <w:end w:w="115" w:type="dxa"/>
            </w:tcMar>
            <w:vAlign w:val="center"/>
          </w:tcPr>
          <w:p>
            <w:pPr>
              <w:spacing w:after="0" w:line="252" w:lineRule="auto"/>
            </w:pPr>
            <w:r>
              <w:rPr>
                <w:rFonts w:ascii="Aptos" w:hAnsi="Aptos"/>
                <w:b/>
                <w:sz w:val="15"/>
              </w:rPr>
              <w:t>Local profiles and reviews</w:t>
            </w:r>
          </w:p>
        </w:tc>
        <w:tc>
          <w:tcPr>
            <w:tcW w:type="dxa" w:w="3168"/>
            <w:shd w:fill="FFFFFF"/>
            <w:tcMar>
              <w:top w:w="105" w:type="dxa"/>
              <w:start w:w="115" w:type="dxa"/>
              <w:bottom w:w="105" w:type="dxa"/>
              <w:end w:w="115" w:type="dxa"/>
            </w:tcMar>
            <w:vAlign w:val="center"/>
          </w:tcPr>
          <w:p>
            <w:pPr>
              <w:spacing w:after="0" w:line="252" w:lineRule="auto"/>
            </w:pPr>
            <w:r>
              <w:rPr>
                <w:rFonts w:ascii="Aptos" w:hAnsi="Aptos"/>
                <w:sz w:val="15"/>
              </w:rPr>
              <w:t>Operations or customer experience lead</w:t>
            </w:r>
          </w:p>
        </w:tc>
        <w:tc>
          <w:tcPr>
            <w:tcW w:type="dxa" w:w="4464"/>
            <w:shd w:fill="FFFFFF"/>
            <w:tcMar>
              <w:top w:w="105" w:type="dxa"/>
              <w:start w:w="115" w:type="dxa"/>
              <w:bottom w:w="105" w:type="dxa"/>
              <w:end w:w="115" w:type="dxa"/>
            </w:tcMar>
            <w:vAlign w:val="center"/>
          </w:tcPr>
          <w:p>
            <w:pPr>
              <w:spacing w:after="0" w:line="252" w:lineRule="auto"/>
            </w:pPr>
            <w:r>
              <w:rPr>
                <w:rFonts w:ascii="Aptos" w:hAnsi="Aptos"/>
                <w:sz w:val="15"/>
              </w:rPr>
              <w:t>Brand, local staff, support, and SEO.</w:t>
            </w:r>
          </w:p>
        </w:tc>
      </w:tr>
      <w:tr>
        <w:trPr>
          <w:cantSplit/>
        </w:trPr>
        <w:tc>
          <w:tcPr>
            <w:tcW w:type="dxa" w:w="2232"/>
            <w:shd w:fill="F7F0E6"/>
            <w:tcMar>
              <w:top w:w="105" w:type="dxa"/>
              <w:start w:w="115" w:type="dxa"/>
              <w:bottom w:w="105" w:type="dxa"/>
              <w:end w:w="115" w:type="dxa"/>
            </w:tcMar>
            <w:vAlign w:val="center"/>
          </w:tcPr>
          <w:p>
            <w:pPr>
              <w:spacing w:after="0" w:line="252" w:lineRule="auto"/>
            </w:pPr>
            <w:r>
              <w:rPr>
                <w:rFonts w:ascii="Aptos" w:hAnsi="Aptos"/>
                <w:b/>
                <w:sz w:val="15"/>
              </w:rPr>
              <w:t>AI crawler policy</w:t>
            </w:r>
          </w:p>
        </w:tc>
        <w:tc>
          <w:tcPr>
            <w:tcW w:type="dxa" w:w="3168"/>
            <w:shd w:fill="F7F0E6"/>
            <w:tcMar>
              <w:top w:w="105" w:type="dxa"/>
              <w:start w:w="115" w:type="dxa"/>
              <w:bottom w:w="105" w:type="dxa"/>
              <w:end w:w="115" w:type="dxa"/>
            </w:tcMar>
            <w:vAlign w:val="center"/>
          </w:tcPr>
          <w:p>
            <w:pPr>
              <w:spacing w:after="0" w:line="252" w:lineRule="auto"/>
            </w:pPr>
            <w:r>
              <w:rPr>
                <w:rFonts w:ascii="Aptos" w:hAnsi="Aptos"/>
                <w:sz w:val="15"/>
              </w:rPr>
              <w:t>Business owner with legal and security</w:t>
            </w:r>
          </w:p>
        </w:tc>
        <w:tc>
          <w:tcPr>
            <w:tcW w:type="dxa" w:w="4464"/>
            <w:shd w:fill="F7F0E6"/>
            <w:tcMar>
              <w:top w:w="105" w:type="dxa"/>
              <w:start w:w="115" w:type="dxa"/>
              <w:bottom w:w="105" w:type="dxa"/>
              <w:end w:w="115" w:type="dxa"/>
            </w:tcMar>
            <w:vAlign w:val="center"/>
          </w:tcPr>
          <w:p>
            <w:pPr>
              <w:spacing w:after="0" w:line="252" w:lineRule="auto"/>
            </w:pPr>
            <w:r>
              <w:rPr>
                <w:rFonts w:ascii="Aptos" w:hAnsi="Aptos"/>
                <w:sz w:val="15"/>
              </w:rPr>
              <w:t>Engineering, SEO, content, and data governance.</w:t>
            </w:r>
          </w:p>
        </w:tc>
      </w:tr>
      <w:tr>
        <w:trPr>
          <w:cantSplit/>
        </w:trPr>
        <w:tc>
          <w:tcPr>
            <w:tcW w:type="dxa" w:w="2232"/>
            <w:shd w:fill="FFFFFF"/>
            <w:tcMar>
              <w:top w:w="105" w:type="dxa"/>
              <w:start w:w="115" w:type="dxa"/>
              <w:bottom w:w="105" w:type="dxa"/>
              <w:end w:w="115" w:type="dxa"/>
            </w:tcMar>
            <w:vAlign w:val="center"/>
          </w:tcPr>
          <w:p>
            <w:pPr>
              <w:spacing w:after="0" w:line="252" w:lineRule="auto"/>
            </w:pPr>
            <w:r>
              <w:rPr>
                <w:rFonts w:ascii="Aptos" w:hAnsi="Aptos"/>
                <w:b/>
                <w:sz w:val="15"/>
              </w:rPr>
              <w:t>Measurement</w:t>
            </w:r>
          </w:p>
        </w:tc>
        <w:tc>
          <w:tcPr>
            <w:tcW w:type="dxa" w:w="3168"/>
            <w:shd w:fill="FFFFFF"/>
            <w:tcMar>
              <w:top w:w="105" w:type="dxa"/>
              <w:start w:w="115" w:type="dxa"/>
              <w:bottom w:w="105" w:type="dxa"/>
              <w:end w:w="115" w:type="dxa"/>
            </w:tcMar>
            <w:vAlign w:val="center"/>
          </w:tcPr>
          <w:p>
            <w:pPr>
              <w:spacing w:after="0" w:line="252" w:lineRule="auto"/>
            </w:pPr>
            <w:r>
              <w:rPr>
                <w:rFonts w:ascii="Aptos" w:hAnsi="Aptos"/>
                <w:sz w:val="15"/>
              </w:rPr>
              <w:t>Analytics owner</w:t>
            </w:r>
          </w:p>
        </w:tc>
        <w:tc>
          <w:tcPr>
            <w:tcW w:type="dxa" w:w="4464"/>
            <w:shd w:fill="FFFFFF"/>
            <w:tcMar>
              <w:top w:w="105" w:type="dxa"/>
              <w:start w:w="115" w:type="dxa"/>
              <w:bottom w:w="105" w:type="dxa"/>
              <w:end w:w="115" w:type="dxa"/>
            </w:tcMar>
            <w:vAlign w:val="center"/>
          </w:tcPr>
          <w:p>
            <w:pPr>
              <w:spacing w:after="0" w:line="252" w:lineRule="auto"/>
            </w:pPr>
            <w:r>
              <w:rPr>
                <w:rFonts w:ascii="Aptos" w:hAnsi="Aptos"/>
                <w:sz w:val="15"/>
              </w:rPr>
              <w:t>SEO, ecommerce, finance, engineering, and business owner.</w:t>
            </w:r>
          </w:p>
        </w:tc>
      </w:tr>
      <w:tr>
        <w:trPr>
          <w:cantSplit/>
        </w:trPr>
        <w:tc>
          <w:tcPr>
            <w:tcW w:type="dxa" w:w="2232"/>
            <w:shd w:fill="F7F0E6"/>
            <w:tcMar>
              <w:top w:w="105" w:type="dxa"/>
              <w:start w:w="115" w:type="dxa"/>
              <w:bottom w:w="105" w:type="dxa"/>
              <w:end w:w="115" w:type="dxa"/>
            </w:tcMar>
            <w:vAlign w:val="center"/>
          </w:tcPr>
          <w:p>
            <w:pPr>
              <w:spacing w:after="0" w:line="252" w:lineRule="auto"/>
            </w:pPr>
            <w:r>
              <w:rPr>
                <w:rFonts w:ascii="Aptos" w:hAnsi="Aptos"/>
                <w:b/>
                <w:sz w:val="15"/>
              </w:rPr>
              <w:t>Reputation and corrections</w:t>
            </w:r>
          </w:p>
        </w:tc>
        <w:tc>
          <w:tcPr>
            <w:tcW w:type="dxa" w:w="3168"/>
            <w:shd w:fill="F7F0E6"/>
            <w:tcMar>
              <w:top w:w="105" w:type="dxa"/>
              <w:start w:w="115" w:type="dxa"/>
              <w:bottom w:w="105" w:type="dxa"/>
              <w:end w:w="115" w:type="dxa"/>
            </w:tcMar>
            <w:vAlign w:val="center"/>
          </w:tcPr>
          <w:p>
            <w:pPr>
              <w:spacing w:after="0" w:line="252" w:lineRule="auto"/>
            </w:pPr>
            <w:r>
              <w:rPr>
                <w:rFonts w:ascii="Aptos" w:hAnsi="Aptos"/>
                <w:sz w:val="15"/>
              </w:rPr>
              <w:t>Brand or communications lead</w:t>
            </w:r>
          </w:p>
        </w:tc>
        <w:tc>
          <w:tcPr>
            <w:tcW w:type="dxa" w:w="4464"/>
            <w:shd w:fill="F7F0E6"/>
            <w:tcMar>
              <w:top w:w="105" w:type="dxa"/>
              <w:start w:w="115" w:type="dxa"/>
              <w:bottom w:w="105" w:type="dxa"/>
              <w:end w:w="115" w:type="dxa"/>
            </w:tcMar>
            <w:vAlign w:val="center"/>
          </w:tcPr>
          <w:p>
            <w:pPr>
              <w:spacing w:after="0" w:line="252" w:lineRule="auto"/>
            </w:pPr>
            <w:r>
              <w:rPr>
                <w:rFonts w:ascii="Aptos" w:hAnsi="Aptos"/>
                <w:sz w:val="15"/>
              </w:rPr>
              <w:t>Customer service, legal, SEO, and operations.</w:t>
            </w:r>
          </w:p>
        </w:tc>
      </w:tr>
    </w:tbl>
    <w:p>
      <w:pPr>
        <w:spacing w:after="0"/>
      </w:pPr>
    </w:p>
    <w:p>
      <w:pPr>
        <w:pStyle w:val="Heading2"/>
        <w:keepNext/>
      </w:pPr>
      <w:r>
        <w:t>Operating cadence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rPr>
        <w:tc>
          <w:tcPr>
            <w:tcW w:type="dxa" w:w="1728"/>
            <w:shd w:fill="4A2512"/>
            <w:tcMar>
              <w:top w:w="105" w:type="dxa"/>
              <w:start w:w="115" w:type="dxa"/>
              <w:bottom w:w="105" w:type="dxa"/>
              <w:end w:w="115" w:type="dxa"/>
            </w:tcMar>
            <w:vAlign w:val="center"/>
          </w:tcPr>
          <w:p>
            <w:pPr>
              <w:spacing w:after="0"/>
              <w:jc w:val="center"/>
            </w:pPr>
            <w:r>
              <w:rPr>
                <w:rFonts w:ascii="Aptos" w:hAnsi="Aptos"/>
                <w:b/>
                <w:color w:val="FFFFFF"/>
                <w:sz w:val="16"/>
              </w:rPr>
              <w:t>Frequency</w:t>
            </w:r>
          </w:p>
        </w:tc>
        <w:tc>
          <w:tcPr>
            <w:tcW w:type="dxa" w:w="8136"/>
            <w:shd w:fill="4A2512"/>
            <w:tcMar>
              <w:top w:w="105" w:type="dxa"/>
              <w:start w:w="115" w:type="dxa"/>
              <w:bottom w:w="105" w:type="dxa"/>
              <w:end w:w="115" w:type="dxa"/>
            </w:tcMar>
            <w:vAlign w:val="center"/>
          </w:tcPr>
          <w:p>
            <w:pPr>
              <w:spacing w:after="0"/>
              <w:jc w:val="center"/>
            </w:pPr>
            <w:r>
              <w:rPr>
                <w:rFonts w:ascii="Aptos" w:hAnsi="Aptos"/>
                <w:b/>
                <w:color w:val="FFFFFF"/>
                <w:sz w:val="16"/>
              </w:rPr>
              <w:t>Review</w:t>
            </w:r>
          </w:p>
        </w:tc>
      </w:tr>
      <w:tr>
        <w:trPr>
          <w:cantSplit/>
        </w:trPr>
        <w:tc>
          <w:tcPr>
            <w:tcW w:type="dxa" w:w="1728"/>
            <w:shd w:fill="FFFFFF"/>
            <w:tcMar>
              <w:top w:w="105" w:type="dxa"/>
              <w:start w:w="115" w:type="dxa"/>
              <w:bottom w:w="105" w:type="dxa"/>
              <w:end w:w="115" w:type="dxa"/>
            </w:tcMar>
            <w:vAlign w:val="center"/>
          </w:tcPr>
          <w:p>
            <w:pPr>
              <w:spacing w:after="0" w:line="252" w:lineRule="auto"/>
            </w:pPr>
            <w:r>
              <w:rPr>
                <w:rFonts w:ascii="Aptos" w:hAnsi="Aptos"/>
                <w:b/>
                <w:sz w:val="16"/>
              </w:rPr>
              <w:t>Continuous</w:t>
            </w:r>
          </w:p>
        </w:tc>
        <w:tc>
          <w:tcPr>
            <w:tcW w:type="dxa" w:w="8136"/>
            <w:shd w:fill="FFFFFF"/>
            <w:tcMar>
              <w:top w:w="105" w:type="dxa"/>
              <w:start w:w="115" w:type="dxa"/>
              <w:bottom w:w="105" w:type="dxa"/>
              <w:end w:w="115" w:type="dxa"/>
            </w:tcMar>
            <w:vAlign w:val="center"/>
          </w:tcPr>
          <w:p>
            <w:pPr>
              <w:spacing w:after="0" w:line="252" w:lineRule="auto"/>
            </w:pPr>
            <w:r>
              <w:rPr>
                <w:rFonts w:ascii="Aptos" w:hAnsi="Aptos"/>
                <w:sz w:val="16"/>
              </w:rPr>
              <w:t>Production errors, uptime, robots changes, WAF blocks, schema failures, feed disapprovals, checkout issues, and analytics outages.</w:t>
            </w:r>
          </w:p>
        </w:tc>
      </w:tr>
      <w:tr>
        <w:trPr>
          <w:cantSplit/>
        </w:trPr>
        <w:tc>
          <w:tcPr>
            <w:tcW w:type="dxa" w:w="1728"/>
            <w:shd w:fill="F7F0E6"/>
            <w:tcMar>
              <w:top w:w="105" w:type="dxa"/>
              <w:start w:w="115" w:type="dxa"/>
              <w:bottom w:w="105" w:type="dxa"/>
              <w:end w:w="115" w:type="dxa"/>
            </w:tcMar>
            <w:vAlign w:val="center"/>
          </w:tcPr>
          <w:p>
            <w:pPr>
              <w:spacing w:after="0" w:line="252" w:lineRule="auto"/>
            </w:pPr>
            <w:r>
              <w:rPr>
                <w:rFonts w:ascii="Aptos" w:hAnsi="Aptos"/>
                <w:b/>
                <w:sz w:val="16"/>
              </w:rPr>
              <w:t>Weekly</w:t>
            </w:r>
          </w:p>
        </w:tc>
        <w:tc>
          <w:tcPr>
            <w:tcW w:type="dxa" w:w="8136"/>
            <w:shd w:fill="F7F0E6"/>
            <w:tcMar>
              <w:top w:w="105" w:type="dxa"/>
              <w:start w:w="115" w:type="dxa"/>
              <w:bottom w:w="105" w:type="dxa"/>
              <w:end w:w="115" w:type="dxa"/>
            </w:tcMar>
            <w:vAlign w:val="center"/>
          </w:tcPr>
          <w:p>
            <w:pPr>
              <w:spacing w:after="0" w:line="252" w:lineRule="auto"/>
            </w:pPr>
            <w:r>
              <w:rPr>
                <w:rFonts w:ascii="Aptos" w:hAnsi="Aptos"/>
                <w:sz w:val="16"/>
              </w:rPr>
              <w:t>Priority issue register, releases, product-data conflicts, content production, Merchant Center diagnostics, and major search anomalies.</w:t>
            </w:r>
          </w:p>
        </w:tc>
      </w:tr>
      <w:tr>
        <w:trPr>
          <w:cantSplit/>
        </w:trPr>
        <w:tc>
          <w:tcPr>
            <w:tcW w:type="dxa" w:w="1728"/>
            <w:shd w:fill="FFFFFF"/>
            <w:tcMar>
              <w:top w:w="105" w:type="dxa"/>
              <w:start w:w="115" w:type="dxa"/>
              <w:bottom w:w="105" w:type="dxa"/>
              <w:end w:w="115" w:type="dxa"/>
            </w:tcMar>
            <w:vAlign w:val="center"/>
          </w:tcPr>
          <w:p>
            <w:pPr>
              <w:spacing w:after="0" w:line="252" w:lineRule="auto"/>
            </w:pPr>
            <w:r>
              <w:rPr>
                <w:rFonts w:ascii="Aptos" w:hAnsi="Aptos"/>
                <w:b/>
                <w:sz w:val="16"/>
              </w:rPr>
              <w:t>Monthly</w:t>
            </w:r>
          </w:p>
        </w:tc>
        <w:tc>
          <w:tcPr>
            <w:tcW w:type="dxa" w:w="8136"/>
            <w:shd w:fill="FFFFFF"/>
            <w:tcMar>
              <w:top w:w="105" w:type="dxa"/>
              <w:start w:w="115" w:type="dxa"/>
              <w:bottom w:w="105" w:type="dxa"/>
              <w:end w:w="115" w:type="dxa"/>
            </w:tcMar>
            <w:vAlign w:val="center"/>
          </w:tcPr>
          <w:p>
            <w:pPr>
              <w:spacing w:after="0" w:line="252" w:lineRule="auto"/>
            </w:pPr>
            <w:r>
              <w:rPr>
                <w:rFonts w:ascii="Aptos" w:hAnsi="Aptos"/>
                <w:sz w:val="16"/>
              </w:rPr>
              <w:t>Search and AI visibility, landing-page performance, prompt panel, citations, brand accuracy, Business Profile, reviews, and referral conversions.</w:t>
            </w:r>
          </w:p>
        </w:tc>
      </w:tr>
      <w:tr>
        <w:trPr>
          <w:cantSplit/>
        </w:trPr>
        <w:tc>
          <w:tcPr>
            <w:tcW w:type="dxa" w:w="1728"/>
            <w:shd w:fill="F7F0E6"/>
            <w:tcMar>
              <w:top w:w="105" w:type="dxa"/>
              <w:start w:w="115" w:type="dxa"/>
              <w:bottom w:w="105" w:type="dxa"/>
              <w:end w:w="115" w:type="dxa"/>
            </w:tcMar>
            <w:vAlign w:val="center"/>
          </w:tcPr>
          <w:p>
            <w:pPr>
              <w:spacing w:after="0" w:line="252" w:lineRule="auto"/>
            </w:pPr>
            <w:r>
              <w:rPr>
                <w:rFonts w:ascii="Aptos" w:hAnsi="Aptos"/>
                <w:b/>
                <w:sz w:val="16"/>
              </w:rPr>
              <w:t>Quarterly</w:t>
            </w:r>
          </w:p>
        </w:tc>
        <w:tc>
          <w:tcPr>
            <w:tcW w:type="dxa" w:w="8136"/>
            <w:shd w:fill="F7F0E6"/>
            <w:tcMar>
              <w:top w:w="105" w:type="dxa"/>
              <w:start w:w="115" w:type="dxa"/>
              <w:bottom w:w="105" w:type="dxa"/>
              <w:end w:w="115" w:type="dxa"/>
            </w:tcMar>
            <w:vAlign w:val="center"/>
          </w:tcPr>
          <w:p>
            <w:pPr>
              <w:spacing w:after="0" w:line="252" w:lineRule="auto"/>
            </w:pPr>
            <w:r>
              <w:rPr>
                <w:rFonts w:ascii="Aptos" w:hAnsi="Aptos"/>
                <w:sz w:val="16"/>
              </w:rPr>
              <w:t>Full scorecard, crawler policy, competitor and source review, topic portfolio, authority plan, content refresh and retirement, and next roadmap.</w:t>
            </w:r>
          </w:p>
        </w:tc>
      </w:tr>
      <w:tr>
        <w:trPr>
          <w:cantSplit/>
        </w:trPr>
        <w:tc>
          <w:tcPr>
            <w:tcW w:type="dxa" w:w="1728"/>
            <w:shd w:fill="FFFFFF"/>
            <w:tcMar>
              <w:top w:w="105" w:type="dxa"/>
              <w:start w:w="115" w:type="dxa"/>
              <w:bottom w:w="105" w:type="dxa"/>
              <w:end w:w="115" w:type="dxa"/>
            </w:tcMar>
            <w:vAlign w:val="center"/>
          </w:tcPr>
          <w:p>
            <w:pPr>
              <w:spacing w:after="0" w:line="252" w:lineRule="auto"/>
            </w:pPr>
            <w:r>
              <w:rPr>
                <w:rFonts w:ascii="Aptos" w:hAnsi="Aptos"/>
                <w:b/>
                <w:sz w:val="16"/>
              </w:rPr>
              <w:t>After material change</w:t>
            </w:r>
          </w:p>
        </w:tc>
        <w:tc>
          <w:tcPr>
            <w:tcW w:type="dxa" w:w="8136"/>
            <w:shd w:fill="FFFFFF"/>
            <w:tcMar>
              <w:top w:w="105" w:type="dxa"/>
              <w:start w:w="115" w:type="dxa"/>
              <w:bottom w:w="105" w:type="dxa"/>
              <w:end w:w="115" w:type="dxa"/>
            </w:tcMar>
            <w:vAlign w:val="center"/>
          </w:tcPr>
          <w:p>
            <w:pPr>
              <w:spacing w:after="0" w:line="252" w:lineRule="auto"/>
            </w:pPr>
            <w:r>
              <w:rPr>
                <w:rFonts w:ascii="Aptos" w:hAnsi="Aptos"/>
                <w:sz w:val="16"/>
              </w:rPr>
              <w:t>Domain, route, rendering, navigation, product data, policy, location, tracking, CDN, or platform change receives targeted re-audit.</w:t>
            </w:r>
          </w:p>
        </w:tc>
      </w:tr>
    </w:tbl>
    <w:p>
      <w:pPr>
        <w:spacing w:after="0"/>
      </w:pPr>
    </w:p>
    <w:p>
      <w:pPr>
        <w:pStyle w:val="Heading2"/>
        <w:keepNext/>
      </w:pPr>
      <w:r>
        <w:t>Release checklist</w:t>
      </w:r>
    </w:p>
    <w:p>
      <w:pPr>
        <w:pStyle w:val="ListBullet"/>
      </w:pPr>
      <w:r>
        <w:rPr>
          <w:rFonts w:ascii="Aptos" w:hAnsi="Aptos"/>
        </w:rPr>
        <w:t>Acceptance criteria and affected URLs or templates are documented.</w:t>
      </w:r>
    </w:p>
    <w:p>
      <w:pPr>
        <w:pStyle w:val="ListBullet"/>
      </w:pPr>
      <w:r>
        <w:rPr>
          <w:rFonts w:ascii="Aptos" w:hAnsi="Aptos"/>
        </w:rPr>
        <w:t>Preview and production URLs are tested for status, robots, noindex, canonical, rendered content, internal links, metadata, schema, analytics, accessibility, and mobile layout.</w:t>
      </w:r>
    </w:p>
    <w:p>
      <w:pPr>
        <w:pStyle w:val="ListBullet"/>
      </w:pPr>
      <w:r>
        <w:rPr>
          <w:rFonts w:ascii="Aptos" w:hAnsi="Aptos"/>
        </w:rPr>
        <w:t>Sitemap, feed, profile, and policy dependencies are updated where relevant.</w:t>
      </w:r>
    </w:p>
    <w:p>
      <w:pPr>
        <w:pStyle w:val="ListBullet"/>
      </w:pPr>
      <w:r>
        <w:rPr>
          <w:rFonts w:ascii="Aptos" w:hAnsi="Aptos"/>
        </w:rPr>
        <w:t>A monitoring window, owner, rollback method, and expected lag are recorded.</w:t>
      </w:r>
    </w:p>
    <w:p>
      <w:pPr>
        <w:pStyle w:val="ListBullet"/>
      </w:pPr>
      <w:r>
        <w:rPr>
          <w:rFonts w:ascii="Aptos" w:hAnsi="Aptos"/>
        </w:rPr>
        <w:t>Search Console, Bing, Merchant Center, analytics, logs, and prompt benchmarks are checked after the release according to expected processing time.</w:t>
      </w:r>
    </w:p>
    <w:p>
      <w:pPr>
        <w:pStyle w:val="Heading2"/>
        <w:keepNext/>
      </w:pPr>
      <w:r>
        <w:t>Editorial checklist</w:t>
      </w:r>
    </w:p>
    <w:p>
      <w:pPr>
        <w:pStyle w:val="ListBullet"/>
      </w:pPr>
      <w:r>
        <w:rPr>
          <w:rFonts w:ascii="Aptos" w:hAnsi="Aptos"/>
        </w:rPr>
        <w:t>The page has a specific audience, task, and desired action.</w:t>
      </w:r>
    </w:p>
    <w:p>
      <w:pPr>
        <w:pStyle w:val="ListBullet"/>
      </w:pPr>
      <w:r>
        <w:rPr>
          <w:rFonts w:ascii="Aptos" w:hAnsi="Aptos"/>
        </w:rPr>
        <w:t>The main answer is clear and the page adds original value.</w:t>
      </w:r>
    </w:p>
    <w:p>
      <w:pPr>
        <w:pStyle w:val="ListBullet"/>
      </w:pPr>
      <w:r>
        <w:rPr>
          <w:rFonts w:ascii="Aptos" w:hAnsi="Aptos"/>
        </w:rPr>
        <w:t>Product, policy, location, and business facts are verified by their owners.</w:t>
      </w:r>
    </w:p>
    <w:p>
      <w:pPr>
        <w:pStyle w:val="ListBullet"/>
      </w:pPr>
      <w:r>
        <w:rPr>
          <w:rFonts w:ascii="Aptos" w:hAnsi="Aptos"/>
        </w:rPr>
        <w:t>Claims have appropriate evidence and commercial relationships are disclosed.</w:t>
      </w:r>
    </w:p>
    <w:p>
      <w:pPr>
        <w:pStyle w:val="ListBullet"/>
      </w:pPr>
      <w:r>
        <w:rPr>
          <w:rFonts w:ascii="Aptos" w:hAnsi="Aptos"/>
        </w:rPr>
        <w:t>Title, main heading, URL, description, images, alt text, links, author, dates, and structured data are complete.</w:t>
      </w:r>
    </w:p>
    <w:p>
      <w:pPr>
        <w:pStyle w:val="ListBullet"/>
      </w:pPr>
      <w:r>
        <w:rPr>
          <w:rFonts w:ascii="Aptos" w:hAnsi="Aptos"/>
        </w:rPr>
        <w:t>The page does not duplicate or cannibalize a stronger page.</w:t>
      </w:r>
    </w:p>
    <w:p>
      <w:pPr>
        <w:pStyle w:val="ListBullet"/>
      </w:pPr>
      <w:r>
        <w:rPr>
          <w:rFonts w:ascii="Aptos" w:hAnsi="Aptos"/>
        </w:rPr>
        <w:t>Mobile, accessibility, rendering, and conversion paths are reviewed.</w:t>
      </w:r>
    </w:p>
    <w:p>
      <w:pPr>
        <w:pStyle w:val="ListBullet"/>
      </w:pPr>
      <w:r>
        <w:rPr>
          <w:rFonts w:ascii="Aptos" w:hAnsi="Aptos"/>
        </w:rPr>
        <w:t>A refresh or retirement trigger is assigned.</w:t>
      </w:r>
    </w:p>
    <w:p>
      <w:r>
        <w:br w:type="page"/>
      </w:r>
    </w:p>
    <w:p>
      <w:pPr>
        <w:pStyle w:val="Heading1"/>
        <w:keepNext/>
      </w:pPr>
      <w:r>
        <w:t>Part Three Practical Reference</w:t>
      </w:r>
    </w:p>
    <w:p>
      <w:pPr>
        <w:spacing w:after="180"/>
      </w:pPr>
      <w:r>
        <w:rPr>
          <w:rFonts w:ascii="Aptos" w:hAnsi="Aptos"/>
          <w:color w:val="5B6573"/>
          <w:sz w:val="20"/>
        </w:rPr>
        <w:t>These reference patterns support implementation and should be adapted to the approved strategy, platform rules, and actual business data.</w:t>
      </w:r>
    </w:p>
    <w:p>
      <w:pPr>
        <w:pStyle w:val="Heading2"/>
        <w:keepNext/>
      </w:pPr>
      <w:r>
        <w:t>Page content patterns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rPr>
        <w:tc>
          <w:tcPr>
            <w:tcW w:type="dxa" w:w="1872"/>
            <w:shd w:fill="4A2512"/>
            <w:tcMar>
              <w:top w:w="105" w:type="dxa"/>
              <w:start w:w="115" w:type="dxa"/>
              <w:bottom w:w="105" w:type="dxa"/>
              <w:end w:w="115" w:type="dxa"/>
            </w:tcMar>
            <w:vAlign w:val="center"/>
          </w:tcPr>
          <w:p>
            <w:pPr>
              <w:spacing w:after="0"/>
              <w:jc w:val="center"/>
            </w:pPr>
            <w:r>
              <w:rPr>
                <w:rFonts w:ascii="Aptos" w:hAnsi="Aptos"/>
                <w:b/>
                <w:color w:val="FFFFFF"/>
                <w:sz w:val="16"/>
              </w:rPr>
              <w:t>Page</w:t>
            </w:r>
          </w:p>
        </w:tc>
        <w:tc>
          <w:tcPr>
            <w:tcW w:type="dxa" w:w="7992"/>
            <w:shd w:fill="4A2512"/>
            <w:tcMar>
              <w:top w:w="105" w:type="dxa"/>
              <w:start w:w="115" w:type="dxa"/>
              <w:bottom w:w="105" w:type="dxa"/>
              <w:end w:w="115" w:type="dxa"/>
            </w:tcMar>
            <w:vAlign w:val="center"/>
          </w:tcPr>
          <w:p>
            <w:pPr>
              <w:spacing w:after="0"/>
              <w:jc w:val="center"/>
            </w:pPr>
            <w:r>
              <w:rPr>
                <w:rFonts w:ascii="Aptos" w:hAnsi="Aptos"/>
                <w:b/>
                <w:color w:val="FFFFFF"/>
                <w:sz w:val="16"/>
              </w:rPr>
              <w:t>Recommended content order</w:t>
            </w:r>
          </w:p>
        </w:tc>
      </w:tr>
      <w:tr>
        <w:trPr>
          <w:cantSplit/>
        </w:trPr>
        <w:tc>
          <w:tcPr>
            <w:tcW w:type="dxa" w:w="1872"/>
            <w:shd w:fill="FFFFFF"/>
            <w:tcMar>
              <w:top w:w="105" w:type="dxa"/>
              <w:start w:w="115" w:type="dxa"/>
              <w:bottom w:w="105" w:type="dxa"/>
              <w:end w:w="115" w:type="dxa"/>
            </w:tcMar>
            <w:vAlign w:val="center"/>
          </w:tcPr>
          <w:p>
            <w:pPr>
              <w:spacing w:after="0" w:line="252" w:lineRule="auto"/>
            </w:pPr>
            <w:r>
              <w:rPr>
                <w:rFonts w:ascii="Aptos" w:hAnsi="Aptos"/>
                <w:b/>
                <w:sz w:val="16"/>
              </w:rPr>
              <w:t>Product</w:t>
            </w:r>
          </w:p>
        </w:tc>
        <w:tc>
          <w:tcPr>
            <w:tcW w:type="dxa" w:w="7992"/>
            <w:shd w:fill="FFFFFF"/>
            <w:tcMar>
              <w:top w:w="105" w:type="dxa"/>
              <w:start w:w="115" w:type="dxa"/>
              <w:bottom w:w="105" w:type="dxa"/>
              <w:end w:w="115" w:type="dxa"/>
            </w:tcMar>
            <w:vAlign w:val="center"/>
          </w:tcPr>
          <w:p>
            <w:pPr>
              <w:spacing w:after="0" w:line="252" w:lineRule="auto"/>
            </w:pPr>
            <w:r>
              <w:rPr>
                <w:rFonts w:ascii="Aptos" w:hAnsi="Aptos"/>
                <w:sz w:val="16"/>
              </w:rPr>
              <w:t>Descriptive name and summary; image gallery; price, currency, stock and variants; purchase control; key specifications; taste or use details; preparation; delivery and returns; proof and reviews; related guides; related products; product-specific questions.</w:t>
            </w:r>
          </w:p>
        </w:tc>
      </w:tr>
      <w:tr>
        <w:trPr>
          <w:cantSplit/>
        </w:trPr>
        <w:tc>
          <w:tcPr>
            <w:tcW w:type="dxa" w:w="1872"/>
            <w:shd w:fill="F7F0E6"/>
            <w:tcMar>
              <w:top w:w="105" w:type="dxa"/>
              <w:start w:w="115" w:type="dxa"/>
              <w:bottom w:w="105" w:type="dxa"/>
              <w:end w:w="115" w:type="dxa"/>
            </w:tcMar>
            <w:vAlign w:val="center"/>
          </w:tcPr>
          <w:p>
            <w:pPr>
              <w:spacing w:after="0" w:line="252" w:lineRule="auto"/>
            </w:pPr>
            <w:r>
              <w:rPr>
                <w:rFonts w:ascii="Aptos" w:hAnsi="Aptos"/>
                <w:b/>
                <w:sz w:val="16"/>
              </w:rPr>
              <w:t>Category</w:t>
            </w:r>
          </w:p>
        </w:tc>
        <w:tc>
          <w:tcPr>
            <w:tcW w:type="dxa" w:w="7992"/>
            <w:shd w:fill="F7F0E6"/>
            <w:tcMar>
              <w:top w:w="105" w:type="dxa"/>
              <w:start w:w="115" w:type="dxa"/>
              <w:bottom w:w="105" w:type="dxa"/>
              <w:end w:w="115" w:type="dxa"/>
            </w:tcMar>
            <w:vAlign w:val="center"/>
          </w:tcPr>
          <w:p>
            <w:pPr>
              <w:spacing w:after="0" w:line="252" w:lineRule="auto"/>
            </w:pPr>
            <w:r>
              <w:rPr>
                <w:rFonts w:ascii="Aptos" w:hAnsi="Aptos"/>
                <w:sz w:val="16"/>
              </w:rPr>
              <w:t>Clear category definition; who it suits; selection criteria; crawlable product list; concise comparison guidance; relevant guide links; delivery or policy note; category questions only when genuinely useful.</w:t>
            </w:r>
          </w:p>
        </w:tc>
      </w:tr>
      <w:tr>
        <w:trPr>
          <w:cantSplit/>
        </w:trPr>
        <w:tc>
          <w:tcPr>
            <w:tcW w:type="dxa" w:w="1872"/>
            <w:shd w:fill="FFFFFF"/>
            <w:tcMar>
              <w:top w:w="105" w:type="dxa"/>
              <w:start w:w="115" w:type="dxa"/>
              <w:bottom w:w="105" w:type="dxa"/>
              <w:end w:w="115" w:type="dxa"/>
            </w:tcMar>
            <w:vAlign w:val="center"/>
          </w:tcPr>
          <w:p>
            <w:pPr>
              <w:spacing w:after="0" w:line="252" w:lineRule="auto"/>
            </w:pPr>
            <w:r>
              <w:rPr>
                <w:rFonts w:ascii="Aptos" w:hAnsi="Aptos"/>
                <w:b/>
                <w:sz w:val="16"/>
              </w:rPr>
              <w:t>Comparison</w:t>
            </w:r>
          </w:p>
        </w:tc>
        <w:tc>
          <w:tcPr>
            <w:tcW w:type="dxa" w:w="7992"/>
            <w:shd w:fill="FFFFFF"/>
            <w:tcMar>
              <w:top w:w="105" w:type="dxa"/>
              <w:start w:w="115" w:type="dxa"/>
              <w:bottom w:w="105" w:type="dxa"/>
              <w:end w:w="115" w:type="dxa"/>
            </w:tcMar>
            <w:vAlign w:val="center"/>
          </w:tcPr>
          <w:p>
            <w:pPr>
              <w:spacing w:after="0" w:line="252" w:lineRule="auto"/>
            </w:pPr>
            <w:r>
              <w:rPr>
                <w:rFonts w:ascii="Aptos" w:hAnsi="Aptos"/>
                <w:sz w:val="16"/>
              </w:rPr>
              <w:t>Decision and audience; comparison criteria; side-by-side table; evidence and method; differences and tradeoffs; recommendation by use case; limitations; product and guide links; update date.</w:t>
            </w:r>
          </w:p>
        </w:tc>
      </w:tr>
      <w:tr>
        <w:trPr>
          <w:cantSplit/>
        </w:trPr>
        <w:tc>
          <w:tcPr>
            <w:tcW w:type="dxa" w:w="1872"/>
            <w:shd w:fill="F7F0E6"/>
            <w:tcMar>
              <w:top w:w="105" w:type="dxa"/>
              <w:start w:w="115" w:type="dxa"/>
              <w:bottom w:w="105" w:type="dxa"/>
              <w:end w:w="115" w:type="dxa"/>
            </w:tcMar>
            <w:vAlign w:val="center"/>
          </w:tcPr>
          <w:p>
            <w:pPr>
              <w:spacing w:after="0" w:line="252" w:lineRule="auto"/>
            </w:pPr>
            <w:r>
              <w:rPr>
                <w:rFonts w:ascii="Aptos" w:hAnsi="Aptos"/>
                <w:b/>
                <w:sz w:val="16"/>
              </w:rPr>
              <w:t>Brewing guide</w:t>
            </w:r>
          </w:p>
        </w:tc>
        <w:tc>
          <w:tcPr>
            <w:tcW w:type="dxa" w:w="7992"/>
            <w:shd w:fill="F7F0E6"/>
            <w:tcMar>
              <w:top w:w="105" w:type="dxa"/>
              <w:start w:w="115" w:type="dxa"/>
              <w:bottom w:w="105" w:type="dxa"/>
              <w:end w:w="115" w:type="dxa"/>
            </w:tcMar>
            <w:vAlign w:val="center"/>
          </w:tcPr>
          <w:p>
            <w:pPr>
              <w:spacing w:after="0" w:line="252" w:lineRule="auto"/>
            </w:pPr>
            <w:r>
              <w:rPr>
                <w:rFonts w:ascii="Aptos" w:hAnsi="Aptos"/>
                <w:sz w:val="16"/>
              </w:rPr>
              <w:t>Outcome; equipment and ingredients; ratio and variables; numbered steps; expected result; adjustment rules; common problems; images or video; source or tester; relevant products; review date.</w:t>
            </w:r>
          </w:p>
        </w:tc>
      </w:tr>
      <w:tr>
        <w:trPr>
          <w:cantSplit/>
        </w:trPr>
        <w:tc>
          <w:tcPr>
            <w:tcW w:type="dxa" w:w="1872"/>
            <w:shd w:fill="FFFFFF"/>
            <w:tcMar>
              <w:top w:w="105" w:type="dxa"/>
              <w:start w:w="115" w:type="dxa"/>
              <w:bottom w:w="105" w:type="dxa"/>
              <w:end w:w="115" w:type="dxa"/>
            </w:tcMar>
            <w:vAlign w:val="center"/>
          </w:tcPr>
          <w:p>
            <w:pPr>
              <w:spacing w:after="0" w:line="252" w:lineRule="auto"/>
            </w:pPr>
            <w:r>
              <w:rPr>
                <w:rFonts w:ascii="Aptos" w:hAnsi="Aptos"/>
                <w:b/>
                <w:sz w:val="16"/>
              </w:rPr>
              <w:t>Local landing</w:t>
            </w:r>
          </w:p>
        </w:tc>
        <w:tc>
          <w:tcPr>
            <w:tcW w:type="dxa" w:w="7992"/>
            <w:shd w:fill="FFFFFF"/>
            <w:tcMar>
              <w:top w:w="105" w:type="dxa"/>
              <w:start w:w="115" w:type="dxa"/>
              <w:bottom w:w="105" w:type="dxa"/>
              <w:end w:w="115" w:type="dxa"/>
            </w:tcMar>
            <w:vAlign w:val="center"/>
          </w:tcPr>
          <w:p>
            <w:pPr>
              <w:spacing w:after="0" w:line="252" w:lineRule="auto"/>
            </w:pPr>
            <w:r>
              <w:rPr>
                <w:rFonts w:ascii="Aptos" w:hAnsi="Aptos"/>
                <w:sz w:val="16"/>
              </w:rPr>
              <w:t>Real local purpose; service or location facts; delivery area and timing; hours and contact; products or services; directions when applicable; local proof and imagery; policies; Business Profile link.</w:t>
            </w:r>
          </w:p>
        </w:tc>
      </w:tr>
      <w:tr>
        <w:trPr>
          <w:cantSplit/>
        </w:trPr>
        <w:tc>
          <w:tcPr>
            <w:tcW w:type="dxa" w:w="1872"/>
            <w:shd w:fill="F7F0E6"/>
            <w:tcMar>
              <w:top w:w="105" w:type="dxa"/>
              <w:start w:w="115" w:type="dxa"/>
              <w:bottom w:w="105" w:type="dxa"/>
              <w:end w:w="115" w:type="dxa"/>
            </w:tcMar>
            <w:vAlign w:val="center"/>
          </w:tcPr>
          <w:p>
            <w:pPr>
              <w:spacing w:after="0" w:line="252" w:lineRule="auto"/>
            </w:pPr>
            <w:r>
              <w:rPr>
                <w:rFonts w:ascii="Aptos" w:hAnsi="Aptos"/>
                <w:b/>
                <w:sz w:val="16"/>
              </w:rPr>
              <w:t>About</w:t>
            </w:r>
          </w:p>
        </w:tc>
        <w:tc>
          <w:tcPr>
            <w:tcW w:type="dxa" w:w="7992"/>
            <w:shd w:fill="F7F0E6"/>
            <w:tcMar>
              <w:top w:w="105" w:type="dxa"/>
              <w:start w:w="115" w:type="dxa"/>
              <w:bottom w:w="105" w:type="dxa"/>
              <w:end w:w="115" w:type="dxa"/>
            </w:tcMar>
            <w:vAlign w:val="center"/>
          </w:tcPr>
          <w:p>
            <w:pPr>
              <w:spacing w:after="0" w:line="252" w:lineRule="auto"/>
            </w:pPr>
            <w:r>
              <w:rPr>
                <w:rFonts w:ascii="Aptos" w:hAnsi="Aptos"/>
                <w:sz w:val="16"/>
              </w:rPr>
              <w:t>Plain business description; origin and purpose; expertise and process; products and customers; location and service area; people where appropriate; verifiable proof; policies and contact; external profiles.</w:t>
            </w:r>
          </w:p>
        </w:tc>
      </w:tr>
    </w:tbl>
    <w:p>
      <w:pPr>
        <w:spacing w:after="0"/>
      </w:pPr>
    </w:p>
    <w:p>
      <w:pPr>
        <w:pStyle w:val="Heading2"/>
        <w:keepNext/>
      </w:pPr>
      <w:r>
        <w:t>Crawler policy decision matrix</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trPr>
        <w:tc>
          <w:tcPr>
            <w:tcW w:type="dxa" w:w="1728"/>
            <w:shd w:fill="4A2512"/>
            <w:tcMar>
              <w:top w:w="105" w:type="dxa"/>
              <w:start w:w="115" w:type="dxa"/>
              <w:bottom w:w="105" w:type="dxa"/>
              <w:end w:w="115" w:type="dxa"/>
            </w:tcMar>
            <w:vAlign w:val="center"/>
          </w:tcPr>
          <w:p>
            <w:pPr>
              <w:spacing w:after="0"/>
              <w:jc w:val="center"/>
            </w:pPr>
            <w:r>
              <w:rPr>
                <w:rFonts w:ascii="Aptos" w:hAnsi="Aptos"/>
                <w:b/>
                <w:color w:val="FFFFFF"/>
                <w:sz w:val="14"/>
              </w:rPr>
              <w:t>Agent</w:t>
            </w:r>
          </w:p>
        </w:tc>
        <w:tc>
          <w:tcPr>
            <w:tcW w:type="dxa" w:w="2376"/>
            <w:shd w:fill="4A2512"/>
            <w:tcMar>
              <w:top w:w="105" w:type="dxa"/>
              <w:start w:w="115" w:type="dxa"/>
              <w:bottom w:w="105" w:type="dxa"/>
              <w:end w:w="115" w:type="dxa"/>
            </w:tcMar>
            <w:vAlign w:val="center"/>
          </w:tcPr>
          <w:p>
            <w:pPr>
              <w:spacing w:after="0"/>
              <w:jc w:val="center"/>
            </w:pPr>
            <w:r>
              <w:rPr>
                <w:rFonts w:ascii="Aptos" w:hAnsi="Aptos"/>
                <w:b/>
                <w:color w:val="FFFFFF"/>
                <w:sz w:val="14"/>
              </w:rPr>
              <w:t>Primary purpose</w:t>
            </w:r>
          </w:p>
        </w:tc>
        <w:tc>
          <w:tcPr>
            <w:tcW w:type="dxa" w:w="2664"/>
            <w:shd w:fill="4A2512"/>
            <w:tcMar>
              <w:top w:w="105" w:type="dxa"/>
              <w:start w:w="115" w:type="dxa"/>
              <w:bottom w:w="105" w:type="dxa"/>
              <w:end w:w="115" w:type="dxa"/>
            </w:tcMar>
            <w:vAlign w:val="center"/>
          </w:tcPr>
          <w:p>
            <w:pPr>
              <w:spacing w:after="0"/>
              <w:jc w:val="center"/>
            </w:pPr>
            <w:r>
              <w:rPr>
                <w:rFonts w:ascii="Aptos" w:hAnsi="Aptos"/>
                <w:b/>
                <w:color w:val="FFFFFF"/>
                <w:sz w:val="14"/>
              </w:rPr>
              <w:t>Default planning position</w:t>
            </w:r>
          </w:p>
        </w:tc>
        <w:tc>
          <w:tcPr>
            <w:tcW w:type="dxa" w:w="3096"/>
            <w:shd w:fill="4A2512"/>
            <w:tcMar>
              <w:top w:w="105" w:type="dxa"/>
              <w:start w:w="115" w:type="dxa"/>
              <w:bottom w:w="105" w:type="dxa"/>
              <w:end w:w="115" w:type="dxa"/>
            </w:tcMar>
            <w:vAlign w:val="center"/>
          </w:tcPr>
          <w:p>
            <w:pPr>
              <w:spacing w:after="0"/>
              <w:jc w:val="center"/>
            </w:pPr>
            <w:r>
              <w:rPr>
                <w:rFonts w:ascii="Aptos" w:hAnsi="Aptos"/>
                <w:b/>
                <w:color w:val="FFFFFF"/>
                <w:sz w:val="14"/>
              </w:rPr>
              <w:t>Audit note</w:t>
            </w:r>
          </w:p>
        </w:tc>
      </w:tr>
      <w:tr>
        <w:trPr>
          <w:cantSplit/>
        </w:trPr>
        <w:tc>
          <w:tcPr>
            <w:tcW w:type="dxa" w:w="1728"/>
            <w:shd w:fill="FFFFFF"/>
            <w:tcMar>
              <w:top w:w="105" w:type="dxa"/>
              <w:start w:w="115" w:type="dxa"/>
              <w:bottom w:w="105" w:type="dxa"/>
              <w:end w:w="115" w:type="dxa"/>
            </w:tcMar>
            <w:vAlign w:val="center"/>
          </w:tcPr>
          <w:p>
            <w:pPr>
              <w:spacing w:after="0" w:line="252" w:lineRule="auto"/>
            </w:pPr>
            <w:r>
              <w:rPr>
                <w:rFonts w:ascii="Aptos" w:hAnsi="Aptos"/>
                <w:b/>
                <w:sz w:val="14"/>
              </w:rPr>
              <w:t>Googlebot</w:t>
            </w:r>
          </w:p>
        </w:tc>
        <w:tc>
          <w:tcPr>
            <w:tcW w:type="dxa" w:w="2376"/>
            <w:shd w:fill="FFFFFF"/>
            <w:tcMar>
              <w:top w:w="105" w:type="dxa"/>
              <w:start w:w="115" w:type="dxa"/>
              <w:bottom w:w="105" w:type="dxa"/>
              <w:end w:w="115" w:type="dxa"/>
            </w:tcMar>
            <w:vAlign w:val="center"/>
          </w:tcPr>
          <w:p>
            <w:pPr>
              <w:spacing w:after="0" w:line="252" w:lineRule="auto"/>
            </w:pPr>
            <w:r>
              <w:rPr>
                <w:rFonts w:ascii="Aptos" w:hAnsi="Aptos"/>
                <w:sz w:val="14"/>
              </w:rPr>
              <w:t>Google Search and its generative search features</w:t>
            </w:r>
          </w:p>
        </w:tc>
        <w:tc>
          <w:tcPr>
            <w:tcW w:type="dxa" w:w="2664"/>
            <w:shd w:fill="FFFFFF"/>
            <w:tcMar>
              <w:top w:w="105" w:type="dxa"/>
              <w:start w:w="115" w:type="dxa"/>
              <w:bottom w:w="105" w:type="dxa"/>
              <w:end w:w="115" w:type="dxa"/>
            </w:tcMar>
            <w:vAlign w:val="center"/>
          </w:tcPr>
          <w:p>
            <w:pPr>
              <w:spacing w:after="0" w:line="252" w:lineRule="auto"/>
            </w:pPr>
            <w:r>
              <w:rPr>
                <w:rFonts w:ascii="Aptos" w:hAnsi="Aptos"/>
                <w:sz w:val="14"/>
              </w:rPr>
              <w:t>Allow public indexable content</w:t>
            </w:r>
          </w:p>
        </w:tc>
        <w:tc>
          <w:tcPr>
            <w:tcW w:type="dxa" w:w="3096"/>
            <w:shd w:fill="FFFFFF"/>
            <w:tcMar>
              <w:top w:w="105" w:type="dxa"/>
              <w:start w:w="115" w:type="dxa"/>
              <w:bottom w:w="105" w:type="dxa"/>
              <w:end w:w="115" w:type="dxa"/>
            </w:tcMar>
            <w:vAlign w:val="center"/>
          </w:tcPr>
          <w:p>
            <w:pPr>
              <w:spacing w:after="0" w:line="252" w:lineRule="auto"/>
            </w:pPr>
            <w:r>
              <w:rPr>
                <w:rFonts w:ascii="Aptos" w:hAnsi="Aptos"/>
                <w:sz w:val="14"/>
              </w:rPr>
              <w:t>Google states its AI search features use the Search index and Googlebot controls. Snippet controls affect direct use in AI features. [1] [7]</w:t>
            </w:r>
          </w:p>
        </w:tc>
      </w:tr>
      <w:tr>
        <w:trPr>
          <w:cantSplit/>
        </w:trPr>
        <w:tc>
          <w:tcPr>
            <w:tcW w:type="dxa" w:w="1728"/>
            <w:shd w:fill="F7F0E6"/>
            <w:tcMar>
              <w:top w:w="105" w:type="dxa"/>
              <w:start w:w="115" w:type="dxa"/>
              <w:bottom w:w="105" w:type="dxa"/>
              <w:end w:w="115" w:type="dxa"/>
            </w:tcMar>
            <w:vAlign w:val="center"/>
          </w:tcPr>
          <w:p>
            <w:pPr>
              <w:spacing w:after="0" w:line="252" w:lineRule="auto"/>
            </w:pPr>
            <w:r>
              <w:rPr>
                <w:rFonts w:ascii="Aptos" w:hAnsi="Aptos"/>
                <w:b/>
                <w:sz w:val="14"/>
              </w:rPr>
              <w:t>Bingbot</w:t>
            </w:r>
          </w:p>
        </w:tc>
        <w:tc>
          <w:tcPr>
            <w:tcW w:type="dxa" w:w="2376"/>
            <w:shd w:fill="F7F0E6"/>
            <w:tcMar>
              <w:top w:w="105" w:type="dxa"/>
              <w:start w:w="115" w:type="dxa"/>
              <w:bottom w:w="105" w:type="dxa"/>
              <w:end w:w="115" w:type="dxa"/>
            </w:tcMar>
            <w:vAlign w:val="center"/>
          </w:tcPr>
          <w:p>
            <w:pPr>
              <w:spacing w:after="0" w:line="252" w:lineRule="auto"/>
            </w:pPr>
            <w:r>
              <w:rPr>
                <w:rFonts w:ascii="Aptos" w:hAnsi="Aptos"/>
                <w:sz w:val="14"/>
              </w:rPr>
              <w:t>Bing Search, Copilot grounding, and partner experiences</w:t>
            </w:r>
          </w:p>
        </w:tc>
        <w:tc>
          <w:tcPr>
            <w:tcW w:type="dxa" w:w="2664"/>
            <w:shd w:fill="F7F0E6"/>
            <w:tcMar>
              <w:top w:w="105" w:type="dxa"/>
              <w:start w:w="115" w:type="dxa"/>
              <w:bottom w:w="105" w:type="dxa"/>
              <w:end w:w="115" w:type="dxa"/>
            </w:tcMar>
            <w:vAlign w:val="center"/>
          </w:tcPr>
          <w:p>
            <w:pPr>
              <w:spacing w:after="0" w:line="252" w:lineRule="auto"/>
            </w:pPr>
            <w:r>
              <w:rPr>
                <w:rFonts w:ascii="Aptos" w:hAnsi="Aptos"/>
                <w:sz w:val="14"/>
              </w:rPr>
              <w:t>Allow public indexable content</w:t>
            </w:r>
          </w:p>
        </w:tc>
        <w:tc>
          <w:tcPr>
            <w:tcW w:type="dxa" w:w="3096"/>
            <w:shd w:fill="F7F0E6"/>
            <w:tcMar>
              <w:top w:w="105" w:type="dxa"/>
              <w:start w:w="115" w:type="dxa"/>
              <w:bottom w:w="105" w:type="dxa"/>
              <w:end w:w="115" w:type="dxa"/>
            </w:tcMar>
            <w:vAlign w:val="center"/>
          </w:tcPr>
          <w:p>
            <w:pPr>
              <w:spacing w:after="0" w:line="252" w:lineRule="auto"/>
            </w:pPr>
            <w:r>
              <w:rPr>
                <w:rFonts w:ascii="Aptos" w:hAnsi="Aptos"/>
                <w:sz w:val="14"/>
              </w:rPr>
              <w:t>Check Bing Webmaster Tools, IndexNow, and WAF access. [17]</w:t>
            </w:r>
          </w:p>
        </w:tc>
      </w:tr>
      <w:tr>
        <w:trPr>
          <w:cantSplit/>
        </w:trPr>
        <w:tc>
          <w:tcPr>
            <w:tcW w:type="dxa" w:w="1728"/>
            <w:shd w:fill="FFFFFF"/>
            <w:tcMar>
              <w:top w:w="105" w:type="dxa"/>
              <w:start w:w="115" w:type="dxa"/>
              <w:bottom w:w="105" w:type="dxa"/>
              <w:end w:w="115" w:type="dxa"/>
            </w:tcMar>
            <w:vAlign w:val="center"/>
          </w:tcPr>
          <w:p>
            <w:pPr>
              <w:spacing w:after="0" w:line="252" w:lineRule="auto"/>
            </w:pPr>
            <w:r>
              <w:rPr>
                <w:rFonts w:ascii="Aptos" w:hAnsi="Aptos"/>
                <w:b/>
                <w:sz w:val="14"/>
              </w:rPr>
              <w:t>OAI-SearchBot</w:t>
            </w:r>
          </w:p>
        </w:tc>
        <w:tc>
          <w:tcPr>
            <w:tcW w:type="dxa" w:w="2376"/>
            <w:shd w:fill="FFFFFF"/>
            <w:tcMar>
              <w:top w:w="105" w:type="dxa"/>
              <w:start w:w="115" w:type="dxa"/>
              <w:bottom w:w="105" w:type="dxa"/>
              <w:end w:w="115" w:type="dxa"/>
            </w:tcMar>
            <w:vAlign w:val="center"/>
          </w:tcPr>
          <w:p>
            <w:pPr>
              <w:spacing w:after="0" w:line="252" w:lineRule="auto"/>
            </w:pPr>
            <w:r>
              <w:rPr>
                <w:rFonts w:ascii="Aptos" w:hAnsi="Aptos"/>
                <w:sz w:val="14"/>
              </w:rPr>
              <w:t>ChatGPT search results</w:t>
            </w:r>
          </w:p>
        </w:tc>
        <w:tc>
          <w:tcPr>
            <w:tcW w:type="dxa" w:w="2664"/>
            <w:shd w:fill="FFFFFF"/>
            <w:tcMar>
              <w:top w:w="105" w:type="dxa"/>
              <w:start w:w="115" w:type="dxa"/>
              <w:bottom w:w="105" w:type="dxa"/>
              <w:end w:w="115" w:type="dxa"/>
            </w:tcMar>
            <w:vAlign w:val="center"/>
          </w:tcPr>
          <w:p>
            <w:pPr>
              <w:spacing w:after="0" w:line="252" w:lineRule="auto"/>
            </w:pPr>
            <w:r>
              <w:rPr>
                <w:rFonts w:ascii="Aptos" w:hAnsi="Aptos"/>
                <w:sz w:val="14"/>
              </w:rPr>
              <w:t>Allow if ChatGPT search visibility is desired</w:t>
            </w:r>
          </w:p>
        </w:tc>
        <w:tc>
          <w:tcPr>
            <w:tcW w:type="dxa" w:w="3096"/>
            <w:shd w:fill="FFFFFF"/>
            <w:tcMar>
              <w:top w:w="105" w:type="dxa"/>
              <w:start w:w="115" w:type="dxa"/>
              <w:bottom w:w="105" w:type="dxa"/>
              <w:end w:w="115" w:type="dxa"/>
            </w:tcMar>
            <w:vAlign w:val="center"/>
          </w:tcPr>
          <w:p>
            <w:pPr>
              <w:spacing w:after="0" w:line="252" w:lineRule="auto"/>
            </w:pPr>
            <w:r>
              <w:rPr>
                <w:rFonts w:ascii="Aptos" w:hAnsi="Aptos"/>
                <w:sz w:val="14"/>
              </w:rPr>
              <w:t>OpenAI separates search access from GPTBot training access. [19]</w:t>
            </w:r>
          </w:p>
        </w:tc>
      </w:tr>
      <w:tr>
        <w:trPr>
          <w:cantSplit/>
        </w:trPr>
        <w:tc>
          <w:tcPr>
            <w:tcW w:type="dxa" w:w="1728"/>
            <w:shd w:fill="F7F0E6"/>
            <w:tcMar>
              <w:top w:w="105" w:type="dxa"/>
              <w:start w:w="115" w:type="dxa"/>
              <w:bottom w:w="105" w:type="dxa"/>
              <w:end w:w="115" w:type="dxa"/>
            </w:tcMar>
            <w:vAlign w:val="center"/>
          </w:tcPr>
          <w:p>
            <w:pPr>
              <w:spacing w:after="0" w:line="252" w:lineRule="auto"/>
            </w:pPr>
            <w:r>
              <w:rPr>
                <w:rFonts w:ascii="Aptos" w:hAnsi="Aptos"/>
                <w:b/>
                <w:sz w:val="14"/>
              </w:rPr>
              <w:t>GPTBot</w:t>
            </w:r>
          </w:p>
        </w:tc>
        <w:tc>
          <w:tcPr>
            <w:tcW w:type="dxa" w:w="2376"/>
            <w:shd w:fill="F7F0E6"/>
            <w:tcMar>
              <w:top w:w="105" w:type="dxa"/>
              <w:start w:w="115" w:type="dxa"/>
              <w:bottom w:w="105" w:type="dxa"/>
              <w:end w:w="115" w:type="dxa"/>
            </w:tcMar>
            <w:vAlign w:val="center"/>
          </w:tcPr>
          <w:p>
            <w:pPr>
              <w:spacing w:after="0" w:line="252" w:lineRule="auto"/>
            </w:pPr>
            <w:r>
              <w:rPr>
                <w:rFonts w:ascii="Aptos" w:hAnsi="Aptos"/>
                <w:sz w:val="14"/>
              </w:rPr>
              <w:t>Potential foundation-model training</w:t>
            </w:r>
          </w:p>
        </w:tc>
        <w:tc>
          <w:tcPr>
            <w:tcW w:type="dxa" w:w="2664"/>
            <w:shd w:fill="F7F0E6"/>
            <w:tcMar>
              <w:top w:w="105" w:type="dxa"/>
              <w:start w:w="115" w:type="dxa"/>
              <w:bottom w:w="105" w:type="dxa"/>
              <w:end w:w="115" w:type="dxa"/>
            </w:tcMar>
            <w:vAlign w:val="center"/>
          </w:tcPr>
          <w:p>
            <w:pPr>
              <w:spacing w:after="0" w:line="252" w:lineRule="auto"/>
            </w:pPr>
            <w:r>
              <w:rPr>
                <w:rFonts w:ascii="Aptos" w:hAnsi="Aptos"/>
                <w:sz w:val="14"/>
              </w:rPr>
              <w:t>Business, legal, and content decision</w:t>
            </w:r>
          </w:p>
        </w:tc>
        <w:tc>
          <w:tcPr>
            <w:tcW w:type="dxa" w:w="3096"/>
            <w:shd w:fill="F7F0E6"/>
            <w:tcMar>
              <w:top w:w="105" w:type="dxa"/>
              <w:start w:w="115" w:type="dxa"/>
              <w:bottom w:w="105" w:type="dxa"/>
              <w:end w:w="115" w:type="dxa"/>
            </w:tcMar>
            <w:vAlign w:val="center"/>
          </w:tcPr>
          <w:p>
            <w:pPr>
              <w:spacing w:after="0" w:line="252" w:lineRule="auto"/>
            </w:pPr>
            <w:r>
              <w:rPr>
                <w:rFonts w:ascii="Aptos" w:hAnsi="Aptos"/>
                <w:sz w:val="14"/>
              </w:rPr>
              <w:t>Allowing search does not require allowing training. [19]</w:t>
            </w:r>
          </w:p>
        </w:tc>
      </w:tr>
      <w:tr>
        <w:trPr>
          <w:cantSplit/>
        </w:trPr>
        <w:tc>
          <w:tcPr>
            <w:tcW w:type="dxa" w:w="1728"/>
            <w:shd w:fill="FFFFFF"/>
            <w:tcMar>
              <w:top w:w="105" w:type="dxa"/>
              <w:start w:w="115" w:type="dxa"/>
              <w:bottom w:w="105" w:type="dxa"/>
              <w:end w:w="115" w:type="dxa"/>
            </w:tcMar>
            <w:vAlign w:val="center"/>
          </w:tcPr>
          <w:p>
            <w:pPr>
              <w:spacing w:after="0" w:line="252" w:lineRule="auto"/>
            </w:pPr>
            <w:r>
              <w:rPr>
                <w:rFonts w:ascii="Aptos" w:hAnsi="Aptos"/>
                <w:b/>
                <w:sz w:val="14"/>
              </w:rPr>
              <w:t>ChatGPT-User</w:t>
            </w:r>
          </w:p>
        </w:tc>
        <w:tc>
          <w:tcPr>
            <w:tcW w:type="dxa" w:w="2376"/>
            <w:shd w:fill="FFFFFF"/>
            <w:tcMar>
              <w:top w:w="105" w:type="dxa"/>
              <w:start w:w="115" w:type="dxa"/>
              <w:bottom w:w="105" w:type="dxa"/>
              <w:end w:w="115" w:type="dxa"/>
            </w:tcMar>
            <w:vAlign w:val="center"/>
          </w:tcPr>
          <w:p>
            <w:pPr>
              <w:spacing w:after="0" w:line="252" w:lineRule="auto"/>
            </w:pPr>
            <w:r>
              <w:rPr>
                <w:rFonts w:ascii="Aptos" w:hAnsi="Aptos"/>
                <w:sz w:val="14"/>
              </w:rPr>
              <w:t>User-initiated retrieval</w:t>
            </w:r>
          </w:p>
        </w:tc>
        <w:tc>
          <w:tcPr>
            <w:tcW w:type="dxa" w:w="2664"/>
            <w:shd w:fill="FFFFFF"/>
            <w:tcMar>
              <w:top w:w="105" w:type="dxa"/>
              <w:start w:w="115" w:type="dxa"/>
              <w:bottom w:w="105" w:type="dxa"/>
              <w:end w:w="115" w:type="dxa"/>
            </w:tcMar>
            <w:vAlign w:val="center"/>
          </w:tcPr>
          <w:p>
            <w:pPr>
              <w:spacing w:after="0" w:line="252" w:lineRule="auto"/>
            </w:pPr>
            <w:r>
              <w:rPr>
                <w:rFonts w:ascii="Aptos" w:hAnsi="Aptos"/>
                <w:sz w:val="14"/>
              </w:rPr>
              <w:t>Business, security, and content decision</w:t>
            </w:r>
          </w:p>
        </w:tc>
        <w:tc>
          <w:tcPr>
            <w:tcW w:type="dxa" w:w="3096"/>
            <w:shd w:fill="FFFFFF"/>
            <w:tcMar>
              <w:top w:w="105" w:type="dxa"/>
              <w:start w:w="115" w:type="dxa"/>
              <w:bottom w:w="105" w:type="dxa"/>
              <w:end w:w="115" w:type="dxa"/>
            </w:tcMar>
            <w:vAlign w:val="center"/>
          </w:tcPr>
          <w:p>
            <w:pPr>
              <w:spacing w:after="0" w:line="252" w:lineRule="auto"/>
            </w:pPr>
            <w:r>
              <w:rPr>
                <w:rFonts w:ascii="Aptos" w:hAnsi="Aptos"/>
                <w:sz w:val="14"/>
              </w:rPr>
              <w:t>OpenAI says robots rules may not apply to user-initiated actions; verify other controls. [19]</w:t>
            </w:r>
          </w:p>
        </w:tc>
      </w:tr>
      <w:tr>
        <w:trPr>
          <w:cantSplit/>
        </w:trPr>
        <w:tc>
          <w:tcPr>
            <w:tcW w:type="dxa" w:w="1728"/>
            <w:shd w:fill="F7F0E6"/>
            <w:tcMar>
              <w:top w:w="105" w:type="dxa"/>
              <w:start w:w="115" w:type="dxa"/>
              <w:bottom w:w="105" w:type="dxa"/>
              <w:end w:w="115" w:type="dxa"/>
            </w:tcMar>
            <w:vAlign w:val="center"/>
          </w:tcPr>
          <w:p>
            <w:pPr>
              <w:spacing w:after="0" w:line="252" w:lineRule="auto"/>
            </w:pPr>
            <w:r>
              <w:rPr>
                <w:rFonts w:ascii="Aptos" w:hAnsi="Aptos"/>
                <w:b/>
                <w:sz w:val="14"/>
              </w:rPr>
              <w:t>PerplexityBot</w:t>
            </w:r>
          </w:p>
        </w:tc>
        <w:tc>
          <w:tcPr>
            <w:tcW w:type="dxa" w:w="2376"/>
            <w:shd w:fill="F7F0E6"/>
            <w:tcMar>
              <w:top w:w="105" w:type="dxa"/>
              <w:start w:w="115" w:type="dxa"/>
              <w:bottom w:w="105" w:type="dxa"/>
              <w:end w:w="115" w:type="dxa"/>
            </w:tcMar>
            <w:vAlign w:val="center"/>
          </w:tcPr>
          <w:p>
            <w:pPr>
              <w:spacing w:after="0" w:line="252" w:lineRule="auto"/>
            </w:pPr>
            <w:r>
              <w:rPr>
                <w:rFonts w:ascii="Aptos" w:hAnsi="Aptos"/>
                <w:sz w:val="14"/>
              </w:rPr>
              <w:t>Perplexity search indexing and links</w:t>
            </w:r>
          </w:p>
        </w:tc>
        <w:tc>
          <w:tcPr>
            <w:tcW w:type="dxa" w:w="2664"/>
            <w:shd w:fill="F7F0E6"/>
            <w:tcMar>
              <w:top w:w="105" w:type="dxa"/>
              <w:start w:w="115" w:type="dxa"/>
              <w:bottom w:w="105" w:type="dxa"/>
              <w:end w:w="115" w:type="dxa"/>
            </w:tcMar>
            <w:vAlign w:val="center"/>
          </w:tcPr>
          <w:p>
            <w:pPr>
              <w:spacing w:after="0" w:line="252" w:lineRule="auto"/>
            </w:pPr>
            <w:r>
              <w:rPr>
                <w:rFonts w:ascii="Aptos" w:hAnsi="Aptos"/>
                <w:sz w:val="14"/>
              </w:rPr>
              <w:t>Allow if Perplexity visibility is desired</w:t>
            </w:r>
          </w:p>
        </w:tc>
        <w:tc>
          <w:tcPr>
            <w:tcW w:type="dxa" w:w="3096"/>
            <w:shd w:fill="F7F0E6"/>
            <w:tcMar>
              <w:top w:w="105" w:type="dxa"/>
              <w:start w:w="115" w:type="dxa"/>
              <w:bottom w:w="105" w:type="dxa"/>
              <w:end w:w="115" w:type="dxa"/>
            </w:tcMar>
            <w:vAlign w:val="center"/>
          </w:tcPr>
          <w:p>
            <w:pPr>
              <w:spacing w:after="0" w:line="252" w:lineRule="auto"/>
            </w:pPr>
            <w:r>
              <w:rPr>
                <w:rFonts w:ascii="Aptos" w:hAnsi="Aptos"/>
                <w:sz w:val="14"/>
              </w:rPr>
              <w:t>Allow published IP ranges through the WAF when approved. [20]</w:t>
            </w:r>
          </w:p>
        </w:tc>
      </w:tr>
      <w:tr>
        <w:trPr>
          <w:cantSplit/>
        </w:trPr>
        <w:tc>
          <w:tcPr>
            <w:tcW w:type="dxa" w:w="1728"/>
            <w:shd w:fill="FFFFFF"/>
            <w:tcMar>
              <w:top w:w="105" w:type="dxa"/>
              <w:start w:w="115" w:type="dxa"/>
              <w:bottom w:w="105" w:type="dxa"/>
              <w:end w:w="115" w:type="dxa"/>
            </w:tcMar>
            <w:vAlign w:val="center"/>
          </w:tcPr>
          <w:p>
            <w:pPr>
              <w:spacing w:after="0" w:line="252" w:lineRule="auto"/>
            </w:pPr>
            <w:r>
              <w:rPr>
                <w:rFonts w:ascii="Aptos" w:hAnsi="Aptos"/>
                <w:b/>
                <w:sz w:val="14"/>
              </w:rPr>
              <w:t>Perplexity-User</w:t>
            </w:r>
          </w:p>
        </w:tc>
        <w:tc>
          <w:tcPr>
            <w:tcW w:type="dxa" w:w="2376"/>
            <w:shd w:fill="FFFFFF"/>
            <w:tcMar>
              <w:top w:w="105" w:type="dxa"/>
              <w:start w:w="115" w:type="dxa"/>
              <w:bottom w:w="105" w:type="dxa"/>
              <w:end w:w="115" w:type="dxa"/>
            </w:tcMar>
            <w:vAlign w:val="center"/>
          </w:tcPr>
          <w:p>
            <w:pPr>
              <w:spacing w:after="0" w:line="252" w:lineRule="auto"/>
            </w:pPr>
            <w:r>
              <w:rPr>
                <w:rFonts w:ascii="Aptos" w:hAnsi="Aptos"/>
                <w:sz w:val="14"/>
              </w:rPr>
              <w:t>User-initiated retrieval</w:t>
            </w:r>
          </w:p>
        </w:tc>
        <w:tc>
          <w:tcPr>
            <w:tcW w:type="dxa" w:w="2664"/>
            <w:shd w:fill="FFFFFF"/>
            <w:tcMar>
              <w:top w:w="105" w:type="dxa"/>
              <w:start w:w="115" w:type="dxa"/>
              <w:bottom w:w="105" w:type="dxa"/>
              <w:end w:w="115" w:type="dxa"/>
            </w:tcMar>
            <w:vAlign w:val="center"/>
          </w:tcPr>
          <w:p>
            <w:pPr>
              <w:spacing w:after="0" w:line="252" w:lineRule="auto"/>
            </w:pPr>
            <w:r>
              <w:rPr>
                <w:rFonts w:ascii="Aptos" w:hAnsi="Aptos"/>
                <w:sz w:val="14"/>
              </w:rPr>
              <w:t>Business, security, and content decision</w:t>
            </w:r>
          </w:p>
        </w:tc>
        <w:tc>
          <w:tcPr>
            <w:tcW w:type="dxa" w:w="3096"/>
            <w:shd w:fill="FFFFFF"/>
            <w:tcMar>
              <w:top w:w="105" w:type="dxa"/>
              <w:start w:w="115" w:type="dxa"/>
              <w:bottom w:w="105" w:type="dxa"/>
              <w:end w:w="115" w:type="dxa"/>
            </w:tcMar>
            <w:vAlign w:val="center"/>
          </w:tcPr>
          <w:p>
            <w:pPr>
              <w:spacing w:after="0" w:line="252" w:lineRule="auto"/>
            </w:pPr>
            <w:r>
              <w:rPr>
                <w:rFonts w:ascii="Aptos" w:hAnsi="Aptos"/>
                <w:sz w:val="14"/>
              </w:rPr>
              <w:t>Perplexity states this fetcher generally ignores robots.txt because the fetch is user requested. [20]</w:t>
            </w:r>
          </w:p>
        </w:tc>
      </w:tr>
      <w:tr>
        <w:trPr>
          <w:cantSplit/>
        </w:trPr>
        <w:tc>
          <w:tcPr>
            <w:tcW w:type="dxa" w:w="1728"/>
            <w:shd w:fill="F7F0E6"/>
            <w:tcMar>
              <w:top w:w="105" w:type="dxa"/>
              <w:start w:w="115" w:type="dxa"/>
              <w:bottom w:w="105" w:type="dxa"/>
              <w:end w:w="115" w:type="dxa"/>
            </w:tcMar>
            <w:vAlign w:val="center"/>
          </w:tcPr>
          <w:p>
            <w:pPr>
              <w:spacing w:after="0" w:line="252" w:lineRule="auto"/>
            </w:pPr>
            <w:r>
              <w:rPr>
                <w:rFonts w:ascii="Aptos" w:hAnsi="Aptos"/>
                <w:b/>
                <w:sz w:val="14"/>
              </w:rPr>
              <w:t>Claude-SearchBot</w:t>
            </w:r>
          </w:p>
        </w:tc>
        <w:tc>
          <w:tcPr>
            <w:tcW w:type="dxa" w:w="2376"/>
            <w:shd w:fill="F7F0E6"/>
            <w:tcMar>
              <w:top w:w="105" w:type="dxa"/>
              <w:start w:w="115" w:type="dxa"/>
              <w:bottom w:w="105" w:type="dxa"/>
              <w:end w:w="115" w:type="dxa"/>
            </w:tcMar>
            <w:vAlign w:val="center"/>
          </w:tcPr>
          <w:p>
            <w:pPr>
              <w:spacing w:after="0" w:line="252" w:lineRule="auto"/>
            </w:pPr>
            <w:r>
              <w:rPr>
                <w:rFonts w:ascii="Aptos" w:hAnsi="Aptos"/>
                <w:sz w:val="14"/>
              </w:rPr>
              <w:t>Claude search quality and indexing</w:t>
            </w:r>
          </w:p>
        </w:tc>
        <w:tc>
          <w:tcPr>
            <w:tcW w:type="dxa" w:w="2664"/>
            <w:shd w:fill="F7F0E6"/>
            <w:tcMar>
              <w:top w:w="105" w:type="dxa"/>
              <w:start w:w="115" w:type="dxa"/>
              <w:bottom w:w="105" w:type="dxa"/>
              <w:end w:w="115" w:type="dxa"/>
            </w:tcMar>
            <w:vAlign w:val="center"/>
          </w:tcPr>
          <w:p>
            <w:pPr>
              <w:spacing w:after="0" w:line="252" w:lineRule="auto"/>
            </w:pPr>
            <w:r>
              <w:rPr>
                <w:rFonts w:ascii="Aptos" w:hAnsi="Aptos"/>
                <w:sz w:val="14"/>
              </w:rPr>
              <w:t>Allow if Claude search visibility is desired</w:t>
            </w:r>
          </w:p>
        </w:tc>
        <w:tc>
          <w:tcPr>
            <w:tcW w:type="dxa" w:w="3096"/>
            <w:shd w:fill="F7F0E6"/>
            <w:tcMar>
              <w:top w:w="105" w:type="dxa"/>
              <w:start w:w="115" w:type="dxa"/>
              <w:bottom w:w="105" w:type="dxa"/>
              <w:end w:w="115" w:type="dxa"/>
            </w:tcMar>
            <w:vAlign w:val="center"/>
          </w:tcPr>
          <w:p>
            <w:pPr>
              <w:spacing w:after="0" w:line="252" w:lineRule="auto"/>
            </w:pPr>
            <w:r>
              <w:rPr>
                <w:rFonts w:ascii="Aptos" w:hAnsi="Aptos"/>
                <w:sz w:val="14"/>
              </w:rPr>
              <w:t>Anthropic documents separate search, user, and training robots. [21]</w:t>
            </w:r>
          </w:p>
        </w:tc>
      </w:tr>
      <w:tr>
        <w:trPr>
          <w:cantSplit/>
        </w:trPr>
        <w:tc>
          <w:tcPr>
            <w:tcW w:type="dxa" w:w="1728"/>
            <w:shd w:fill="FFFFFF"/>
            <w:tcMar>
              <w:top w:w="105" w:type="dxa"/>
              <w:start w:w="115" w:type="dxa"/>
              <w:bottom w:w="105" w:type="dxa"/>
              <w:end w:w="115" w:type="dxa"/>
            </w:tcMar>
            <w:vAlign w:val="center"/>
          </w:tcPr>
          <w:p>
            <w:pPr>
              <w:spacing w:after="0" w:line="252" w:lineRule="auto"/>
            </w:pPr>
            <w:r>
              <w:rPr>
                <w:rFonts w:ascii="Aptos" w:hAnsi="Aptos"/>
                <w:b/>
                <w:sz w:val="14"/>
              </w:rPr>
              <w:t>ClaudeBot</w:t>
            </w:r>
          </w:p>
        </w:tc>
        <w:tc>
          <w:tcPr>
            <w:tcW w:type="dxa" w:w="2376"/>
            <w:shd w:fill="FFFFFF"/>
            <w:tcMar>
              <w:top w:w="105" w:type="dxa"/>
              <w:start w:w="115" w:type="dxa"/>
              <w:bottom w:w="105" w:type="dxa"/>
              <w:end w:w="115" w:type="dxa"/>
            </w:tcMar>
            <w:vAlign w:val="center"/>
          </w:tcPr>
          <w:p>
            <w:pPr>
              <w:spacing w:after="0" w:line="252" w:lineRule="auto"/>
            </w:pPr>
            <w:r>
              <w:rPr>
                <w:rFonts w:ascii="Aptos" w:hAnsi="Aptos"/>
                <w:sz w:val="14"/>
              </w:rPr>
              <w:t>Potential model training</w:t>
            </w:r>
          </w:p>
        </w:tc>
        <w:tc>
          <w:tcPr>
            <w:tcW w:type="dxa" w:w="2664"/>
            <w:shd w:fill="FFFFFF"/>
            <w:tcMar>
              <w:top w:w="105" w:type="dxa"/>
              <w:start w:w="115" w:type="dxa"/>
              <w:bottom w:w="105" w:type="dxa"/>
              <w:end w:w="115" w:type="dxa"/>
            </w:tcMar>
            <w:vAlign w:val="center"/>
          </w:tcPr>
          <w:p>
            <w:pPr>
              <w:spacing w:after="0" w:line="252" w:lineRule="auto"/>
            </w:pPr>
            <w:r>
              <w:rPr>
                <w:rFonts w:ascii="Aptos" w:hAnsi="Aptos"/>
                <w:sz w:val="14"/>
              </w:rPr>
              <w:t>Business, legal, and content decision</w:t>
            </w:r>
          </w:p>
        </w:tc>
        <w:tc>
          <w:tcPr>
            <w:tcW w:type="dxa" w:w="3096"/>
            <w:shd w:fill="FFFFFF"/>
            <w:tcMar>
              <w:top w:w="105" w:type="dxa"/>
              <w:start w:w="115" w:type="dxa"/>
              <w:bottom w:w="105" w:type="dxa"/>
              <w:end w:w="115" w:type="dxa"/>
            </w:tcMar>
            <w:vAlign w:val="center"/>
          </w:tcPr>
          <w:p>
            <w:pPr>
              <w:spacing w:after="0" w:line="252" w:lineRule="auto"/>
            </w:pPr>
            <w:r>
              <w:rPr>
                <w:rFonts w:ascii="Aptos" w:hAnsi="Aptos"/>
                <w:sz w:val="14"/>
              </w:rPr>
              <w:t>Review training preference separately from search access. [21]</w:t>
            </w:r>
          </w:p>
        </w:tc>
      </w:tr>
      <w:tr>
        <w:trPr>
          <w:cantSplit/>
        </w:trPr>
        <w:tc>
          <w:tcPr>
            <w:tcW w:type="dxa" w:w="1728"/>
            <w:shd w:fill="F7F0E6"/>
            <w:tcMar>
              <w:top w:w="105" w:type="dxa"/>
              <w:start w:w="115" w:type="dxa"/>
              <w:bottom w:w="105" w:type="dxa"/>
              <w:end w:w="115" w:type="dxa"/>
            </w:tcMar>
            <w:vAlign w:val="center"/>
          </w:tcPr>
          <w:p>
            <w:pPr>
              <w:spacing w:after="0" w:line="252" w:lineRule="auto"/>
            </w:pPr>
            <w:r>
              <w:rPr>
                <w:rFonts w:ascii="Aptos" w:hAnsi="Aptos"/>
                <w:b/>
                <w:sz w:val="14"/>
              </w:rPr>
              <w:t>Claude-User</w:t>
            </w:r>
          </w:p>
        </w:tc>
        <w:tc>
          <w:tcPr>
            <w:tcW w:type="dxa" w:w="2376"/>
            <w:shd w:fill="F7F0E6"/>
            <w:tcMar>
              <w:top w:w="105" w:type="dxa"/>
              <w:start w:w="115" w:type="dxa"/>
              <w:bottom w:w="105" w:type="dxa"/>
              <w:end w:w="115" w:type="dxa"/>
            </w:tcMar>
            <w:vAlign w:val="center"/>
          </w:tcPr>
          <w:p>
            <w:pPr>
              <w:spacing w:after="0" w:line="252" w:lineRule="auto"/>
            </w:pPr>
            <w:r>
              <w:rPr>
                <w:rFonts w:ascii="Aptos" w:hAnsi="Aptos"/>
                <w:sz w:val="14"/>
              </w:rPr>
              <w:t>User-initiated retrieval</w:t>
            </w:r>
          </w:p>
        </w:tc>
        <w:tc>
          <w:tcPr>
            <w:tcW w:type="dxa" w:w="2664"/>
            <w:shd w:fill="F7F0E6"/>
            <w:tcMar>
              <w:top w:w="105" w:type="dxa"/>
              <w:start w:w="115" w:type="dxa"/>
              <w:bottom w:w="105" w:type="dxa"/>
              <w:end w:w="115" w:type="dxa"/>
            </w:tcMar>
            <w:vAlign w:val="center"/>
          </w:tcPr>
          <w:p>
            <w:pPr>
              <w:spacing w:after="0" w:line="252" w:lineRule="auto"/>
            </w:pPr>
            <w:r>
              <w:rPr>
                <w:rFonts w:ascii="Aptos" w:hAnsi="Aptos"/>
                <w:sz w:val="14"/>
              </w:rPr>
              <w:t>Business, security, and content decision</w:t>
            </w:r>
          </w:p>
        </w:tc>
        <w:tc>
          <w:tcPr>
            <w:tcW w:type="dxa" w:w="3096"/>
            <w:shd w:fill="F7F0E6"/>
            <w:tcMar>
              <w:top w:w="105" w:type="dxa"/>
              <w:start w:w="115" w:type="dxa"/>
              <w:bottom w:w="105" w:type="dxa"/>
              <w:end w:w="115" w:type="dxa"/>
            </w:tcMar>
            <w:vAlign w:val="center"/>
          </w:tcPr>
          <w:p>
            <w:pPr>
              <w:spacing w:after="0" w:line="252" w:lineRule="auto"/>
            </w:pPr>
            <w:r>
              <w:rPr>
                <w:rFonts w:ascii="Aptos" w:hAnsi="Aptos"/>
                <w:sz w:val="14"/>
              </w:rPr>
              <w:t>Disabling can reduce visibility in user-directed web search. [21]</w:t>
            </w:r>
          </w:p>
        </w:tc>
      </w:tr>
    </w:tbl>
    <w:p>
      <w:pPr>
        <w:spacing w:after="0"/>
      </w:pPr>
    </w:p>
    <w:p>
      <w:pPr>
        <w:pStyle w:val="Heading2"/>
        <w:keepNext/>
      </w:pPr>
      <w:r>
        <w:t>Illustrative robots policy</w:t>
      </w:r>
    </w:p>
    <w:p>
      <w:r>
        <w:rPr>
          <w:rFonts w:ascii="Aptos" w:hAnsi="Aptos"/>
        </w:rPr>
        <w:t>The following is a planning example, not a ready-to-deploy file. Paths, hostnames, legal decisions, and WAF controls must be validated before release.</w:t>
      </w:r>
    </w:p>
    <w:p>
      <w:pPr>
        <w:spacing w:before="80" w:after="200"/>
        <w:ind w:left="504" w:right="504"/>
      </w:pPr>
      <w:r>
        <w:rPr>
          <w:rFonts w:ascii="Consolas" w:hAnsi="Consolas"/>
          <w:sz w:val="16"/>
        </w:rPr>
        <w:t>User-agent: *</w:t>
        <w:br/>
      </w:r>
      <w:r>
        <w:rPr>
          <w:rFonts w:ascii="Consolas" w:hAnsi="Consolas"/>
          <w:sz w:val="16"/>
        </w:rPr>
        <w:t>Disallow: /admin/</w:t>
        <w:br/>
      </w:r>
      <w:r>
        <w:rPr>
          <w:rFonts w:ascii="Consolas" w:hAnsi="Consolas"/>
          <w:sz w:val="16"/>
        </w:rPr>
        <w:t>Disallow: /api/</w:t>
        <w:br/>
      </w:r>
      <w:r>
        <w:rPr>
          <w:rFonts w:ascii="Consolas" w:hAnsi="Consolas"/>
          <w:sz w:val="16"/>
        </w:rPr>
        <w:t>Disallow: /checkout/</w:t>
        <w:br/>
      </w:r>
      <w:r>
        <w:rPr>
          <w:rFonts w:ascii="Consolas" w:hAnsi="Consolas"/>
          <w:sz w:val="16"/>
        </w:rPr>
        <w:t>Disallow: /account/</w:t>
        <w:br/>
      </w:r>
      <w:r>
        <w:rPr>
          <w:rFonts w:ascii="Consolas" w:hAnsi="Consolas"/>
          <w:sz w:val="16"/>
        </w:rPr>
        <w:br/>
      </w:r>
      <w:r>
        <w:rPr>
          <w:rFonts w:ascii="Consolas" w:hAnsi="Consolas"/>
          <w:sz w:val="16"/>
        </w:rPr>
        <w:t>User-agent: OAI-SearchBot</w:t>
        <w:br/>
      </w:r>
      <w:r>
        <w:rPr>
          <w:rFonts w:ascii="Consolas" w:hAnsi="Consolas"/>
          <w:sz w:val="16"/>
        </w:rPr>
        <w:t>Allow: /</w:t>
        <w:br/>
      </w:r>
      <w:r>
        <w:rPr>
          <w:rFonts w:ascii="Consolas" w:hAnsi="Consolas"/>
          <w:sz w:val="16"/>
        </w:rPr>
        <w:br/>
      </w:r>
      <w:r>
        <w:rPr>
          <w:rFonts w:ascii="Consolas" w:hAnsi="Consolas"/>
          <w:sz w:val="16"/>
        </w:rPr>
        <w:t>User-agent: GPTBot</w:t>
        <w:br/>
      </w:r>
      <w:r>
        <w:rPr>
          <w:rFonts w:ascii="Consolas" w:hAnsi="Consolas"/>
          <w:sz w:val="16"/>
        </w:rPr>
        <w:t>Disallow: /</w:t>
        <w:br/>
      </w:r>
      <w:r>
        <w:rPr>
          <w:rFonts w:ascii="Consolas" w:hAnsi="Consolas"/>
          <w:sz w:val="16"/>
        </w:rPr>
        <w:br/>
      </w:r>
      <w:r>
        <w:rPr>
          <w:rFonts w:ascii="Consolas" w:hAnsi="Consolas"/>
          <w:sz w:val="16"/>
        </w:rPr>
        <w:t>User-agent: PerplexityBot</w:t>
        <w:br/>
      </w:r>
      <w:r>
        <w:rPr>
          <w:rFonts w:ascii="Consolas" w:hAnsi="Consolas"/>
          <w:sz w:val="16"/>
        </w:rPr>
        <w:t>Allow: /</w:t>
        <w:br/>
      </w:r>
      <w:r>
        <w:rPr>
          <w:rFonts w:ascii="Consolas" w:hAnsi="Consolas"/>
          <w:sz w:val="16"/>
        </w:rPr>
        <w:br/>
      </w:r>
      <w:r>
        <w:rPr>
          <w:rFonts w:ascii="Consolas" w:hAnsi="Consolas"/>
          <w:sz w:val="16"/>
        </w:rPr>
        <w:t>User-agent: Claude-SearchBot</w:t>
        <w:br/>
      </w:r>
      <w:r>
        <w:rPr>
          <w:rFonts w:ascii="Consolas" w:hAnsi="Consolas"/>
          <w:sz w:val="16"/>
        </w:rPr>
        <w:t>Allow: /</w:t>
        <w:br/>
      </w:r>
      <w:r>
        <w:rPr>
          <w:rFonts w:ascii="Consolas" w:hAnsi="Consolas"/>
          <w:sz w:val="16"/>
        </w:rPr>
        <w:br/>
      </w:r>
      <w:r>
        <w:rPr>
          <w:rFonts w:ascii="Consolas" w:hAnsi="Consolas"/>
          <w:sz w:val="16"/>
        </w:rPr>
        <w:t>User-agent: ClaudeBot</w:t>
        <w:br/>
      </w:r>
      <w:r>
        <w:rPr>
          <w:rFonts w:ascii="Consolas" w:hAnsi="Consolas"/>
          <w:sz w:val="16"/>
        </w:rPr>
        <w:t>Disallow: /</w:t>
        <w:br/>
      </w:r>
      <w:r>
        <w:rPr>
          <w:rFonts w:ascii="Consolas" w:hAnsi="Consolas"/>
          <w:sz w:val="16"/>
        </w:rPr>
        <w:br/>
      </w:r>
      <w:r>
        <w:rPr>
          <w:rFonts w:ascii="Consolas" w:hAnsi="Consolas"/>
          <w:sz w:val="16"/>
        </w:rPr>
        <w:t>Sitemap: https://www.example.com/sitemap.xml</w:t>
      </w:r>
    </w:p>
    <w:p>
      <w:pPr>
        <w:pStyle w:val="Heading2"/>
        <w:keepNext/>
      </w:pPr>
      <w:r>
        <w:t>Snippet and content controls</w:t>
      </w:r>
    </w:p>
    <w:p>
      <w:pPr>
        <w:pStyle w:val="ListBullet"/>
      </w:pPr>
      <w:r>
        <w:rPr>
          <w:rFonts w:ascii="Aptos" w:hAnsi="Aptos"/>
        </w:rPr>
        <w:t>Use noindex when a page should not appear in search. Ensure the crawler can access the page to see the directive; a robots block can prevent processing of noindex.</w:t>
      </w:r>
    </w:p>
    <w:p>
      <w:pPr>
        <w:pStyle w:val="ListBullet"/>
      </w:pPr>
      <w:r>
        <w:rPr>
          <w:rFonts w:ascii="Aptos" w:hAnsi="Aptos"/>
        </w:rPr>
        <w:t>Use nosnippet to prevent text or video snippets. Google states this also prevents the page content from being used as a direct input for AI Overviews and AI Mode.</w:t>
      </w:r>
    </w:p>
    <w:p>
      <w:pPr>
        <w:pStyle w:val="ListBullet"/>
      </w:pPr>
      <w:r>
        <w:rPr>
          <w:rFonts w:ascii="Aptos" w:hAnsi="Aptos"/>
        </w:rPr>
        <w:t>Use max-snippet to limit snippet length and data-nosnippet to exclude specific visible sections from snippets. Test the effect on traditional and AI visibility before broad use. [7]</w:t>
      </w:r>
    </w:p>
    <w:p>
      <w:pPr>
        <w:pStyle w:val="ListBullet"/>
      </w:pPr>
      <w:r>
        <w:rPr>
          <w:rFonts w:ascii="Aptos" w:hAnsi="Aptos"/>
        </w:rPr>
        <w:t>Do not place confidential, licensed, customer, checkout, order, or admin information on public pages and rely on snippet controls for security.</w:t>
      </w:r>
    </w:p>
    <w:p>
      <w:pPr>
        <w:pStyle w:val="Heading2"/>
        <w:keepNext/>
      </w:pPr>
      <w:r>
        <w:t>Llms txt decision</w:t>
      </w:r>
    </w:p>
    <w:p>
      <w:r>
        <w:rPr>
          <w:rFonts w:ascii="Aptos" w:hAnsi="Aptos"/>
        </w:rPr>
        <w:t>llms.txt is an open proposal that can provide a concise machine-readable site guide for systems that choose to consume it. Google explicitly says it does not use llms.txt for Search or generative Search visibility. Implement it only as a low-cost, documented experiment for known consumers or developer documentation use cases. It must not replace crawlable HTML, sitemaps, structured data, or platform-specific crawler controls. [1] [23]</w:t>
      </w:r>
    </w:p>
    <w:p>
      <w:r>
        <w:br w:type="page"/>
      </w:r>
    </w:p>
    <w:p>
      <w:pPr>
        <w:pStyle w:val="Heading1"/>
        <w:keepNext/>
      </w:pPr>
      <w:r>
        <w:t>Key Performance Indicators</w:t>
      </w:r>
    </w:p>
    <w:p>
      <w:pPr>
        <w:spacing w:after="180"/>
      </w:pPr>
      <w:r>
        <w:rPr>
          <w:rFonts w:ascii="Aptos" w:hAnsi="Aptos"/>
          <w:color w:val="5B6573"/>
          <w:sz w:val="20"/>
        </w:rPr>
        <w:t>Use a balanced set of leading, intermediate, and business measures. Every metric needs an owner, source, segment, frequency, and decision threshold.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1512"/>
            <w:shd w:fill="4A2512"/>
            <w:tcMar>
              <w:top w:w="105" w:type="dxa"/>
              <w:start w:w="115" w:type="dxa"/>
              <w:bottom w:w="105" w:type="dxa"/>
              <w:end w:w="115" w:type="dxa"/>
            </w:tcMar>
            <w:vAlign w:val="center"/>
          </w:tcPr>
          <w:p>
            <w:pPr>
              <w:spacing w:after="0"/>
              <w:jc w:val="center"/>
            </w:pPr>
            <w:r>
              <w:rPr>
                <w:rFonts w:ascii="Aptos" w:hAnsi="Aptos"/>
                <w:b/>
                <w:color w:val="FFFFFF"/>
                <w:sz w:val="14"/>
              </w:rPr>
              <w:t>Layer</w:t>
            </w:r>
          </w:p>
        </w:tc>
        <w:tc>
          <w:tcPr>
            <w:tcW w:type="dxa" w:w="2520"/>
            <w:shd w:fill="4A2512"/>
            <w:tcMar>
              <w:top w:w="105" w:type="dxa"/>
              <w:start w:w="115" w:type="dxa"/>
              <w:bottom w:w="105" w:type="dxa"/>
              <w:end w:w="115" w:type="dxa"/>
            </w:tcMar>
            <w:vAlign w:val="center"/>
          </w:tcPr>
          <w:p>
            <w:pPr>
              <w:spacing w:after="0"/>
              <w:jc w:val="center"/>
            </w:pPr>
            <w:r>
              <w:rPr>
                <w:rFonts w:ascii="Aptos" w:hAnsi="Aptos"/>
                <w:b/>
                <w:color w:val="FFFFFF"/>
                <w:sz w:val="14"/>
              </w:rPr>
              <w:t>Metric</w:t>
            </w:r>
          </w:p>
        </w:tc>
        <w:tc>
          <w:tcPr>
            <w:tcW w:type="dxa" w:w="5832"/>
            <w:shd w:fill="4A2512"/>
            <w:tcMar>
              <w:top w:w="105" w:type="dxa"/>
              <w:start w:w="115" w:type="dxa"/>
              <w:bottom w:w="105" w:type="dxa"/>
              <w:end w:w="115" w:type="dxa"/>
            </w:tcMar>
            <w:vAlign w:val="center"/>
          </w:tcPr>
          <w:p>
            <w:pPr>
              <w:spacing w:after="0"/>
              <w:jc w:val="center"/>
            </w:pPr>
            <w:r>
              <w:rPr>
                <w:rFonts w:ascii="Aptos" w:hAnsi="Aptos"/>
                <w:b/>
                <w:color w:val="FFFFFF"/>
                <w:sz w:val="14"/>
              </w:rPr>
              <w:t>Definition and use</w:t>
            </w:r>
          </w:p>
        </w:tc>
      </w:tr>
      <w:tr>
        <w:trPr>
          <w:cantSplit/>
        </w:trPr>
        <w:tc>
          <w:tcPr>
            <w:tcW w:type="dxa" w:w="1512"/>
            <w:shd w:fill="FFFFFF"/>
            <w:tcMar>
              <w:top w:w="105" w:type="dxa"/>
              <w:start w:w="115" w:type="dxa"/>
              <w:bottom w:w="105" w:type="dxa"/>
              <w:end w:w="115" w:type="dxa"/>
            </w:tcMar>
            <w:vAlign w:val="center"/>
          </w:tcPr>
          <w:p>
            <w:pPr>
              <w:spacing w:after="0" w:line="252" w:lineRule="auto"/>
            </w:pPr>
            <w:r>
              <w:rPr>
                <w:rFonts w:ascii="Aptos" w:hAnsi="Aptos"/>
                <w:b/>
                <w:sz w:val="14"/>
              </w:rPr>
              <w:t>Eligibility</w:t>
            </w:r>
          </w:p>
        </w:tc>
        <w:tc>
          <w:tcPr>
            <w:tcW w:type="dxa" w:w="2520"/>
            <w:shd w:fill="FFFFFF"/>
            <w:tcMar>
              <w:top w:w="105" w:type="dxa"/>
              <w:start w:w="115" w:type="dxa"/>
              <w:bottom w:w="105" w:type="dxa"/>
              <w:end w:w="115" w:type="dxa"/>
            </w:tcMar>
            <w:vAlign w:val="center"/>
          </w:tcPr>
          <w:p>
            <w:pPr>
              <w:spacing w:after="0" w:line="252" w:lineRule="auto"/>
            </w:pPr>
            <w:r>
              <w:rPr>
                <w:rFonts w:ascii="Aptos" w:hAnsi="Aptos"/>
                <w:sz w:val="14"/>
              </w:rPr>
              <w:t>Valid indexable share</w:t>
            </w:r>
          </w:p>
        </w:tc>
        <w:tc>
          <w:tcPr>
            <w:tcW w:type="dxa" w:w="5832"/>
            <w:shd w:fill="FFFFFF"/>
            <w:tcMar>
              <w:top w:w="105" w:type="dxa"/>
              <w:start w:w="115" w:type="dxa"/>
              <w:bottom w:w="105" w:type="dxa"/>
              <w:end w:w="115" w:type="dxa"/>
            </w:tcMar>
            <w:vAlign w:val="center"/>
          </w:tcPr>
          <w:p>
            <w:pPr>
              <w:spacing w:after="0" w:line="252" w:lineRule="auto"/>
            </w:pPr>
            <w:r>
              <w:rPr>
                <w:rFonts w:ascii="Aptos" w:hAnsi="Aptos"/>
                <w:sz w:val="14"/>
              </w:rPr>
              <w:t>Canonical 200 URLs eligible for indexing divided by intended indexable URLs.</w:t>
            </w:r>
          </w:p>
        </w:tc>
      </w:tr>
      <w:tr>
        <w:trPr>
          <w:cantSplit/>
        </w:trPr>
        <w:tc>
          <w:tcPr>
            <w:tcW w:type="dxa" w:w="1512"/>
            <w:shd w:fill="F7F0E6"/>
            <w:tcMar>
              <w:top w:w="105" w:type="dxa"/>
              <w:start w:w="115" w:type="dxa"/>
              <w:bottom w:w="105" w:type="dxa"/>
              <w:end w:w="115" w:type="dxa"/>
            </w:tcMar>
            <w:vAlign w:val="center"/>
          </w:tcPr>
          <w:p>
            <w:pPr>
              <w:spacing w:after="0" w:line="252" w:lineRule="auto"/>
            </w:pPr>
            <w:r>
              <w:rPr>
                <w:rFonts w:ascii="Aptos" w:hAnsi="Aptos"/>
                <w:b/>
                <w:sz w:val="14"/>
              </w:rPr>
              <w:t>Eligibility</w:t>
            </w:r>
          </w:p>
        </w:tc>
        <w:tc>
          <w:tcPr>
            <w:tcW w:type="dxa" w:w="2520"/>
            <w:shd w:fill="F7F0E6"/>
            <w:tcMar>
              <w:top w:w="105" w:type="dxa"/>
              <w:start w:w="115" w:type="dxa"/>
              <w:bottom w:w="105" w:type="dxa"/>
              <w:end w:w="115" w:type="dxa"/>
            </w:tcMar>
            <w:vAlign w:val="center"/>
          </w:tcPr>
          <w:p>
            <w:pPr>
              <w:spacing w:after="0" w:line="252" w:lineRule="auto"/>
            </w:pPr>
            <w:r>
              <w:rPr>
                <w:rFonts w:ascii="Aptos" w:hAnsi="Aptos"/>
                <w:sz w:val="14"/>
              </w:rPr>
              <w:t>Indexed share</w:t>
            </w:r>
          </w:p>
        </w:tc>
        <w:tc>
          <w:tcPr>
            <w:tcW w:type="dxa" w:w="5832"/>
            <w:shd w:fill="F7F0E6"/>
            <w:tcMar>
              <w:top w:w="105" w:type="dxa"/>
              <w:start w:w="115" w:type="dxa"/>
              <w:bottom w:w="105" w:type="dxa"/>
              <w:end w:w="115" w:type="dxa"/>
            </w:tcMar>
            <w:vAlign w:val="center"/>
          </w:tcPr>
          <w:p>
            <w:pPr>
              <w:spacing w:after="0" w:line="252" w:lineRule="auto"/>
            </w:pPr>
            <w:r>
              <w:rPr>
                <w:rFonts w:ascii="Aptos" w:hAnsi="Aptos"/>
                <w:sz w:val="14"/>
              </w:rPr>
              <w:t>Indexed canonical URLs divided by submitted or intended URLs, segmented by template.</w:t>
            </w:r>
          </w:p>
        </w:tc>
      </w:tr>
      <w:tr>
        <w:trPr>
          <w:cantSplit/>
        </w:trPr>
        <w:tc>
          <w:tcPr>
            <w:tcW w:type="dxa" w:w="1512"/>
            <w:shd w:fill="FFFFFF"/>
            <w:tcMar>
              <w:top w:w="105" w:type="dxa"/>
              <w:start w:w="115" w:type="dxa"/>
              <w:bottom w:w="105" w:type="dxa"/>
              <w:end w:w="115" w:type="dxa"/>
            </w:tcMar>
            <w:vAlign w:val="center"/>
          </w:tcPr>
          <w:p>
            <w:pPr>
              <w:spacing w:after="0" w:line="252" w:lineRule="auto"/>
            </w:pPr>
            <w:r>
              <w:rPr>
                <w:rFonts w:ascii="Aptos" w:hAnsi="Aptos"/>
                <w:b/>
                <w:sz w:val="14"/>
              </w:rPr>
              <w:t>Eligibility</w:t>
            </w:r>
          </w:p>
        </w:tc>
        <w:tc>
          <w:tcPr>
            <w:tcW w:type="dxa" w:w="2520"/>
            <w:shd w:fill="FFFFFF"/>
            <w:tcMar>
              <w:top w:w="105" w:type="dxa"/>
              <w:start w:w="115" w:type="dxa"/>
              <w:bottom w:w="105" w:type="dxa"/>
              <w:end w:w="115" w:type="dxa"/>
            </w:tcMar>
            <w:vAlign w:val="center"/>
          </w:tcPr>
          <w:p>
            <w:pPr>
              <w:spacing w:after="0" w:line="252" w:lineRule="auto"/>
            </w:pPr>
            <w:r>
              <w:rPr>
                <w:rFonts w:ascii="Aptos" w:hAnsi="Aptos"/>
                <w:sz w:val="14"/>
              </w:rPr>
              <w:t>Crawl error rate</w:t>
            </w:r>
          </w:p>
        </w:tc>
        <w:tc>
          <w:tcPr>
            <w:tcW w:type="dxa" w:w="5832"/>
            <w:shd w:fill="FFFFFF"/>
            <w:tcMar>
              <w:top w:w="105" w:type="dxa"/>
              <w:start w:w="115" w:type="dxa"/>
              <w:bottom w:w="105" w:type="dxa"/>
              <w:end w:w="115" w:type="dxa"/>
            </w:tcMar>
            <w:vAlign w:val="center"/>
          </w:tcPr>
          <w:p>
            <w:pPr>
              <w:spacing w:after="0" w:line="252" w:lineRule="auto"/>
            </w:pPr>
            <w:r>
              <w:rPr>
                <w:rFonts w:ascii="Aptos" w:hAnsi="Aptos"/>
                <w:sz w:val="14"/>
              </w:rPr>
              <w:t>Error, blocked, challenge, or unexpected redirect responses divided by verified bot requests.</w:t>
            </w:r>
          </w:p>
        </w:tc>
      </w:tr>
      <w:tr>
        <w:trPr>
          <w:cantSplit/>
        </w:trPr>
        <w:tc>
          <w:tcPr>
            <w:tcW w:type="dxa" w:w="1512"/>
            <w:shd w:fill="F7F0E6"/>
            <w:tcMar>
              <w:top w:w="105" w:type="dxa"/>
              <w:start w:w="115" w:type="dxa"/>
              <w:bottom w:w="105" w:type="dxa"/>
              <w:end w:w="115" w:type="dxa"/>
            </w:tcMar>
            <w:vAlign w:val="center"/>
          </w:tcPr>
          <w:p>
            <w:pPr>
              <w:spacing w:after="0" w:line="252" w:lineRule="auto"/>
            </w:pPr>
            <w:r>
              <w:rPr>
                <w:rFonts w:ascii="Aptos" w:hAnsi="Aptos"/>
                <w:b/>
                <w:sz w:val="14"/>
              </w:rPr>
              <w:t>Experience</w:t>
            </w:r>
          </w:p>
        </w:tc>
        <w:tc>
          <w:tcPr>
            <w:tcW w:type="dxa" w:w="2520"/>
            <w:shd w:fill="F7F0E6"/>
            <w:tcMar>
              <w:top w:w="105" w:type="dxa"/>
              <w:start w:w="115" w:type="dxa"/>
              <w:bottom w:w="105" w:type="dxa"/>
              <w:end w:w="115" w:type="dxa"/>
            </w:tcMar>
            <w:vAlign w:val="center"/>
          </w:tcPr>
          <w:p>
            <w:pPr>
              <w:spacing w:after="0" w:line="252" w:lineRule="auto"/>
            </w:pPr>
            <w:r>
              <w:rPr>
                <w:rFonts w:ascii="Aptos" w:hAnsi="Aptos"/>
                <w:sz w:val="14"/>
              </w:rPr>
              <w:t>Core Web Vitals pass rate</w:t>
            </w:r>
          </w:p>
        </w:tc>
        <w:tc>
          <w:tcPr>
            <w:tcW w:type="dxa" w:w="5832"/>
            <w:shd w:fill="F7F0E6"/>
            <w:tcMar>
              <w:top w:w="105" w:type="dxa"/>
              <w:start w:w="115" w:type="dxa"/>
              <w:bottom w:w="105" w:type="dxa"/>
              <w:end w:w="115" w:type="dxa"/>
            </w:tcMar>
            <w:vAlign w:val="center"/>
          </w:tcPr>
          <w:p>
            <w:pPr>
              <w:spacing w:after="0" w:line="252" w:lineRule="auto"/>
            </w:pPr>
            <w:r>
              <w:rPr>
                <w:rFonts w:ascii="Aptos" w:hAnsi="Aptos"/>
                <w:sz w:val="14"/>
              </w:rPr>
              <w:t>URLs or origin traffic passing LCP, INP, and CLS at the 75th percentile.</w:t>
            </w:r>
          </w:p>
        </w:tc>
      </w:tr>
      <w:tr>
        <w:trPr>
          <w:cantSplit/>
        </w:trPr>
        <w:tc>
          <w:tcPr>
            <w:tcW w:type="dxa" w:w="1512"/>
            <w:shd w:fill="FFFFFF"/>
            <w:tcMar>
              <w:top w:w="105" w:type="dxa"/>
              <w:start w:w="115" w:type="dxa"/>
              <w:bottom w:w="105" w:type="dxa"/>
              <w:end w:w="115" w:type="dxa"/>
            </w:tcMar>
            <w:vAlign w:val="center"/>
          </w:tcPr>
          <w:p>
            <w:pPr>
              <w:spacing w:after="0" w:line="252" w:lineRule="auto"/>
            </w:pPr>
            <w:r>
              <w:rPr>
                <w:rFonts w:ascii="Aptos" w:hAnsi="Aptos"/>
                <w:b/>
                <w:sz w:val="14"/>
              </w:rPr>
              <w:t>Search</w:t>
            </w:r>
          </w:p>
        </w:tc>
        <w:tc>
          <w:tcPr>
            <w:tcW w:type="dxa" w:w="2520"/>
            <w:shd w:fill="FFFFFF"/>
            <w:tcMar>
              <w:top w:w="105" w:type="dxa"/>
              <w:start w:w="115" w:type="dxa"/>
              <w:bottom w:w="105" w:type="dxa"/>
              <w:end w:w="115" w:type="dxa"/>
            </w:tcMar>
            <w:vAlign w:val="center"/>
          </w:tcPr>
          <w:p>
            <w:pPr>
              <w:spacing w:after="0" w:line="252" w:lineRule="auto"/>
            </w:pPr>
            <w:r>
              <w:rPr>
                <w:rFonts w:ascii="Aptos" w:hAnsi="Aptos"/>
                <w:sz w:val="14"/>
              </w:rPr>
              <w:t>Non-brand qualified impressions</w:t>
            </w:r>
          </w:p>
        </w:tc>
        <w:tc>
          <w:tcPr>
            <w:tcW w:type="dxa" w:w="5832"/>
            <w:shd w:fill="FFFFFF"/>
            <w:tcMar>
              <w:top w:w="105" w:type="dxa"/>
              <w:start w:w="115" w:type="dxa"/>
              <w:bottom w:w="105" w:type="dxa"/>
              <w:end w:w="115" w:type="dxa"/>
            </w:tcMar>
            <w:vAlign w:val="center"/>
          </w:tcPr>
          <w:p>
            <w:pPr>
              <w:spacing w:after="0" w:line="252" w:lineRule="auto"/>
            </w:pPr>
            <w:r>
              <w:rPr>
                <w:rFonts w:ascii="Aptos" w:hAnsi="Aptos"/>
                <w:sz w:val="14"/>
              </w:rPr>
              <w:t>Impressions for approved non-brand query groups, excluding irrelevant demand.</w:t>
            </w:r>
          </w:p>
        </w:tc>
      </w:tr>
      <w:tr>
        <w:trPr>
          <w:cantSplit/>
        </w:trPr>
        <w:tc>
          <w:tcPr>
            <w:tcW w:type="dxa" w:w="1512"/>
            <w:shd w:fill="F7F0E6"/>
            <w:tcMar>
              <w:top w:w="105" w:type="dxa"/>
              <w:start w:w="115" w:type="dxa"/>
              <w:bottom w:w="105" w:type="dxa"/>
              <w:end w:w="115" w:type="dxa"/>
            </w:tcMar>
            <w:vAlign w:val="center"/>
          </w:tcPr>
          <w:p>
            <w:pPr>
              <w:spacing w:after="0" w:line="252" w:lineRule="auto"/>
            </w:pPr>
            <w:r>
              <w:rPr>
                <w:rFonts w:ascii="Aptos" w:hAnsi="Aptos"/>
                <w:b/>
                <w:sz w:val="14"/>
              </w:rPr>
              <w:t>Search</w:t>
            </w:r>
          </w:p>
        </w:tc>
        <w:tc>
          <w:tcPr>
            <w:tcW w:type="dxa" w:w="2520"/>
            <w:shd w:fill="F7F0E6"/>
            <w:tcMar>
              <w:top w:w="105" w:type="dxa"/>
              <w:start w:w="115" w:type="dxa"/>
              <w:bottom w:w="105" w:type="dxa"/>
              <w:end w:w="115" w:type="dxa"/>
            </w:tcMar>
            <w:vAlign w:val="center"/>
          </w:tcPr>
          <w:p>
            <w:pPr>
              <w:spacing w:after="0" w:line="252" w:lineRule="auto"/>
            </w:pPr>
            <w:r>
              <w:rPr>
                <w:rFonts w:ascii="Aptos" w:hAnsi="Aptos"/>
                <w:sz w:val="14"/>
              </w:rPr>
              <w:t>Qualified organic visits</w:t>
            </w:r>
          </w:p>
        </w:tc>
        <w:tc>
          <w:tcPr>
            <w:tcW w:type="dxa" w:w="5832"/>
            <w:shd w:fill="F7F0E6"/>
            <w:tcMar>
              <w:top w:w="105" w:type="dxa"/>
              <w:start w:w="115" w:type="dxa"/>
              <w:bottom w:w="105" w:type="dxa"/>
              <w:end w:w="115" w:type="dxa"/>
            </w:tcMar>
            <w:vAlign w:val="center"/>
          </w:tcPr>
          <w:p>
            <w:pPr>
              <w:spacing w:after="0" w:line="252" w:lineRule="auto"/>
            </w:pPr>
            <w:r>
              <w:rPr>
                <w:rFonts w:ascii="Aptos" w:hAnsi="Aptos"/>
                <w:sz w:val="14"/>
              </w:rPr>
              <w:t>Organic sessions reaching relevant landing pages, adjusted for bots and tracking quality.</w:t>
            </w:r>
          </w:p>
        </w:tc>
      </w:tr>
      <w:tr>
        <w:trPr>
          <w:cantSplit/>
        </w:trPr>
        <w:tc>
          <w:tcPr>
            <w:tcW w:type="dxa" w:w="1512"/>
            <w:shd w:fill="FFFFFF"/>
            <w:tcMar>
              <w:top w:w="105" w:type="dxa"/>
              <w:start w:w="115" w:type="dxa"/>
              <w:bottom w:w="105" w:type="dxa"/>
              <w:end w:w="115" w:type="dxa"/>
            </w:tcMar>
            <w:vAlign w:val="center"/>
          </w:tcPr>
          <w:p>
            <w:pPr>
              <w:spacing w:after="0" w:line="252" w:lineRule="auto"/>
            </w:pPr>
            <w:r>
              <w:rPr>
                <w:rFonts w:ascii="Aptos" w:hAnsi="Aptos"/>
                <w:b/>
                <w:sz w:val="14"/>
              </w:rPr>
              <w:t>Search</w:t>
            </w:r>
          </w:p>
        </w:tc>
        <w:tc>
          <w:tcPr>
            <w:tcW w:type="dxa" w:w="2520"/>
            <w:shd w:fill="FFFFFF"/>
            <w:tcMar>
              <w:top w:w="105" w:type="dxa"/>
              <w:start w:w="115" w:type="dxa"/>
              <w:bottom w:w="105" w:type="dxa"/>
              <w:end w:w="115" w:type="dxa"/>
            </w:tcMar>
            <w:vAlign w:val="center"/>
          </w:tcPr>
          <w:p>
            <w:pPr>
              <w:spacing w:after="0" w:line="252" w:lineRule="auto"/>
            </w:pPr>
            <w:r>
              <w:rPr>
                <w:rFonts w:ascii="Aptos" w:hAnsi="Aptos"/>
                <w:sz w:val="14"/>
              </w:rPr>
              <w:t>Organic conversion and revenue</w:t>
            </w:r>
          </w:p>
        </w:tc>
        <w:tc>
          <w:tcPr>
            <w:tcW w:type="dxa" w:w="5832"/>
            <w:shd w:fill="FFFFFF"/>
            <w:tcMar>
              <w:top w:w="105" w:type="dxa"/>
              <w:start w:w="115" w:type="dxa"/>
              <w:bottom w:w="105" w:type="dxa"/>
              <w:end w:w="115" w:type="dxa"/>
            </w:tcMar>
            <w:vAlign w:val="center"/>
          </w:tcPr>
          <w:p>
            <w:pPr>
              <w:spacing w:after="0" w:line="252" w:lineRule="auto"/>
            </w:pPr>
            <w:r>
              <w:rPr>
                <w:rFonts w:ascii="Aptos" w:hAnsi="Aptos"/>
                <w:sz w:val="14"/>
              </w:rPr>
              <w:t>Orders, leads, subscriptions, revenue, margin, and new-customer rate from organic visits and assisted paths.</w:t>
            </w:r>
          </w:p>
        </w:tc>
      </w:tr>
      <w:tr>
        <w:trPr>
          <w:cantSplit/>
        </w:trPr>
        <w:tc>
          <w:tcPr>
            <w:tcW w:type="dxa" w:w="1512"/>
            <w:shd w:fill="F7F0E6"/>
            <w:tcMar>
              <w:top w:w="105" w:type="dxa"/>
              <w:start w:w="115" w:type="dxa"/>
              <w:bottom w:w="105" w:type="dxa"/>
              <w:end w:w="115" w:type="dxa"/>
            </w:tcMar>
            <w:vAlign w:val="center"/>
          </w:tcPr>
          <w:p>
            <w:pPr>
              <w:spacing w:after="0" w:line="252" w:lineRule="auto"/>
            </w:pPr>
            <w:r>
              <w:rPr>
                <w:rFonts w:ascii="Aptos" w:hAnsi="Aptos"/>
                <w:b/>
                <w:sz w:val="14"/>
              </w:rPr>
              <w:t>Commerce</w:t>
            </w:r>
          </w:p>
        </w:tc>
        <w:tc>
          <w:tcPr>
            <w:tcW w:type="dxa" w:w="2520"/>
            <w:shd w:fill="F7F0E6"/>
            <w:tcMar>
              <w:top w:w="105" w:type="dxa"/>
              <w:start w:w="115" w:type="dxa"/>
              <w:bottom w:w="105" w:type="dxa"/>
              <w:end w:w="115" w:type="dxa"/>
            </w:tcMar>
            <w:vAlign w:val="center"/>
          </w:tcPr>
          <w:p>
            <w:pPr>
              <w:spacing w:after="0" w:line="252" w:lineRule="auto"/>
            </w:pPr>
            <w:r>
              <w:rPr>
                <w:rFonts w:ascii="Aptos" w:hAnsi="Aptos"/>
                <w:sz w:val="14"/>
              </w:rPr>
              <w:t>Feed approval and parity</w:t>
            </w:r>
          </w:p>
        </w:tc>
        <w:tc>
          <w:tcPr>
            <w:tcW w:type="dxa" w:w="5832"/>
            <w:shd w:fill="F7F0E6"/>
            <w:tcMar>
              <w:top w:w="105" w:type="dxa"/>
              <w:start w:w="115" w:type="dxa"/>
              <w:bottom w:w="105" w:type="dxa"/>
              <w:end w:w="115" w:type="dxa"/>
            </w:tcMar>
            <w:vAlign w:val="center"/>
          </w:tcPr>
          <w:p>
            <w:pPr>
              <w:spacing w:after="0" w:line="252" w:lineRule="auto"/>
            </w:pPr>
            <w:r>
              <w:rPr>
                <w:rFonts w:ascii="Aptos" w:hAnsi="Aptos"/>
                <w:sz w:val="14"/>
              </w:rPr>
              <w:t>Approved items plus percentage matching page price, stock, URL, shipping, and return data.</w:t>
            </w:r>
          </w:p>
        </w:tc>
      </w:tr>
      <w:tr>
        <w:trPr>
          <w:cantSplit/>
        </w:trPr>
        <w:tc>
          <w:tcPr>
            <w:tcW w:type="dxa" w:w="1512"/>
            <w:shd w:fill="FFFFFF"/>
            <w:tcMar>
              <w:top w:w="105" w:type="dxa"/>
              <w:start w:w="115" w:type="dxa"/>
              <w:bottom w:w="105" w:type="dxa"/>
              <w:end w:w="115" w:type="dxa"/>
            </w:tcMar>
            <w:vAlign w:val="center"/>
          </w:tcPr>
          <w:p>
            <w:pPr>
              <w:spacing w:after="0" w:line="252" w:lineRule="auto"/>
            </w:pPr>
            <w:r>
              <w:rPr>
                <w:rFonts w:ascii="Aptos" w:hAnsi="Aptos"/>
                <w:b/>
                <w:sz w:val="14"/>
              </w:rPr>
              <w:t>AEO</w:t>
            </w:r>
          </w:p>
        </w:tc>
        <w:tc>
          <w:tcPr>
            <w:tcW w:type="dxa" w:w="2520"/>
            <w:shd w:fill="FFFFFF"/>
            <w:tcMar>
              <w:top w:w="105" w:type="dxa"/>
              <w:start w:w="115" w:type="dxa"/>
              <w:bottom w:w="105" w:type="dxa"/>
              <w:end w:w="115" w:type="dxa"/>
            </w:tcMar>
            <w:vAlign w:val="center"/>
          </w:tcPr>
          <w:p>
            <w:pPr>
              <w:spacing w:after="0" w:line="252" w:lineRule="auto"/>
            </w:pPr>
            <w:r>
              <w:rPr>
                <w:rFonts w:ascii="Aptos" w:hAnsi="Aptos"/>
                <w:sz w:val="14"/>
              </w:rPr>
              <w:t>Search activation rate</w:t>
            </w:r>
          </w:p>
        </w:tc>
        <w:tc>
          <w:tcPr>
            <w:tcW w:type="dxa" w:w="5832"/>
            <w:shd w:fill="FFFFFF"/>
            <w:tcMar>
              <w:top w:w="105" w:type="dxa"/>
              <w:start w:w="115" w:type="dxa"/>
              <w:bottom w:w="105" w:type="dxa"/>
              <w:end w:w="115" w:type="dxa"/>
            </w:tcMar>
            <w:vAlign w:val="center"/>
          </w:tcPr>
          <w:p>
            <w:pPr>
              <w:spacing w:after="0" w:line="252" w:lineRule="auto"/>
            </w:pPr>
            <w:r>
              <w:rPr>
                <w:rFonts w:ascii="Aptos" w:hAnsi="Aptos"/>
                <w:sz w:val="14"/>
              </w:rPr>
              <w:t>Prompt runs that activate web search or expose sources divided by all runs.</w:t>
            </w:r>
          </w:p>
        </w:tc>
      </w:tr>
      <w:tr>
        <w:trPr>
          <w:cantSplit/>
        </w:trPr>
        <w:tc>
          <w:tcPr>
            <w:tcW w:type="dxa" w:w="1512"/>
            <w:shd w:fill="F7F0E6"/>
            <w:tcMar>
              <w:top w:w="105" w:type="dxa"/>
              <w:start w:w="115" w:type="dxa"/>
              <w:bottom w:w="105" w:type="dxa"/>
              <w:end w:w="115" w:type="dxa"/>
            </w:tcMar>
            <w:vAlign w:val="center"/>
          </w:tcPr>
          <w:p>
            <w:pPr>
              <w:spacing w:after="0" w:line="252" w:lineRule="auto"/>
            </w:pPr>
            <w:r>
              <w:rPr>
                <w:rFonts w:ascii="Aptos" w:hAnsi="Aptos"/>
                <w:b/>
                <w:sz w:val="14"/>
              </w:rPr>
              <w:t>AEO</w:t>
            </w:r>
          </w:p>
        </w:tc>
        <w:tc>
          <w:tcPr>
            <w:tcW w:type="dxa" w:w="2520"/>
            <w:shd w:fill="F7F0E6"/>
            <w:tcMar>
              <w:top w:w="105" w:type="dxa"/>
              <w:start w:w="115" w:type="dxa"/>
              <w:bottom w:w="105" w:type="dxa"/>
              <w:end w:w="115" w:type="dxa"/>
            </w:tcMar>
            <w:vAlign w:val="center"/>
          </w:tcPr>
          <w:p>
            <w:pPr>
              <w:spacing w:after="0" w:line="252" w:lineRule="auto"/>
            </w:pPr>
            <w:r>
              <w:rPr>
                <w:rFonts w:ascii="Aptos" w:hAnsi="Aptos"/>
                <w:sz w:val="14"/>
              </w:rPr>
              <w:t>Brand mention rate</w:t>
            </w:r>
          </w:p>
        </w:tc>
        <w:tc>
          <w:tcPr>
            <w:tcW w:type="dxa" w:w="5832"/>
            <w:shd w:fill="F7F0E6"/>
            <w:tcMar>
              <w:top w:w="105" w:type="dxa"/>
              <w:start w:w="115" w:type="dxa"/>
              <w:bottom w:w="105" w:type="dxa"/>
              <w:end w:w="115" w:type="dxa"/>
            </w:tcMar>
            <w:vAlign w:val="center"/>
          </w:tcPr>
          <w:p>
            <w:pPr>
              <w:spacing w:after="0" w:line="252" w:lineRule="auto"/>
            </w:pPr>
            <w:r>
              <w:rPr>
                <w:rFonts w:ascii="Aptos" w:hAnsi="Aptos"/>
                <w:sz w:val="14"/>
              </w:rPr>
              <w:t>Prompt runs mentioning the brand divided by all runs.</w:t>
            </w:r>
          </w:p>
        </w:tc>
      </w:tr>
      <w:tr>
        <w:trPr>
          <w:cantSplit/>
        </w:trPr>
        <w:tc>
          <w:tcPr>
            <w:tcW w:type="dxa" w:w="1512"/>
            <w:shd w:fill="FFFFFF"/>
            <w:tcMar>
              <w:top w:w="105" w:type="dxa"/>
              <w:start w:w="115" w:type="dxa"/>
              <w:bottom w:w="105" w:type="dxa"/>
              <w:end w:w="115" w:type="dxa"/>
            </w:tcMar>
            <w:vAlign w:val="center"/>
          </w:tcPr>
          <w:p>
            <w:pPr>
              <w:spacing w:after="0" w:line="252" w:lineRule="auto"/>
            </w:pPr>
            <w:r>
              <w:rPr>
                <w:rFonts w:ascii="Aptos" w:hAnsi="Aptos"/>
                <w:b/>
                <w:sz w:val="14"/>
              </w:rPr>
              <w:t>AEO</w:t>
            </w:r>
          </w:p>
        </w:tc>
        <w:tc>
          <w:tcPr>
            <w:tcW w:type="dxa" w:w="2520"/>
            <w:shd w:fill="FFFFFF"/>
            <w:tcMar>
              <w:top w:w="105" w:type="dxa"/>
              <w:start w:w="115" w:type="dxa"/>
              <w:bottom w:w="105" w:type="dxa"/>
              <w:end w:w="115" w:type="dxa"/>
            </w:tcMar>
            <w:vAlign w:val="center"/>
          </w:tcPr>
          <w:p>
            <w:pPr>
              <w:spacing w:after="0" w:line="252" w:lineRule="auto"/>
            </w:pPr>
            <w:r>
              <w:rPr>
                <w:rFonts w:ascii="Aptos" w:hAnsi="Aptos"/>
                <w:sz w:val="14"/>
              </w:rPr>
              <w:t>Canonical citation rate</w:t>
            </w:r>
          </w:p>
        </w:tc>
        <w:tc>
          <w:tcPr>
            <w:tcW w:type="dxa" w:w="5832"/>
            <w:shd w:fill="FFFFFF"/>
            <w:tcMar>
              <w:top w:w="105" w:type="dxa"/>
              <w:start w:w="115" w:type="dxa"/>
              <w:bottom w:w="105" w:type="dxa"/>
              <w:end w:w="115" w:type="dxa"/>
            </w:tcMar>
            <w:vAlign w:val="center"/>
          </w:tcPr>
          <w:p>
            <w:pPr>
              <w:spacing w:after="0" w:line="252" w:lineRule="auto"/>
            </w:pPr>
            <w:r>
              <w:rPr>
                <w:rFonts w:ascii="Aptos" w:hAnsi="Aptos"/>
                <w:sz w:val="14"/>
              </w:rPr>
              <w:t>Prompt runs citing at least one canonical owned URL divided by all runs.</w:t>
            </w:r>
          </w:p>
        </w:tc>
      </w:tr>
      <w:tr>
        <w:trPr>
          <w:cantSplit/>
        </w:trPr>
        <w:tc>
          <w:tcPr>
            <w:tcW w:type="dxa" w:w="1512"/>
            <w:shd w:fill="F7F0E6"/>
            <w:tcMar>
              <w:top w:w="105" w:type="dxa"/>
              <w:start w:w="115" w:type="dxa"/>
              <w:bottom w:w="105" w:type="dxa"/>
              <w:end w:w="115" w:type="dxa"/>
            </w:tcMar>
            <w:vAlign w:val="center"/>
          </w:tcPr>
          <w:p>
            <w:pPr>
              <w:spacing w:after="0" w:line="252" w:lineRule="auto"/>
            </w:pPr>
            <w:r>
              <w:rPr>
                <w:rFonts w:ascii="Aptos" w:hAnsi="Aptos"/>
                <w:b/>
                <w:sz w:val="14"/>
              </w:rPr>
              <w:t>AEO</w:t>
            </w:r>
          </w:p>
        </w:tc>
        <w:tc>
          <w:tcPr>
            <w:tcW w:type="dxa" w:w="2520"/>
            <w:shd w:fill="F7F0E6"/>
            <w:tcMar>
              <w:top w:w="105" w:type="dxa"/>
              <w:start w:w="115" w:type="dxa"/>
              <w:bottom w:w="105" w:type="dxa"/>
              <w:end w:w="115" w:type="dxa"/>
            </w:tcMar>
            <w:vAlign w:val="center"/>
          </w:tcPr>
          <w:p>
            <w:pPr>
              <w:spacing w:after="0" w:line="252" w:lineRule="auto"/>
            </w:pPr>
            <w:r>
              <w:rPr>
                <w:rFonts w:ascii="Aptos" w:hAnsi="Aptos"/>
                <w:sz w:val="14"/>
              </w:rPr>
              <w:t>Answer accuracy</w:t>
            </w:r>
          </w:p>
        </w:tc>
        <w:tc>
          <w:tcPr>
            <w:tcW w:type="dxa" w:w="5832"/>
            <w:shd w:fill="F7F0E6"/>
            <w:tcMar>
              <w:top w:w="105" w:type="dxa"/>
              <w:start w:w="115" w:type="dxa"/>
              <w:bottom w:w="105" w:type="dxa"/>
              <w:end w:w="115" w:type="dxa"/>
            </w:tcMar>
            <w:vAlign w:val="center"/>
          </w:tcPr>
          <w:p>
            <w:pPr>
              <w:spacing w:after="0" w:line="252" w:lineRule="auto"/>
            </w:pPr>
            <w:r>
              <w:rPr>
                <w:rFonts w:ascii="Aptos" w:hAnsi="Aptos"/>
                <w:sz w:val="14"/>
              </w:rPr>
              <w:t>Verified brand claims that are correct and current divided by reviewed claims.</w:t>
            </w:r>
          </w:p>
        </w:tc>
      </w:tr>
      <w:tr>
        <w:trPr>
          <w:cantSplit/>
        </w:trPr>
        <w:tc>
          <w:tcPr>
            <w:tcW w:type="dxa" w:w="1512"/>
            <w:shd w:fill="FFFFFF"/>
            <w:tcMar>
              <w:top w:w="105" w:type="dxa"/>
              <w:start w:w="115" w:type="dxa"/>
              <w:bottom w:w="105" w:type="dxa"/>
              <w:end w:w="115" w:type="dxa"/>
            </w:tcMar>
            <w:vAlign w:val="center"/>
          </w:tcPr>
          <w:p>
            <w:pPr>
              <w:spacing w:after="0" w:line="252" w:lineRule="auto"/>
            </w:pPr>
            <w:r>
              <w:rPr>
                <w:rFonts w:ascii="Aptos" w:hAnsi="Aptos"/>
                <w:b/>
                <w:sz w:val="14"/>
              </w:rPr>
              <w:t>AEO</w:t>
            </w:r>
          </w:p>
        </w:tc>
        <w:tc>
          <w:tcPr>
            <w:tcW w:type="dxa" w:w="2520"/>
            <w:shd w:fill="FFFFFF"/>
            <w:tcMar>
              <w:top w:w="105" w:type="dxa"/>
              <w:start w:w="115" w:type="dxa"/>
              <w:bottom w:w="105" w:type="dxa"/>
              <w:end w:w="115" w:type="dxa"/>
            </w:tcMar>
            <w:vAlign w:val="center"/>
          </w:tcPr>
          <w:p>
            <w:pPr>
              <w:spacing w:after="0" w:line="252" w:lineRule="auto"/>
            </w:pPr>
            <w:r>
              <w:rPr>
                <w:rFonts w:ascii="Aptos" w:hAnsi="Aptos"/>
                <w:sz w:val="14"/>
              </w:rPr>
              <w:t>Citation diversity</w:t>
            </w:r>
          </w:p>
        </w:tc>
        <w:tc>
          <w:tcPr>
            <w:tcW w:type="dxa" w:w="5832"/>
            <w:shd w:fill="FFFFFF"/>
            <w:tcMar>
              <w:top w:w="105" w:type="dxa"/>
              <w:start w:w="115" w:type="dxa"/>
              <w:bottom w:w="105" w:type="dxa"/>
              <w:end w:w="115" w:type="dxa"/>
            </w:tcMar>
            <w:vAlign w:val="center"/>
          </w:tcPr>
          <w:p>
            <w:pPr>
              <w:spacing w:after="0" w:line="252" w:lineRule="auto"/>
            </w:pPr>
            <w:r>
              <w:rPr>
                <w:rFonts w:ascii="Aptos" w:hAnsi="Aptos"/>
                <w:sz w:val="14"/>
              </w:rPr>
              <w:t>Distribution of citations across owned pages and third-party source types; use to detect dependence or concentration.</w:t>
            </w:r>
          </w:p>
        </w:tc>
      </w:tr>
      <w:tr>
        <w:trPr>
          <w:cantSplit/>
        </w:trPr>
        <w:tc>
          <w:tcPr>
            <w:tcW w:type="dxa" w:w="1512"/>
            <w:shd w:fill="F7F0E6"/>
            <w:tcMar>
              <w:top w:w="105" w:type="dxa"/>
              <w:start w:w="115" w:type="dxa"/>
              <w:bottom w:w="105" w:type="dxa"/>
              <w:end w:w="115" w:type="dxa"/>
            </w:tcMar>
            <w:vAlign w:val="center"/>
          </w:tcPr>
          <w:p>
            <w:pPr>
              <w:spacing w:after="0" w:line="252" w:lineRule="auto"/>
            </w:pPr>
            <w:r>
              <w:rPr>
                <w:rFonts w:ascii="Aptos" w:hAnsi="Aptos"/>
                <w:b/>
                <w:sz w:val="14"/>
              </w:rPr>
              <w:t>AEO</w:t>
            </w:r>
          </w:p>
        </w:tc>
        <w:tc>
          <w:tcPr>
            <w:tcW w:type="dxa" w:w="2520"/>
            <w:shd w:fill="F7F0E6"/>
            <w:tcMar>
              <w:top w:w="105" w:type="dxa"/>
              <w:start w:w="115" w:type="dxa"/>
              <w:bottom w:w="105" w:type="dxa"/>
              <w:end w:w="115" w:type="dxa"/>
            </w:tcMar>
            <w:vAlign w:val="center"/>
          </w:tcPr>
          <w:p>
            <w:pPr>
              <w:spacing w:after="0" w:line="252" w:lineRule="auto"/>
            </w:pPr>
            <w:r>
              <w:rPr>
                <w:rFonts w:ascii="Aptos" w:hAnsi="Aptos"/>
                <w:sz w:val="14"/>
              </w:rPr>
              <w:t>AI referral quality</w:t>
            </w:r>
          </w:p>
        </w:tc>
        <w:tc>
          <w:tcPr>
            <w:tcW w:type="dxa" w:w="5832"/>
            <w:shd w:fill="F7F0E6"/>
            <w:tcMar>
              <w:top w:w="105" w:type="dxa"/>
              <w:start w:w="115" w:type="dxa"/>
              <w:bottom w:w="105" w:type="dxa"/>
              <w:end w:w="115" w:type="dxa"/>
            </w:tcMar>
            <w:vAlign w:val="center"/>
          </w:tcPr>
          <w:p>
            <w:pPr>
              <w:spacing w:after="0" w:line="252" w:lineRule="auto"/>
            </w:pPr>
            <w:r>
              <w:rPr>
                <w:rFonts w:ascii="Aptos" w:hAnsi="Aptos"/>
                <w:sz w:val="14"/>
              </w:rPr>
              <w:t>Identifiable AI referrals by engaged session, conversion, assisted conversion, revenue, and new-customer rate.</w:t>
            </w:r>
          </w:p>
        </w:tc>
      </w:tr>
      <w:tr>
        <w:trPr>
          <w:cantSplit/>
        </w:trPr>
        <w:tc>
          <w:tcPr>
            <w:tcW w:type="dxa" w:w="1512"/>
            <w:shd w:fill="FFFFFF"/>
            <w:tcMar>
              <w:top w:w="105" w:type="dxa"/>
              <w:start w:w="115" w:type="dxa"/>
              <w:bottom w:w="105" w:type="dxa"/>
              <w:end w:w="115" w:type="dxa"/>
            </w:tcMar>
            <w:vAlign w:val="center"/>
          </w:tcPr>
          <w:p>
            <w:pPr>
              <w:spacing w:after="0" w:line="252" w:lineRule="auto"/>
            </w:pPr>
            <w:r>
              <w:rPr>
                <w:rFonts w:ascii="Aptos" w:hAnsi="Aptos"/>
                <w:b/>
                <w:sz w:val="14"/>
              </w:rPr>
              <w:t>Authority</w:t>
            </w:r>
          </w:p>
        </w:tc>
        <w:tc>
          <w:tcPr>
            <w:tcW w:type="dxa" w:w="2520"/>
            <w:shd w:fill="FFFFFF"/>
            <w:tcMar>
              <w:top w:w="105" w:type="dxa"/>
              <w:start w:w="115" w:type="dxa"/>
              <w:bottom w:w="105" w:type="dxa"/>
              <w:end w:w="115" w:type="dxa"/>
            </w:tcMar>
            <w:vAlign w:val="center"/>
          </w:tcPr>
          <w:p>
            <w:pPr>
              <w:spacing w:after="0" w:line="252" w:lineRule="auto"/>
            </w:pPr>
            <w:r>
              <w:rPr>
                <w:rFonts w:ascii="Aptos" w:hAnsi="Aptos"/>
                <w:sz w:val="14"/>
              </w:rPr>
              <w:t>Relevant earned references</w:t>
            </w:r>
          </w:p>
        </w:tc>
        <w:tc>
          <w:tcPr>
            <w:tcW w:type="dxa" w:w="5832"/>
            <w:shd w:fill="FFFFFF"/>
            <w:tcMar>
              <w:top w:w="105" w:type="dxa"/>
              <w:start w:w="115" w:type="dxa"/>
              <w:bottom w:w="105" w:type="dxa"/>
              <w:end w:w="115" w:type="dxa"/>
            </w:tcMar>
            <w:vAlign w:val="center"/>
          </w:tcPr>
          <w:p>
            <w:pPr>
              <w:spacing w:after="0" w:line="252" w:lineRule="auto"/>
            </w:pPr>
            <w:r>
              <w:rPr>
                <w:rFonts w:ascii="Aptos" w:hAnsi="Aptos"/>
                <w:sz w:val="14"/>
              </w:rPr>
              <w:t>New editorially independent, topically relevant links or mentions that accurately represent the brand.</w:t>
            </w:r>
          </w:p>
        </w:tc>
      </w:tr>
      <w:tr>
        <w:trPr>
          <w:cantSplit/>
        </w:trPr>
        <w:tc>
          <w:tcPr>
            <w:tcW w:type="dxa" w:w="1512"/>
            <w:shd w:fill="F7F0E6"/>
            <w:tcMar>
              <w:top w:w="105" w:type="dxa"/>
              <w:start w:w="115" w:type="dxa"/>
              <w:bottom w:w="105" w:type="dxa"/>
              <w:end w:w="115" w:type="dxa"/>
            </w:tcMar>
            <w:vAlign w:val="center"/>
          </w:tcPr>
          <w:p>
            <w:pPr>
              <w:spacing w:after="0" w:line="252" w:lineRule="auto"/>
            </w:pPr>
            <w:r>
              <w:rPr>
                <w:rFonts w:ascii="Aptos" w:hAnsi="Aptos"/>
                <w:b/>
                <w:sz w:val="14"/>
              </w:rPr>
              <w:t>Local</w:t>
            </w:r>
          </w:p>
        </w:tc>
        <w:tc>
          <w:tcPr>
            <w:tcW w:type="dxa" w:w="2520"/>
            <w:shd w:fill="F7F0E6"/>
            <w:tcMar>
              <w:top w:w="105" w:type="dxa"/>
              <w:start w:w="115" w:type="dxa"/>
              <w:bottom w:w="105" w:type="dxa"/>
              <w:end w:w="115" w:type="dxa"/>
            </w:tcMar>
            <w:vAlign w:val="center"/>
          </w:tcPr>
          <w:p>
            <w:pPr>
              <w:spacing w:after="0" w:line="252" w:lineRule="auto"/>
            </w:pPr>
            <w:r>
              <w:rPr>
                <w:rFonts w:ascii="Aptos" w:hAnsi="Aptos"/>
                <w:sz w:val="14"/>
              </w:rPr>
              <w:t>Profile actions and local conversions</w:t>
            </w:r>
          </w:p>
        </w:tc>
        <w:tc>
          <w:tcPr>
            <w:tcW w:type="dxa" w:w="5832"/>
            <w:shd w:fill="F7F0E6"/>
            <w:tcMar>
              <w:top w:w="105" w:type="dxa"/>
              <w:start w:w="115" w:type="dxa"/>
              <w:bottom w:w="105" w:type="dxa"/>
              <w:end w:w="115" w:type="dxa"/>
            </w:tcMar>
            <w:vAlign w:val="center"/>
          </w:tcPr>
          <w:p>
            <w:pPr>
              <w:spacing w:after="0" w:line="252" w:lineRule="auto"/>
            </w:pPr>
            <w:r>
              <w:rPr>
                <w:rFonts w:ascii="Aptos" w:hAnsi="Aptos"/>
                <w:sz w:val="14"/>
              </w:rPr>
              <w:t>Qualified calls, directions, website visits, messages, orders, and local landing conversions with platform limits noted.</w:t>
            </w:r>
          </w:p>
        </w:tc>
      </w:tr>
      <w:tr>
        <w:trPr>
          <w:cantSplit/>
        </w:trPr>
        <w:tc>
          <w:tcPr>
            <w:tcW w:type="dxa" w:w="1512"/>
            <w:shd w:fill="FFFFFF"/>
            <w:tcMar>
              <w:top w:w="105" w:type="dxa"/>
              <w:start w:w="115" w:type="dxa"/>
              <w:bottom w:w="105" w:type="dxa"/>
              <w:end w:w="115" w:type="dxa"/>
            </w:tcMar>
            <w:vAlign w:val="center"/>
          </w:tcPr>
          <w:p>
            <w:pPr>
              <w:spacing w:after="0" w:line="252" w:lineRule="auto"/>
            </w:pPr>
            <w:r>
              <w:rPr>
                <w:rFonts w:ascii="Aptos" w:hAnsi="Aptos"/>
                <w:b/>
                <w:sz w:val="14"/>
              </w:rPr>
              <w:t>Operations</w:t>
            </w:r>
          </w:p>
        </w:tc>
        <w:tc>
          <w:tcPr>
            <w:tcW w:type="dxa" w:w="2520"/>
            <w:shd w:fill="FFFFFF"/>
            <w:tcMar>
              <w:top w:w="105" w:type="dxa"/>
              <w:start w:w="115" w:type="dxa"/>
              <w:bottom w:w="105" w:type="dxa"/>
              <w:end w:w="115" w:type="dxa"/>
            </w:tcMar>
            <w:vAlign w:val="center"/>
          </w:tcPr>
          <w:p>
            <w:pPr>
              <w:spacing w:after="0" w:line="252" w:lineRule="auto"/>
            </w:pPr>
            <w:r>
              <w:rPr>
                <w:rFonts w:ascii="Aptos" w:hAnsi="Aptos"/>
                <w:sz w:val="14"/>
              </w:rPr>
              <w:t>Issue closure time</w:t>
            </w:r>
          </w:p>
        </w:tc>
        <w:tc>
          <w:tcPr>
            <w:tcW w:type="dxa" w:w="5832"/>
            <w:shd w:fill="FFFFFF"/>
            <w:tcMar>
              <w:top w:w="105" w:type="dxa"/>
              <w:start w:w="115" w:type="dxa"/>
              <w:bottom w:w="105" w:type="dxa"/>
              <w:end w:w="115" w:type="dxa"/>
            </w:tcMar>
            <w:vAlign w:val="center"/>
          </w:tcPr>
          <w:p>
            <w:pPr>
              <w:spacing w:after="0" w:line="252" w:lineRule="auto"/>
            </w:pPr>
            <w:r>
              <w:rPr>
                <w:rFonts w:ascii="Aptos" w:hAnsi="Aptos"/>
                <w:sz w:val="14"/>
              </w:rPr>
              <w:t>Median time to resolve P0 and P1 issues and verify the fix.</w:t>
            </w:r>
          </w:p>
        </w:tc>
      </w:tr>
      <w:tr>
        <w:trPr>
          <w:cantSplit/>
        </w:trPr>
        <w:tc>
          <w:tcPr>
            <w:tcW w:type="dxa" w:w="1512"/>
            <w:shd w:fill="F7F0E6"/>
            <w:tcMar>
              <w:top w:w="105" w:type="dxa"/>
              <w:start w:w="115" w:type="dxa"/>
              <w:bottom w:w="105" w:type="dxa"/>
              <w:end w:w="115" w:type="dxa"/>
            </w:tcMar>
            <w:vAlign w:val="center"/>
          </w:tcPr>
          <w:p>
            <w:pPr>
              <w:spacing w:after="0" w:line="252" w:lineRule="auto"/>
            </w:pPr>
            <w:r>
              <w:rPr>
                <w:rFonts w:ascii="Aptos" w:hAnsi="Aptos"/>
                <w:b/>
                <w:sz w:val="14"/>
              </w:rPr>
              <w:t>Operations</w:t>
            </w:r>
          </w:p>
        </w:tc>
        <w:tc>
          <w:tcPr>
            <w:tcW w:type="dxa" w:w="2520"/>
            <w:shd w:fill="F7F0E6"/>
            <w:tcMar>
              <w:top w:w="105" w:type="dxa"/>
              <w:start w:w="115" w:type="dxa"/>
              <w:bottom w:w="105" w:type="dxa"/>
              <w:end w:w="115" w:type="dxa"/>
            </w:tcMar>
            <w:vAlign w:val="center"/>
          </w:tcPr>
          <w:p>
            <w:pPr>
              <w:spacing w:after="0" w:line="252" w:lineRule="auto"/>
            </w:pPr>
            <w:r>
              <w:rPr>
                <w:rFonts w:ascii="Aptos" w:hAnsi="Aptos"/>
                <w:sz w:val="14"/>
              </w:rPr>
              <w:t>Content freshness compliance</w:t>
            </w:r>
          </w:p>
        </w:tc>
        <w:tc>
          <w:tcPr>
            <w:tcW w:type="dxa" w:w="5832"/>
            <w:shd w:fill="F7F0E6"/>
            <w:tcMar>
              <w:top w:w="105" w:type="dxa"/>
              <w:start w:w="115" w:type="dxa"/>
              <w:bottom w:w="105" w:type="dxa"/>
              <w:end w:w="115" w:type="dxa"/>
            </w:tcMar>
            <w:vAlign w:val="center"/>
          </w:tcPr>
          <w:p>
            <w:pPr>
              <w:spacing w:after="0" w:line="252" w:lineRule="auto"/>
            </w:pPr>
            <w:r>
              <w:rPr>
                <w:rFonts w:ascii="Aptos" w:hAnsi="Aptos"/>
                <w:sz w:val="14"/>
              </w:rPr>
              <w:t>Priority pages reviewed within their assigned interval with a recorded decision.</w:t>
            </w:r>
          </w:p>
        </w:tc>
      </w:tr>
    </w:tbl>
    <w:p>
      <w:pPr>
        <w:spacing w:after="0"/>
      </w:pPr>
    </w:p>
    <w:p>
      <w:pPr>
        <w:pStyle w:val="Heading2"/>
        <w:keepNext/>
      </w:pPr>
      <w:r>
        <w:t>Reporting views</w:t>
      </w:r>
    </w:p>
    <w:p>
      <w:pPr>
        <w:pStyle w:val="ListBullet"/>
      </w:pPr>
      <w:r>
        <w:rPr>
          <w:rFonts w:ascii="Aptos" w:hAnsi="Aptos"/>
        </w:rPr>
        <w:t>Executive view: qualified demand, revenue, brand accuracy, major risks, investment, and decisions required.</w:t>
      </w:r>
    </w:p>
    <w:p>
      <w:pPr>
        <w:pStyle w:val="ListBullet"/>
      </w:pPr>
      <w:r>
        <w:rPr>
          <w:rFonts w:ascii="Aptos" w:hAnsi="Aptos"/>
        </w:rPr>
        <w:t>Growth view: topic and product performance, search and AI visibility, landing-page conversion, experiments, and backlog.</w:t>
      </w:r>
    </w:p>
    <w:p>
      <w:pPr>
        <w:pStyle w:val="ListBullet"/>
      </w:pPr>
      <w:r>
        <w:rPr>
          <w:rFonts w:ascii="Aptos" w:hAnsi="Aptos"/>
        </w:rPr>
        <w:t>Technical view: crawling, indexation, rendering, Core Web Vitals, schema, feed diagnostics, bot access, and incidents.</w:t>
      </w:r>
    </w:p>
    <w:p>
      <w:pPr>
        <w:pStyle w:val="ListBullet"/>
      </w:pPr>
      <w:r>
        <w:rPr>
          <w:rFonts w:ascii="Aptos" w:hAnsi="Aptos"/>
        </w:rPr>
        <w:t>Content view: inventory status, source quality, refresh compliance, internal linking, citations, and production flow.</w:t>
      </w:r>
    </w:p>
    <w:p>
      <w:pPr>
        <w:pStyle w:val="ListBullet"/>
      </w:pPr>
      <w:r>
        <w:rPr>
          <w:rFonts w:ascii="Aptos" w:hAnsi="Aptos"/>
        </w:rPr>
        <w:t>Local and commerce view: Business Profile, reviews, Merchant Center, product parity, local demand, and operational accuracy.</w:t>
      </w:r>
    </w:p>
    <w:p>
      <w:r>
        <w:br w:type="page"/>
      </w:r>
    </w:p>
    <w:p>
      <w:pPr>
        <w:pStyle w:val="Heading1"/>
        <w:keepNext/>
      </w:pPr>
      <w:r>
        <w:t>Myths and Practices to Avoid</w:t>
      </w:r>
    </w:p>
    <w:p>
      <w:pPr>
        <w:spacing w:after="180"/>
      </w:pPr>
      <w:r>
        <w:rPr>
          <w:rFonts w:ascii="Aptos" w:hAnsi="Aptos"/>
          <w:color w:val="5B6573"/>
          <w:sz w:val="20"/>
        </w:rPr>
        <w:t>These items commonly waste effort or create risk when treated as universal AEO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rPr>
        <w:tc>
          <w:tcPr>
            <w:tcW w:type="dxa" w:w="3456"/>
            <w:shd w:fill="4A2512"/>
            <w:tcMar>
              <w:top w:w="105" w:type="dxa"/>
              <w:start w:w="115" w:type="dxa"/>
              <w:bottom w:w="105" w:type="dxa"/>
              <w:end w:w="115" w:type="dxa"/>
            </w:tcMar>
            <w:vAlign w:val="center"/>
          </w:tcPr>
          <w:p>
            <w:pPr>
              <w:spacing w:after="0"/>
              <w:jc w:val="center"/>
            </w:pPr>
            <w:r>
              <w:rPr>
                <w:rFonts w:ascii="Aptos" w:hAnsi="Aptos"/>
                <w:b/>
                <w:color w:val="FFFFFF"/>
                <w:sz w:val="15"/>
              </w:rPr>
              <w:t>Claim or tactic</w:t>
            </w:r>
          </w:p>
        </w:tc>
        <w:tc>
          <w:tcPr>
            <w:tcW w:type="dxa" w:w="6408"/>
            <w:shd w:fill="4A2512"/>
            <w:tcMar>
              <w:top w:w="105" w:type="dxa"/>
              <w:start w:w="115" w:type="dxa"/>
              <w:bottom w:w="105" w:type="dxa"/>
              <w:end w:w="115" w:type="dxa"/>
            </w:tcMar>
            <w:vAlign w:val="center"/>
          </w:tcPr>
          <w:p>
            <w:pPr>
              <w:spacing w:after="0"/>
              <w:jc w:val="center"/>
            </w:pPr>
            <w:r>
              <w:rPr>
                <w:rFonts w:ascii="Aptos" w:hAnsi="Aptos"/>
                <w:b/>
                <w:color w:val="FFFFFF"/>
                <w:sz w:val="15"/>
              </w:rPr>
              <w:t>Position in this framework</w:t>
            </w:r>
          </w:p>
        </w:tc>
      </w:tr>
      <w:tr>
        <w:trPr>
          <w:cantSplit/>
        </w:trPr>
        <w:tc>
          <w:tcPr>
            <w:tcW w:type="dxa" w:w="3456"/>
            <w:shd w:fill="FFFFFF"/>
            <w:tcMar>
              <w:top w:w="105" w:type="dxa"/>
              <w:start w:w="115" w:type="dxa"/>
              <w:bottom w:w="105" w:type="dxa"/>
              <w:end w:w="115" w:type="dxa"/>
            </w:tcMar>
            <w:vAlign w:val="center"/>
          </w:tcPr>
          <w:p>
            <w:pPr>
              <w:spacing w:after="0" w:line="252" w:lineRule="auto"/>
            </w:pPr>
            <w:r>
              <w:rPr>
                <w:rFonts w:ascii="Aptos" w:hAnsi="Aptos"/>
                <w:b/>
                <w:sz w:val="15"/>
              </w:rPr>
              <w:t>AEO replaces SEO</w:t>
            </w:r>
          </w:p>
        </w:tc>
        <w:tc>
          <w:tcPr>
            <w:tcW w:type="dxa" w:w="6408"/>
            <w:shd w:fill="FFFFFF"/>
            <w:tcMar>
              <w:top w:w="105" w:type="dxa"/>
              <w:start w:w="115" w:type="dxa"/>
              <w:bottom w:w="105" w:type="dxa"/>
              <w:end w:w="115" w:type="dxa"/>
            </w:tcMar>
            <w:vAlign w:val="center"/>
          </w:tcPr>
          <w:p>
            <w:pPr>
              <w:spacing w:after="0" w:line="252" w:lineRule="auto"/>
            </w:pPr>
            <w:r>
              <w:rPr>
                <w:rFonts w:ascii="Aptos" w:hAnsi="Aptos"/>
                <w:sz w:val="15"/>
              </w:rPr>
              <w:t>Reject. Major generative search systems depend on crawling, indexing, retrieval, and quality foundations shared with SEO.</w:t>
            </w:r>
          </w:p>
        </w:tc>
      </w:tr>
      <w:tr>
        <w:trPr>
          <w:cantSplit/>
        </w:trPr>
        <w:tc>
          <w:tcPr>
            <w:tcW w:type="dxa" w:w="3456"/>
            <w:shd w:fill="F7F0E6"/>
            <w:tcMar>
              <w:top w:w="105" w:type="dxa"/>
              <w:start w:w="115" w:type="dxa"/>
              <w:bottom w:w="105" w:type="dxa"/>
              <w:end w:w="115" w:type="dxa"/>
            </w:tcMar>
            <w:vAlign w:val="center"/>
          </w:tcPr>
          <w:p>
            <w:pPr>
              <w:spacing w:after="0" w:line="252" w:lineRule="auto"/>
            </w:pPr>
            <w:r>
              <w:rPr>
                <w:rFonts w:ascii="Aptos" w:hAnsi="Aptos"/>
                <w:b/>
                <w:sz w:val="15"/>
              </w:rPr>
              <w:t>A special schema guarantees AI citations</w:t>
            </w:r>
          </w:p>
        </w:tc>
        <w:tc>
          <w:tcPr>
            <w:tcW w:type="dxa" w:w="6408"/>
            <w:shd w:fill="F7F0E6"/>
            <w:tcMar>
              <w:top w:w="105" w:type="dxa"/>
              <w:start w:w="115" w:type="dxa"/>
              <w:bottom w:w="105" w:type="dxa"/>
              <w:end w:w="115" w:type="dxa"/>
            </w:tcMar>
            <w:vAlign w:val="center"/>
          </w:tcPr>
          <w:p>
            <w:pPr>
              <w:spacing w:after="0" w:line="252" w:lineRule="auto"/>
            </w:pPr>
            <w:r>
              <w:rPr>
                <w:rFonts w:ascii="Aptos" w:hAnsi="Aptos"/>
                <w:sz w:val="15"/>
              </w:rPr>
              <w:t>Reject. Use accurate structured data for understanding and eligible features; there is no universal AI-citation schema.</w:t>
            </w:r>
          </w:p>
        </w:tc>
      </w:tr>
      <w:tr>
        <w:trPr>
          <w:cantSplit/>
        </w:trPr>
        <w:tc>
          <w:tcPr>
            <w:tcW w:type="dxa" w:w="3456"/>
            <w:shd w:fill="FFFFFF"/>
            <w:tcMar>
              <w:top w:w="105" w:type="dxa"/>
              <w:start w:w="115" w:type="dxa"/>
              <w:bottom w:w="105" w:type="dxa"/>
              <w:end w:w="115" w:type="dxa"/>
            </w:tcMar>
            <w:vAlign w:val="center"/>
          </w:tcPr>
          <w:p>
            <w:pPr>
              <w:spacing w:after="0" w:line="252" w:lineRule="auto"/>
            </w:pPr>
            <w:r>
              <w:rPr>
                <w:rFonts w:ascii="Aptos" w:hAnsi="Aptos"/>
                <w:b/>
                <w:sz w:val="15"/>
              </w:rPr>
              <w:t>Every answer must be a tiny content chunk</w:t>
            </w:r>
          </w:p>
        </w:tc>
        <w:tc>
          <w:tcPr>
            <w:tcW w:type="dxa" w:w="6408"/>
            <w:shd w:fill="FFFFFF"/>
            <w:tcMar>
              <w:top w:w="105" w:type="dxa"/>
              <w:start w:w="115" w:type="dxa"/>
              <w:bottom w:w="105" w:type="dxa"/>
              <w:end w:w="115" w:type="dxa"/>
            </w:tcMar>
            <w:vAlign w:val="center"/>
          </w:tcPr>
          <w:p>
            <w:pPr>
              <w:spacing w:after="0" w:line="252" w:lineRule="auto"/>
            </w:pPr>
            <w:r>
              <w:rPr>
                <w:rFonts w:ascii="Aptos" w:hAnsi="Aptos"/>
                <w:sz w:val="15"/>
              </w:rPr>
              <w:t>Reject as a universal rule. Use sections sized for the reader and task. Clear passages help, but arbitrary fragmentation can reduce coherence.</w:t>
            </w:r>
          </w:p>
        </w:tc>
      </w:tr>
      <w:tr>
        <w:trPr>
          <w:cantSplit/>
        </w:trPr>
        <w:tc>
          <w:tcPr>
            <w:tcW w:type="dxa" w:w="3456"/>
            <w:shd w:fill="F7F0E6"/>
            <w:tcMar>
              <w:top w:w="105" w:type="dxa"/>
              <w:start w:w="115" w:type="dxa"/>
              <w:bottom w:w="105" w:type="dxa"/>
              <w:end w:w="115" w:type="dxa"/>
            </w:tcMar>
            <w:vAlign w:val="center"/>
          </w:tcPr>
          <w:p>
            <w:pPr>
              <w:spacing w:after="0" w:line="252" w:lineRule="auto"/>
            </w:pPr>
            <w:r>
              <w:rPr>
                <w:rFonts w:ascii="Aptos" w:hAnsi="Aptos"/>
                <w:b/>
                <w:sz w:val="15"/>
              </w:rPr>
              <w:t>Create a page for every fan-out query</w:t>
            </w:r>
          </w:p>
        </w:tc>
        <w:tc>
          <w:tcPr>
            <w:tcW w:type="dxa" w:w="6408"/>
            <w:shd w:fill="F7F0E6"/>
            <w:tcMar>
              <w:top w:w="105" w:type="dxa"/>
              <w:start w:w="115" w:type="dxa"/>
              <w:bottom w:w="105" w:type="dxa"/>
              <w:end w:w="115" w:type="dxa"/>
            </w:tcMar>
            <w:vAlign w:val="center"/>
          </w:tcPr>
          <w:p>
            <w:pPr>
              <w:spacing w:after="0" w:line="252" w:lineRule="auto"/>
            </w:pPr>
            <w:r>
              <w:rPr>
                <w:rFonts w:ascii="Aptos" w:hAnsi="Aptos"/>
                <w:sz w:val="15"/>
              </w:rPr>
              <w:t>Reject. Consolidate same-intent questions and avoid scaled low-value pages.</w:t>
            </w:r>
          </w:p>
        </w:tc>
      </w:tr>
      <w:tr>
        <w:trPr>
          <w:cantSplit/>
        </w:trPr>
        <w:tc>
          <w:tcPr>
            <w:tcW w:type="dxa" w:w="3456"/>
            <w:shd w:fill="FFFFFF"/>
            <w:tcMar>
              <w:top w:w="105" w:type="dxa"/>
              <w:start w:w="115" w:type="dxa"/>
              <w:bottom w:w="105" w:type="dxa"/>
              <w:end w:w="115" w:type="dxa"/>
            </w:tcMar>
            <w:vAlign w:val="center"/>
          </w:tcPr>
          <w:p>
            <w:pPr>
              <w:spacing w:after="0" w:line="252" w:lineRule="auto"/>
            </w:pPr>
            <w:r>
              <w:rPr>
                <w:rFonts w:ascii="Aptos" w:hAnsi="Aptos"/>
                <w:b/>
                <w:sz w:val="15"/>
              </w:rPr>
              <w:t>llms.txt is required for Google AI visibility</w:t>
            </w:r>
          </w:p>
        </w:tc>
        <w:tc>
          <w:tcPr>
            <w:tcW w:type="dxa" w:w="6408"/>
            <w:shd w:fill="FFFFFF"/>
            <w:tcMar>
              <w:top w:w="105" w:type="dxa"/>
              <w:start w:w="115" w:type="dxa"/>
              <w:bottom w:w="105" w:type="dxa"/>
              <w:end w:w="115" w:type="dxa"/>
            </w:tcMar>
            <w:vAlign w:val="center"/>
          </w:tcPr>
          <w:p>
            <w:pPr>
              <w:spacing w:after="0" w:line="252" w:lineRule="auto"/>
            </w:pPr>
            <w:r>
              <w:rPr>
                <w:rFonts w:ascii="Aptos" w:hAnsi="Aptos"/>
                <w:sz w:val="15"/>
              </w:rPr>
              <w:t>Reject. Google says it does not use the file for Search. Treat it as an optional experiment for known consumers.</w:t>
            </w:r>
          </w:p>
        </w:tc>
      </w:tr>
      <w:tr>
        <w:trPr>
          <w:cantSplit/>
        </w:trPr>
        <w:tc>
          <w:tcPr>
            <w:tcW w:type="dxa" w:w="3456"/>
            <w:shd w:fill="F7F0E6"/>
            <w:tcMar>
              <w:top w:w="105" w:type="dxa"/>
              <w:start w:w="115" w:type="dxa"/>
              <w:bottom w:w="105" w:type="dxa"/>
              <w:end w:w="115" w:type="dxa"/>
            </w:tcMar>
            <w:vAlign w:val="center"/>
          </w:tcPr>
          <w:p>
            <w:pPr>
              <w:spacing w:after="0" w:line="252" w:lineRule="auto"/>
            </w:pPr>
            <w:r>
              <w:rPr>
                <w:rFonts w:ascii="Aptos" w:hAnsi="Aptos"/>
                <w:b/>
                <w:sz w:val="15"/>
              </w:rPr>
              <w:t>More words rank or cite better</w:t>
            </w:r>
          </w:p>
        </w:tc>
        <w:tc>
          <w:tcPr>
            <w:tcW w:type="dxa" w:w="6408"/>
            <w:shd w:fill="F7F0E6"/>
            <w:tcMar>
              <w:top w:w="105" w:type="dxa"/>
              <w:start w:w="115" w:type="dxa"/>
              <w:bottom w:w="105" w:type="dxa"/>
              <w:end w:w="115" w:type="dxa"/>
            </w:tcMar>
            <w:vAlign w:val="center"/>
          </w:tcPr>
          <w:p>
            <w:pPr>
              <w:spacing w:after="0" w:line="252" w:lineRule="auto"/>
            </w:pPr>
            <w:r>
              <w:rPr>
                <w:rFonts w:ascii="Aptos" w:hAnsi="Aptos"/>
                <w:sz w:val="15"/>
              </w:rPr>
              <w:t>Reject. There is no preferred word count. Completeness, originality, relevance, and usability matter more.</w:t>
            </w:r>
          </w:p>
        </w:tc>
      </w:tr>
      <w:tr>
        <w:trPr>
          <w:cantSplit/>
        </w:trPr>
        <w:tc>
          <w:tcPr>
            <w:tcW w:type="dxa" w:w="3456"/>
            <w:shd w:fill="FFFFFF"/>
            <w:tcMar>
              <w:top w:w="105" w:type="dxa"/>
              <w:start w:w="115" w:type="dxa"/>
              <w:bottom w:w="105" w:type="dxa"/>
              <w:end w:w="115" w:type="dxa"/>
            </w:tcMar>
            <w:vAlign w:val="center"/>
          </w:tcPr>
          <w:p>
            <w:pPr>
              <w:spacing w:after="0" w:line="252" w:lineRule="auto"/>
            </w:pPr>
            <w:r>
              <w:rPr>
                <w:rFonts w:ascii="Aptos" w:hAnsi="Aptos"/>
                <w:b/>
                <w:sz w:val="15"/>
              </w:rPr>
              <w:t>FAQ schema is an AEO shortcut</w:t>
            </w:r>
          </w:p>
        </w:tc>
        <w:tc>
          <w:tcPr>
            <w:tcW w:type="dxa" w:w="6408"/>
            <w:shd w:fill="FFFFFF"/>
            <w:tcMar>
              <w:top w:w="105" w:type="dxa"/>
              <w:start w:w="115" w:type="dxa"/>
              <w:bottom w:w="105" w:type="dxa"/>
              <w:end w:w="115" w:type="dxa"/>
            </w:tcMar>
            <w:vAlign w:val="center"/>
          </w:tcPr>
          <w:p>
            <w:pPr>
              <w:spacing w:after="0" w:line="252" w:lineRule="auto"/>
            </w:pPr>
            <w:r>
              <w:rPr>
                <w:rFonts w:ascii="Aptos" w:hAnsi="Aptos"/>
                <w:sz w:val="15"/>
              </w:rPr>
              <w:t>Reject. Add visible questions only when useful; markup must follow platform eligibility and does not guarantee display.</w:t>
            </w:r>
          </w:p>
        </w:tc>
      </w:tr>
      <w:tr>
        <w:trPr>
          <w:cantSplit/>
        </w:trPr>
        <w:tc>
          <w:tcPr>
            <w:tcW w:type="dxa" w:w="3456"/>
            <w:shd w:fill="F7F0E6"/>
            <w:tcMar>
              <w:top w:w="105" w:type="dxa"/>
              <w:start w:w="115" w:type="dxa"/>
              <w:bottom w:w="105" w:type="dxa"/>
              <w:end w:w="115" w:type="dxa"/>
            </w:tcMar>
            <w:vAlign w:val="center"/>
          </w:tcPr>
          <w:p>
            <w:pPr>
              <w:spacing w:after="0" w:line="252" w:lineRule="auto"/>
            </w:pPr>
            <w:r>
              <w:rPr>
                <w:rFonts w:ascii="Aptos" w:hAnsi="Aptos"/>
                <w:b/>
                <w:sz w:val="15"/>
              </w:rPr>
              <w:t>A citation proves business impact</w:t>
            </w:r>
          </w:p>
        </w:tc>
        <w:tc>
          <w:tcPr>
            <w:tcW w:type="dxa" w:w="6408"/>
            <w:shd w:fill="F7F0E6"/>
            <w:tcMar>
              <w:top w:w="105" w:type="dxa"/>
              <w:start w:w="115" w:type="dxa"/>
              <w:bottom w:w="105" w:type="dxa"/>
              <w:end w:w="115" w:type="dxa"/>
            </w:tcMar>
            <w:vAlign w:val="center"/>
          </w:tcPr>
          <w:p>
            <w:pPr>
              <w:spacing w:after="0" w:line="252" w:lineRule="auto"/>
            </w:pPr>
            <w:r>
              <w:rPr>
                <w:rFonts w:ascii="Aptos" w:hAnsi="Aptos"/>
                <w:sz w:val="15"/>
              </w:rPr>
              <w:t>Reject. A citation is an intermediate visibility signal. Measure referral, brand demand, conversion, and revenue separately.</w:t>
            </w:r>
          </w:p>
        </w:tc>
      </w:tr>
      <w:tr>
        <w:trPr>
          <w:cantSplit/>
        </w:trPr>
        <w:tc>
          <w:tcPr>
            <w:tcW w:type="dxa" w:w="3456"/>
            <w:shd w:fill="FFFFFF"/>
            <w:tcMar>
              <w:top w:w="105" w:type="dxa"/>
              <w:start w:w="115" w:type="dxa"/>
              <w:bottom w:w="105" w:type="dxa"/>
              <w:end w:w="115" w:type="dxa"/>
            </w:tcMar>
            <w:vAlign w:val="center"/>
          </w:tcPr>
          <w:p>
            <w:pPr>
              <w:spacing w:after="0" w:line="252" w:lineRule="auto"/>
            </w:pPr>
            <w:r>
              <w:rPr>
                <w:rFonts w:ascii="Aptos" w:hAnsi="Aptos"/>
                <w:b/>
                <w:sz w:val="15"/>
              </w:rPr>
              <w:t>One prompt run is enough</w:t>
            </w:r>
          </w:p>
        </w:tc>
        <w:tc>
          <w:tcPr>
            <w:tcW w:type="dxa" w:w="6408"/>
            <w:shd w:fill="FFFFFF"/>
            <w:tcMar>
              <w:top w:w="105" w:type="dxa"/>
              <w:start w:w="115" w:type="dxa"/>
              <w:bottom w:w="105" w:type="dxa"/>
              <w:end w:w="115" w:type="dxa"/>
            </w:tcMar>
            <w:vAlign w:val="center"/>
          </w:tcPr>
          <w:p>
            <w:pPr>
              <w:spacing w:after="0" w:line="252" w:lineRule="auto"/>
            </w:pPr>
            <w:r>
              <w:rPr>
                <w:rFonts w:ascii="Aptos" w:hAnsi="Aptos"/>
                <w:sz w:val="15"/>
              </w:rPr>
              <w:t>Reject. Generated answers vary. Repeat by engine, wording, location, date, and run.</w:t>
            </w:r>
          </w:p>
        </w:tc>
      </w:tr>
      <w:tr>
        <w:trPr>
          <w:cantSplit/>
        </w:trPr>
        <w:tc>
          <w:tcPr>
            <w:tcW w:type="dxa" w:w="3456"/>
            <w:shd w:fill="F7F0E6"/>
            <w:tcMar>
              <w:top w:w="105" w:type="dxa"/>
              <w:start w:w="115" w:type="dxa"/>
              <w:bottom w:w="105" w:type="dxa"/>
              <w:end w:w="115" w:type="dxa"/>
            </w:tcMar>
            <w:vAlign w:val="center"/>
          </w:tcPr>
          <w:p>
            <w:pPr>
              <w:spacing w:after="0" w:line="252" w:lineRule="auto"/>
            </w:pPr>
            <w:r>
              <w:rPr>
                <w:rFonts w:ascii="Aptos" w:hAnsi="Aptos"/>
                <w:b/>
                <w:sz w:val="15"/>
              </w:rPr>
              <w:t>Third-party AEO tools have platform ranking data</w:t>
            </w:r>
          </w:p>
        </w:tc>
        <w:tc>
          <w:tcPr>
            <w:tcW w:type="dxa" w:w="6408"/>
            <w:shd w:fill="F7F0E6"/>
            <w:tcMar>
              <w:top w:w="105" w:type="dxa"/>
              <w:start w:w="115" w:type="dxa"/>
              <w:bottom w:w="105" w:type="dxa"/>
              <w:end w:w="115" w:type="dxa"/>
            </w:tcMar>
            <w:vAlign w:val="center"/>
          </w:tcPr>
          <w:p>
            <w:pPr>
              <w:spacing w:after="0" w:line="252" w:lineRule="auto"/>
            </w:pPr>
            <w:r>
              <w:rPr>
                <w:rFonts w:ascii="Aptos" w:hAnsi="Aptos"/>
                <w:sz w:val="15"/>
              </w:rPr>
              <w:t>Treat claims skeptically. Use first-party data where available and document third-party methods and limitations.</w:t>
            </w:r>
          </w:p>
        </w:tc>
      </w:tr>
      <w:tr>
        <w:trPr>
          <w:cantSplit/>
        </w:trPr>
        <w:tc>
          <w:tcPr>
            <w:tcW w:type="dxa" w:w="3456"/>
            <w:shd w:fill="FFFFFF"/>
            <w:tcMar>
              <w:top w:w="105" w:type="dxa"/>
              <w:start w:w="115" w:type="dxa"/>
              <w:bottom w:w="105" w:type="dxa"/>
              <w:end w:w="115" w:type="dxa"/>
            </w:tcMar>
            <w:vAlign w:val="center"/>
          </w:tcPr>
          <w:p>
            <w:pPr>
              <w:spacing w:after="0" w:line="252" w:lineRule="auto"/>
            </w:pPr>
            <w:r>
              <w:rPr>
                <w:rFonts w:ascii="Aptos" w:hAnsi="Aptos"/>
                <w:b/>
                <w:sz w:val="15"/>
              </w:rPr>
              <w:t>Fake reviews or mentions build entity authority</w:t>
            </w:r>
          </w:p>
        </w:tc>
        <w:tc>
          <w:tcPr>
            <w:tcW w:type="dxa" w:w="6408"/>
            <w:shd w:fill="FFFFFF"/>
            <w:tcMar>
              <w:top w:w="105" w:type="dxa"/>
              <w:start w:w="115" w:type="dxa"/>
              <w:bottom w:w="105" w:type="dxa"/>
              <w:end w:w="115" w:type="dxa"/>
            </w:tcMar>
            <w:vAlign w:val="center"/>
          </w:tcPr>
          <w:p>
            <w:pPr>
              <w:spacing w:after="0" w:line="252" w:lineRule="auto"/>
            </w:pPr>
            <w:r>
              <w:rPr>
                <w:rFonts w:ascii="Aptos" w:hAnsi="Aptos"/>
                <w:sz w:val="15"/>
              </w:rPr>
              <w:t>Reject. Inauthentic reputation tactics create policy, legal, and trust risk.</w:t>
            </w:r>
          </w:p>
        </w:tc>
      </w:tr>
      <w:tr>
        <w:trPr>
          <w:cantSplit/>
        </w:trPr>
        <w:tc>
          <w:tcPr>
            <w:tcW w:type="dxa" w:w="3456"/>
            <w:shd w:fill="F7F0E6"/>
            <w:tcMar>
              <w:top w:w="105" w:type="dxa"/>
              <w:start w:w="115" w:type="dxa"/>
              <w:bottom w:w="105" w:type="dxa"/>
              <w:end w:w="115" w:type="dxa"/>
            </w:tcMar>
            <w:vAlign w:val="center"/>
          </w:tcPr>
          <w:p>
            <w:pPr>
              <w:spacing w:after="0" w:line="252" w:lineRule="auto"/>
            </w:pPr>
            <w:r>
              <w:rPr>
                <w:rFonts w:ascii="Aptos" w:hAnsi="Aptos"/>
                <w:b/>
                <w:sz w:val="15"/>
              </w:rPr>
              <w:t>Hidden instructions can make AI recommend the brand</w:t>
            </w:r>
          </w:p>
        </w:tc>
        <w:tc>
          <w:tcPr>
            <w:tcW w:type="dxa" w:w="6408"/>
            <w:shd w:fill="F7F0E6"/>
            <w:tcMar>
              <w:top w:w="105" w:type="dxa"/>
              <w:start w:w="115" w:type="dxa"/>
              <w:bottom w:w="105" w:type="dxa"/>
              <w:end w:w="115" w:type="dxa"/>
            </w:tcMar>
            <w:vAlign w:val="center"/>
          </w:tcPr>
          <w:p>
            <w:pPr>
              <w:spacing w:after="0" w:line="252" w:lineRule="auto"/>
            </w:pPr>
            <w:r>
              <w:rPr>
                <w:rFonts w:ascii="Aptos" w:hAnsi="Aptos"/>
                <w:sz w:val="15"/>
              </w:rPr>
              <w:t>Reject. Prompt injection and manipulative hidden content are unsafe, deceptive, and unlikely to produce durable value.</w:t>
            </w:r>
          </w:p>
        </w:tc>
      </w:tr>
      <w:tr>
        <w:trPr>
          <w:cantSplit/>
        </w:trPr>
        <w:tc>
          <w:tcPr>
            <w:tcW w:type="dxa" w:w="3456"/>
            <w:shd w:fill="FFFFFF"/>
            <w:tcMar>
              <w:top w:w="105" w:type="dxa"/>
              <w:start w:w="115" w:type="dxa"/>
              <w:bottom w:w="105" w:type="dxa"/>
              <w:end w:w="115" w:type="dxa"/>
            </w:tcMar>
            <w:vAlign w:val="center"/>
          </w:tcPr>
          <w:p>
            <w:pPr>
              <w:spacing w:after="0" w:line="252" w:lineRule="auto"/>
            </w:pPr>
            <w:r>
              <w:rPr>
                <w:rFonts w:ascii="Aptos" w:hAnsi="Aptos"/>
                <w:b/>
                <w:sz w:val="15"/>
              </w:rPr>
              <w:t>AI-written content is automatically bad</w:t>
            </w:r>
          </w:p>
        </w:tc>
        <w:tc>
          <w:tcPr>
            <w:tcW w:type="dxa" w:w="6408"/>
            <w:shd w:fill="FFFFFF"/>
            <w:tcMar>
              <w:top w:w="105" w:type="dxa"/>
              <w:start w:w="115" w:type="dxa"/>
              <w:bottom w:w="105" w:type="dxa"/>
              <w:end w:w="115" w:type="dxa"/>
            </w:tcMar>
            <w:vAlign w:val="center"/>
          </w:tcPr>
          <w:p>
            <w:pPr>
              <w:spacing w:after="0" w:line="252" w:lineRule="auto"/>
            </w:pPr>
            <w:r>
              <w:rPr>
                <w:rFonts w:ascii="Aptos" w:hAnsi="Aptos"/>
                <w:sz w:val="15"/>
              </w:rPr>
              <w:t>Incorrect. The risk is low-value scaled output. Human ownership, original value, factual verification, and user benefit are required regardless of tool.</w:t>
            </w:r>
          </w:p>
        </w:tc>
      </w:tr>
    </w:tbl>
    <w:p>
      <w:pPr>
        <w:spacing w:after="0"/>
      </w:pPr>
    </w:p>
    <w:p>
      <w:pPr>
        <w:pStyle w:val="Heading2"/>
        <w:keepNext/>
      </w:pPr>
      <w:r>
        <w:t>Decision rules for new tactics</w:t>
      </w:r>
    </w:p>
    <w:p>
      <w:pPr>
        <w:pStyle w:val="ListNumber"/>
      </w:pPr>
      <w:r>
        <w:rPr>
          <w:rFonts w:ascii="Aptos" w:hAnsi="Aptos"/>
        </w:rPr>
        <w:t>Is the tactic supported by official platform guidance, reliable evidence, or a clearly labeled hypothesis?</w:t>
      </w:r>
    </w:p>
    <w:p>
      <w:pPr>
        <w:pStyle w:val="ListNumber"/>
      </w:pPr>
      <w:r>
        <w:rPr>
          <w:rFonts w:ascii="Aptos" w:hAnsi="Aptos"/>
        </w:rPr>
        <w:t>Does it improve a human user's experience, factual accuracy, access, or understanding?</w:t>
      </w:r>
    </w:p>
    <w:p>
      <w:pPr>
        <w:pStyle w:val="ListNumber"/>
      </w:pPr>
      <w:r>
        <w:rPr>
          <w:rFonts w:ascii="Aptos" w:hAnsi="Aptos"/>
        </w:rPr>
        <w:t>Can the result be measured without relying only on a vendor's proprietary score?</w:t>
      </w:r>
    </w:p>
    <w:p>
      <w:pPr>
        <w:pStyle w:val="ListNumber"/>
      </w:pPr>
      <w:r>
        <w:rPr>
          <w:rFonts w:ascii="Aptos" w:hAnsi="Aptos"/>
        </w:rPr>
        <w:t>Does it preserve truthfulness, disclosure, privacy, accessibility, and platform policy compliance?</w:t>
      </w:r>
    </w:p>
    <w:p>
      <w:pPr>
        <w:pStyle w:val="ListNumber"/>
      </w:pPr>
      <w:r>
        <w:rPr>
          <w:rFonts w:ascii="Aptos" w:hAnsi="Aptos"/>
        </w:rPr>
        <w:t>Is the opportunity cost lower than fixing known technical, content, product-data, or authority gaps?</w:t>
      </w:r>
    </w:p>
    <w:p>
      <w:pPr>
        <w:pStyle w:val="ListNumber"/>
      </w:pPr>
      <w:r>
        <w:rPr>
          <w:rFonts w:ascii="Aptos" w:hAnsi="Aptos"/>
        </w:rPr>
        <w:t>Can the change be tested on a limited scope and reversed if it harms performance or accuracy?</w:t>
      </w:r>
    </w:p>
    <w:p>
      <w:r>
        <w:br w:type="page"/>
      </w:r>
    </w:p>
    <w:p>
      <w:pPr>
        <w:pStyle w:val="Heading1"/>
        <w:keepNext/>
      </w:pPr>
      <w:r>
        <w:t>Audit Field Checklist</w:t>
      </w:r>
    </w:p>
    <w:p>
      <w:pPr>
        <w:spacing w:after="180"/>
      </w:pPr>
      <w:r>
        <w:rPr>
          <w:rFonts w:ascii="Aptos" w:hAnsi="Aptos"/>
          <w:color w:val="5B6573"/>
          <w:sz w:val="20"/>
        </w:rPr>
        <w:t>Use this compact checklist during the baseline. Each item should link to evidence and an issue record when it fails.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rPr>
        <w:tc>
          <w:tcPr>
            <w:tcW w:type="dxa" w:w="1728"/>
            <w:shd w:fill="4A2512"/>
            <w:tcMar>
              <w:top w:w="105" w:type="dxa"/>
              <w:start w:w="115" w:type="dxa"/>
              <w:bottom w:w="105" w:type="dxa"/>
              <w:end w:w="115" w:type="dxa"/>
            </w:tcMar>
            <w:vAlign w:val="center"/>
          </w:tcPr>
          <w:p>
            <w:pPr>
              <w:spacing w:after="0"/>
              <w:jc w:val="center"/>
            </w:pPr>
            <w:r>
              <w:rPr>
                <w:rFonts w:ascii="Aptos" w:hAnsi="Aptos"/>
                <w:b/>
                <w:color w:val="FFFFFF"/>
                <w:sz w:val="15"/>
              </w:rPr>
              <w:t>Area</w:t>
            </w:r>
          </w:p>
        </w:tc>
        <w:tc>
          <w:tcPr>
            <w:tcW w:type="dxa" w:w="8136"/>
            <w:shd w:fill="4A2512"/>
            <w:tcMar>
              <w:top w:w="105" w:type="dxa"/>
              <w:start w:w="115" w:type="dxa"/>
              <w:bottom w:w="105" w:type="dxa"/>
              <w:end w:w="115" w:type="dxa"/>
            </w:tcMar>
            <w:vAlign w:val="center"/>
          </w:tcPr>
          <w:p>
            <w:pPr>
              <w:spacing w:after="0"/>
              <w:jc w:val="center"/>
            </w:pPr>
            <w:r>
              <w:rPr>
                <w:rFonts w:ascii="Aptos" w:hAnsi="Aptos"/>
                <w:b/>
                <w:color w:val="FFFFFF"/>
                <w:sz w:val="15"/>
              </w:rPr>
              <w:t>Completion criterion</w:t>
            </w:r>
          </w:p>
        </w:tc>
      </w:tr>
      <w:tr>
        <w:trPr>
          <w:cantSplit/>
        </w:trPr>
        <w:tc>
          <w:tcPr>
            <w:tcW w:type="dxa" w:w="1728"/>
            <w:shd w:fill="FFFFFF"/>
            <w:tcMar>
              <w:top w:w="105" w:type="dxa"/>
              <w:start w:w="115" w:type="dxa"/>
              <w:bottom w:w="105" w:type="dxa"/>
              <w:end w:w="115" w:type="dxa"/>
            </w:tcMar>
            <w:vAlign w:val="center"/>
          </w:tcPr>
          <w:p>
            <w:pPr>
              <w:spacing w:after="0" w:line="252" w:lineRule="auto"/>
            </w:pPr>
            <w:r>
              <w:rPr>
                <w:rFonts w:ascii="Aptos" w:hAnsi="Aptos"/>
                <w:b/>
                <w:sz w:val="15"/>
              </w:rPr>
              <w:t>Goals</w:t>
            </w:r>
          </w:p>
        </w:tc>
        <w:tc>
          <w:tcPr>
            <w:tcW w:type="dxa" w:w="8136"/>
            <w:shd w:fill="FFFFFF"/>
            <w:tcMar>
              <w:top w:w="105" w:type="dxa"/>
              <w:start w:w="115" w:type="dxa"/>
              <w:bottom w:w="105" w:type="dxa"/>
              <w:end w:w="115" w:type="dxa"/>
            </w:tcMar>
            <w:vAlign w:val="center"/>
          </w:tcPr>
          <w:p>
            <w:pPr>
              <w:spacing w:after="0" w:line="252" w:lineRule="auto"/>
            </w:pPr>
            <w:r>
              <w:rPr>
                <w:rFonts w:ascii="Aptos" w:hAnsi="Aptos"/>
                <w:sz w:val="15"/>
              </w:rPr>
              <w:t>Business outcomes, priority products, geographies, audience, conversions, and baselines approved.</w:t>
            </w:r>
          </w:p>
        </w:tc>
      </w:tr>
      <w:tr>
        <w:trPr>
          <w:cantSplit/>
        </w:trPr>
        <w:tc>
          <w:tcPr>
            <w:tcW w:type="dxa" w:w="1728"/>
            <w:shd w:fill="F7F0E6"/>
            <w:tcMar>
              <w:top w:w="105" w:type="dxa"/>
              <w:start w:w="115" w:type="dxa"/>
              <w:bottom w:w="105" w:type="dxa"/>
              <w:end w:w="115" w:type="dxa"/>
            </w:tcMar>
            <w:vAlign w:val="center"/>
          </w:tcPr>
          <w:p>
            <w:pPr>
              <w:spacing w:after="0" w:line="252" w:lineRule="auto"/>
            </w:pPr>
            <w:r>
              <w:rPr>
                <w:rFonts w:ascii="Aptos" w:hAnsi="Aptos"/>
                <w:b/>
                <w:sz w:val="15"/>
              </w:rPr>
              <w:t>Access</w:t>
            </w:r>
          </w:p>
        </w:tc>
        <w:tc>
          <w:tcPr>
            <w:tcW w:type="dxa" w:w="8136"/>
            <w:shd w:fill="F7F0E6"/>
            <w:tcMar>
              <w:top w:w="105" w:type="dxa"/>
              <w:start w:w="115" w:type="dxa"/>
              <w:bottom w:w="105" w:type="dxa"/>
              <w:end w:w="115" w:type="dxa"/>
            </w:tcMar>
            <w:vAlign w:val="center"/>
          </w:tcPr>
          <w:p>
            <w:pPr>
              <w:spacing w:after="0" w:line="252" w:lineRule="auto"/>
            </w:pPr>
            <w:r>
              <w:rPr>
                <w:rFonts w:ascii="Aptos" w:hAnsi="Aptos"/>
                <w:sz w:val="15"/>
              </w:rPr>
              <w:t>robots.txt, meta robots, X-Robots-Tag, WAF, CDN, authentication, and AI agents match policy.</w:t>
            </w:r>
          </w:p>
        </w:tc>
      </w:tr>
      <w:tr>
        <w:trPr>
          <w:cantSplit/>
        </w:trPr>
        <w:tc>
          <w:tcPr>
            <w:tcW w:type="dxa" w:w="1728"/>
            <w:shd w:fill="FFFFFF"/>
            <w:tcMar>
              <w:top w:w="105" w:type="dxa"/>
              <w:start w:w="115" w:type="dxa"/>
              <w:bottom w:w="105" w:type="dxa"/>
              <w:end w:w="115" w:type="dxa"/>
            </w:tcMar>
            <w:vAlign w:val="center"/>
          </w:tcPr>
          <w:p>
            <w:pPr>
              <w:spacing w:after="0" w:line="252" w:lineRule="auto"/>
            </w:pPr>
            <w:r>
              <w:rPr>
                <w:rFonts w:ascii="Aptos" w:hAnsi="Aptos"/>
                <w:b/>
                <w:sz w:val="15"/>
              </w:rPr>
              <w:t>Logs</w:t>
            </w:r>
          </w:p>
        </w:tc>
        <w:tc>
          <w:tcPr>
            <w:tcW w:type="dxa" w:w="8136"/>
            <w:shd w:fill="FFFFFF"/>
            <w:tcMar>
              <w:top w:w="105" w:type="dxa"/>
              <w:start w:w="115" w:type="dxa"/>
              <w:bottom w:w="105" w:type="dxa"/>
              <w:end w:w="115" w:type="dxa"/>
            </w:tcMar>
            <w:vAlign w:val="center"/>
          </w:tcPr>
          <w:p>
            <w:pPr>
              <w:spacing w:after="0" w:line="252" w:lineRule="auto"/>
            </w:pPr>
            <w:r>
              <w:rPr>
                <w:rFonts w:ascii="Aptos" w:hAnsi="Aptos"/>
                <w:sz w:val="15"/>
              </w:rPr>
              <w:t>Verified search and AI bot requests, errors, rate limits, response sizes, and last-crawl dates reviewed.</w:t>
            </w:r>
          </w:p>
        </w:tc>
      </w:tr>
      <w:tr>
        <w:trPr>
          <w:cantSplit/>
        </w:trPr>
        <w:tc>
          <w:tcPr>
            <w:tcW w:type="dxa" w:w="1728"/>
            <w:shd w:fill="F7F0E6"/>
            <w:tcMar>
              <w:top w:w="105" w:type="dxa"/>
              <w:start w:w="115" w:type="dxa"/>
              <w:bottom w:w="105" w:type="dxa"/>
              <w:end w:w="115" w:type="dxa"/>
            </w:tcMar>
            <w:vAlign w:val="center"/>
          </w:tcPr>
          <w:p>
            <w:pPr>
              <w:spacing w:after="0" w:line="252" w:lineRule="auto"/>
            </w:pPr>
            <w:r>
              <w:rPr>
                <w:rFonts w:ascii="Aptos" w:hAnsi="Aptos"/>
                <w:b/>
                <w:sz w:val="15"/>
              </w:rPr>
              <w:t>Statuses</w:t>
            </w:r>
          </w:p>
        </w:tc>
        <w:tc>
          <w:tcPr>
            <w:tcW w:type="dxa" w:w="8136"/>
            <w:shd w:fill="F7F0E6"/>
            <w:tcMar>
              <w:top w:w="105" w:type="dxa"/>
              <w:start w:w="115" w:type="dxa"/>
              <w:bottom w:w="105" w:type="dxa"/>
              <w:end w:w="115" w:type="dxa"/>
            </w:tcMar>
            <w:vAlign w:val="center"/>
          </w:tcPr>
          <w:p>
            <w:pPr>
              <w:spacing w:after="0" w:line="252" w:lineRule="auto"/>
            </w:pPr>
            <w:r>
              <w:rPr>
                <w:rFonts w:ascii="Aptos" w:hAnsi="Aptos"/>
                <w:sz w:val="15"/>
              </w:rPr>
              <w:t>Important URLs return correct 200, redirect, 404, or 410 responses without chains or soft 404s.</w:t>
            </w:r>
          </w:p>
        </w:tc>
      </w:tr>
      <w:tr>
        <w:trPr>
          <w:cantSplit/>
        </w:trPr>
        <w:tc>
          <w:tcPr>
            <w:tcW w:type="dxa" w:w="1728"/>
            <w:shd w:fill="FFFFFF"/>
            <w:tcMar>
              <w:top w:w="105" w:type="dxa"/>
              <w:start w:w="115" w:type="dxa"/>
              <w:bottom w:w="105" w:type="dxa"/>
              <w:end w:w="115" w:type="dxa"/>
            </w:tcMar>
            <w:vAlign w:val="center"/>
          </w:tcPr>
          <w:p>
            <w:pPr>
              <w:spacing w:after="0" w:line="252" w:lineRule="auto"/>
            </w:pPr>
            <w:r>
              <w:rPr>
                <w:rFonts w:ascii="Aptos" w:hAnsi="Aptos"/>
                <w:b/>
                <w:sz w:val="15"/>
              </w:rPr>
              <w:t>Canonicals</w:t>
            </w:r>
          </w:p>
        </w:tc>
        <w:tc>
          <w:tcPr>
            <w:tcW w:type="dxa" w:w="8136"/>
            <w:shd w:fill="FFFFFF"/>
            <w:tcMar>
              <w:top w:w="105" w:type="dxa"/>
              <w:start w:w="115" w:type="dxa"/>
              <w:bottom w:w="105" w:type="dxa"/>
              <w:end w:w="115" w:type="dxa"/>
            </w:tcMar>
            <w:vAlign w:val="center"/>
          </w:tcPr>
          <w:p>
            <w:pPr>
              <w:spacing w:after="0" w:line="252" w:lineRule="auto"/>
            </w:pPr>
            <w:r>
              <w:rPr>
                <w:rFonts w:ascii="Aptos" w:hAnsi="Aptos"/>
                <w:sz w:val="15"/>
              </w:rPr>
              <w:t>Canonical URLs are indexable, equivalent, internally linked, in sitemaps, and selected by engines.</w:t>
            </w:r>
          </w:p>
        </w:tc>
      </w:tr>
      <w:tr>
        <w:trPr>
          <w:cantSplit/>
        </w:trPr>
        <w:tc>
          <w:tcPr>
            <w:tcW w:type="dxa" w:w="1728"/>
            <w:shd w:fill="F7F0E6"/>
            <w:tcMar>
              <w:top w:w="105" w:type="dxa"/>
              <w:start w:w="115" w:type="dxa"/>
              <w:bottom w:w="105" w:type="dxa"/>
              <w:end w:w="115" w:type="dxa"/>
            </w:tcMar>
            <w:vAlign w:val="center"/>
          </w:tcPr>
          <w:p>
            <w:pPr>
              <w:spacing w:after="0" w:line="252" w:lineRule="auto"/>
            </w:pPr>
            <w:r>
              <w:rPr>
                <w:rFonts w:ascii="Aptos" w:hAnsi="Aptos"/>
                <w:b/>
                <w:sz w:val="15"/>
              </w:rPr>
              <w:t>Sitemaps</w:t>
            </w:r>
          </w:p>
        </w:tc>
        <w:tc>
          <w:tcPr>
            <w:tcW w:type="dxa" w:w="8136"/>
            <w:shd w:fill="F7F0E6"/>
            <w:tcMar>
              <w:top w:w="105" w:type="dxa"/>
              <w:start w:w="115" w:type="dxa"/>
              <w:bottom w:w="105" w:type="dxa"/>
              <w:end w:w="115" w:type="dxa"/>
            </w:tcMar>
            <w:vAlign w:val="center"/>
          </w:tcPr>
          <w:p>
            <w:pPr>
              <w:spacing w:after="0" w:line="252" w:lineRule="auto"/>
            </w:pPr>
            <w:r>
              <w:rPr>
                <w:rFonts w:ascii="Aptos" w:hAnsi="Aptos"/>
                <w:sz w:val="15"/>
              </w:rPr>
              <w:t>Only canonical indexable URLs, accurate lastmod, submitted and reconciled by template.</w:t>
            </w:r>
          </w:p>
        </w:tc>
      </w:tr>
      <w:tr>
        <w:trPr>
          <w:cantSplit/>
        </w:trPr>
        <w:tc>
          <w:tcPr>
            <w:tcW w:type="dxa" w:w="1728"/>
            <w:shd w:fill="FFFFFF"/>
            <w:tcMar>
              <w:top w:w="105" w:type="dxa"/>
              <w:start w:w="115" w:type="dxa"/>
              <w:bottom w:w="105" w:type="dxa"/>
              <w:end w:w="115" w:type="dxa"/>
            </w:tcMar>
            <w:vAlign w:val="center"/>
          </w:tcPr>
          <w:p>
            <w:pPr>
              <w:spacing w:after="0" w:line="252" w:lineRule="auto"/>
            </w:pPr>
            <w:r>
              <w:rPr>
                <w:rFonts w:ascii="Aptos" w:hAnsi="Aptos"/>
                <w:b/>
                <w:sz w:val="15"/>
              </w:rPr>
              <w:t>Rendering</w:t>
            </w:r>
          </w:p>
        </w:tc>
        <w:tc>
          <w:tcPr>
            <w:tcW w:type="dxa" w:w="8136"/>
            <w:shd w:fill="FFFFFF"/>
            <w:tcMar>
              <w:top w:w="105" w:type="dxa"/>
              <w:start w:w="115" w:type="dxa"/>
              <w:bottom w:w="105" w:type="dxa"/>
              <w:end w:w="115" w:type="dxa"/>
            </w:tcMar>
            <w:vAlign w:val="center"/>
          </w:tcPr>
          <w:p>
            <w:pPr>
              <w:spacing w:after="0" w:line="252" w:lineRule="auto"/>
            </w:pPr>
            <w:r>
              <w:rPr>
                <w:rFonts w:ascii="Aptos" w:hAnsi="Aptos"/>
                <w:sz w:val="15"/>
              </w:rPr>
              <w:t>Main content, links, images, product facts, and structured data are present in rendered output.</w:t>
            </w:r>
          </w:p>
        </w:tc>
      </w:tr>
      <w:tr>
        <w:trPr>
          <w:cantSplit/>
        </w:trPr>
        <w:tc>
          <w:tcPr>
            <w:tcW w:type="dxa" w:w="1728"/>
            <w:shd w:fill="F7F0E6"/>
            <w:tcMar>
              <w:top w:w="105" w:type="dxa"/>
              <w:start w:w="115" w:type="dxa"/>
              <w:bottom w:w="105" w:type="dxa"/>
              <w:end w:w="115" w:type="dxa"/>
            </w:tcMar>
            <w:vAlign w:val="center"/>
          </w:tcPr>
          <w:p>
            <w:pPr>
              <w:spacing w:after="0" w:line="252" w:lineRule="auto"/>
            </w:pPr>
            <w:r>
              <w:rPr>
                <w:rFonts w:ascii="Aptos" w:hAnsi="Aptos"/>
                <w:b/>
                <w:sz w:val="15"/>
              </w:rPr>
              <w:t>Architecture</w:t>
            </w:r>
          </w:p>
        </w:tc>
        <w:tc>
          <w:tcPr>
            <w:tcW w:type="dxa" w:w="8136"/>
            <w:shd w:fill="F7F0E6"/>
            <w:tcMar>
              <w:top w:w="105" w:type="dxa"/>
              <w:start w:w="115" w:type="dxa"/>
              <w:bottom w:w="105" w:type="dxa"/>
              <w:end w:w="115" w:type="dxa"/>
            </w:tcMar>
            <w:vAlign w:val="center"/>
          </w:tcPr>
          <w:p>
            <w:pPr>
              <w:spacing w:after="0" w:line="252" w:lineRule="auto"/>
            </w:pPr>
            <w:r>
              <w:rPr>
                <w:rFonts w:ascii="Aptos" w:hAnsi="Aptos"/>
                <w:sz w:val="15"/>
              </w:rPr>
              <w:t>Clear hierarchy, valuable categories, safe filters, short crawl paths, breadcrumbs, and no orphans.</w:t>
            </w:r>
          </w:p>
        </w:tc>
      </w:tr>
      <w:tr>
        <w:trPr>
          <w:cantSplit/>
        </w:trPr>
        <w:tc>
          <w:tcPr>
            <w:tcW w:type="dxa" w:w="1728"/>
            <w:shd w:fill="FFFFFF"/>
            <w:tcMar>
              <w:top w:w="105" w:type="dxa"/>
              <w:start w:w="115" w:type="dxa"/>
              <w:bottom w:w="105" w:type="dxa"/>
              <w:end w:w="115" w:type="dxa"/>
            </w:tcMar>
            <w:vAlign w:val="center"/>
          </w:tcPr>
          <w:p>
            <w:pPr>
              <w:spacing w:after="0" w:line="252" w:lineRule="auto"/>
            </w:pPr>
            <w:r>
              <w:rPr>
                <w:rFonts w:ascii="Aptos" w:hAnsi="Aptos"/>
                <w:b/>
                <w:sz w:val="15"/>
              </w:rPr>
              <w:t>Internal links</w:t>
            </w:r>
          </w:p>
        </w:tc>
        <w:tc>
          <w:tcPr>
            <w:tcW w:type="dxa" w:w="8136"/>
            <w:shd w:fill="FFFFFF"/>
            <w:tcMar>
              <w:top w:w="105" w:type="dxa"/>
              <w:start w:w="115" w:type="dxa"/>
              <w:bottom w:w="105" w:type="dxa"/>
              <w:end w:w="115" w:type="dxa"/>
            </w:tcMar>
            <w:vAlign w:val="center"/>
          </w:tcPr>
          <w:p>
            <w:pPr>
              <w:spacing w:after="0" w:line="252" w:lineRule="auto"/>
            </w:pPr>
            <w:r>
              <w:rPr>
                <w:rFonts w:ascii="Aptos" w:hAnsi="Aptos"/>
                <w:sz w:val="15"/>
              </w:rPr>
              <w:t>Descriptive, crawlable, relevant, no broken links or redirecting destinations.</w:t>
            </w:r>
          </w:p>
        </w:tc>
      </w:tr>
      <w:tr>
        <w:trPr>
          <w:cantSplit/>
        </w:trPr>
        <w:tc>
          <w:tcPr>
            <w:tcW w:type="dxa" w:w="1728"/>
            <w:shd w:fill="F7F0E6"/>
            <w:tcMar>
              <w:top w:w="105" w:type="dxa"/>
              <w:start w:w="115" w:type="dxa"/>
              <w:bottom w:w="105" w:type="dxa"/>
              <w:end w:w="115" w:type="dxa"/>
            </w:tcMar>
            <w:vAlign w:val="center"/>
          </w:tcPr>
          <w:p>
            <w:pPr>
              <w:spacing w:after="0" w:line="252" w:lineRule="auto"/>
            </w:pPr>
            <w:r>
              <w:rPr>
                <w:rFonts w:ascii="Aptos" w:hAnsi="Aptos"/>
                <w:b/>
                <w:sz w:val="15"/>
              </w:rPr>
              <w:t>Metadata</w:t>
            </w:r>
          </w:p>
        </w:tc>
        <w:tc>
          <w:tcPr>
            <w:tcW w:type="dxa" w:w="8136"/>
            <w:shd w:fill="F7F0E6"/>
            <w:tcMar>
              <w:top w:w="105" w:type="dxa"/>
              <w:start w:w="115" w:type="dxa"/>
              <w:bottom w:w="105" w:type="dxa"/>
              <w:end w:w="115" w:type="dxa"/>
            </w:tcMar>
            <w:vAlign w:val="center"/>
          </w:tcPr>
          <w:p>
            <w:pPr>
              <w:spacing w:after="0" w:line="252" w:lineRule="auto"/>
            </w:pPr>
            <w:r>
              <w:rPr>
                <w:rFonts w:ascii="Aptos" w:hAnsi="Aptos"/>
                <w:sz w:val="15"/>
              </w:rPr>
              <w:t>Unique accurate title and description, aligned main heading, canonical, open graph, and image metadata.</w:t>
            </w:r>
          </w:p>
        </w:tc>
      </w:tr>
      <w:tr>
        <w:trPr>
          <w:cantSplit/>
        </w:trPr>
        <w:tc>
          <w:tcPr>
            <w:tcW w:type="dxa" w:w="1728"/>
            <w:shd w:fill="FFFFFF"/>
            <w:tcMar>
              <w:top w:w="105" w:type="dxa"/>
              <w:start w:w="115" w:type="dxa"/>
              <w:bottom w:w="105" w:type="dxa"/>
              <w:end w:w="115" w:type="dxa"/>
            </w:tcMar>
            <w:vAlign w:val="center"/>
          </w:tcPr>
          <w:p>
            <w:pPr>
              <w:spacing w:after="0" w:line="252" w:lineRule="auto"/>
            </w:pPr>
            <w:r>
              <w:rPr>
                <w:rFonts w:ascii="Aptos" w:hAnsi="Aptos"/>
                <w:b/>
                <w:sz w:val="15"/>
              </w:rPr>
              <w:t>Experience</w:t>
            </w:r>
          </w:p>
        </w:tc>
        <w:tc>
          <w:tcPr>
            <w:tcW w:type="dxa" w:w="8136"/>
            <w:shd w:fill="FFFFFF"/>
            <w:tcMar>
              <w:top w:w="105" w:type="dxa"/>
              <w:start w:w="115" w:type="dxa"/>
              <w:bottom w:w="105" w:type="dxa"/>
              <w:end w:w="115" w:type="dxa"/>
            </w:tcMar>
            <w:vAlign w:val="center"/>
          </w:tcPr>
          <w:p>
            <w:pPr>
              <w:spacing w:after="0" w:line="252" w:lineRule="auto"/>
            </w:pPr>
            <w:r>
              <w:rPr>
                <w:rFonts w:ascii="Aptos" w:hAnsi="Aptos"/>
                <w:sz w:val="15"/>
              </w:rPr>
              <w:t>Mobile usability, accessibility, semantic structure, forms, overlays, and Core Web Vitals reviewed.</w:t>
            </w:r>
          </w:p>
        </w:tc>
      </w:tr>
      <w:tr>
        <w:trPr>
          <w:cantSplit/>
        </w:trPr>
        <w:tc>
          <w:tcPr>
            <w:tcW w:type="dxa" w:w="1728"/>
            <w:shd w:fill="F7F0E6"/>
            <w:tcMar>
              <w:top w:w="105" w:type="dxa"/>
              <w:start w:w="115" w:type="dxa"/>
              <w:bottom w:w="105" w:type="dxa"/>
              <w:end w:w="115" w:type="dxa"/>
            </w:tcMar>
            <w:vAlign w:val="center"/>
          </w:tcPr>
          <w:p>
            <w:pPr>
              <w:spacing w:after="0" w:line="252" w:lineRule="auto"/>
            </w:pPr>
            <w:r>
              <w:rPr>
                <w:rFonts w:ascii="Aptos" w:hAnsi="Aptos"/>
                <w:b/>
                <w:sz w:val="15"/>
              </w:rPr>
              <w:t>Products</w:t>
            </w:r>
          </w:p>
        </w:tc>
        <w:tc>
          <w:tcPr>
            <w:tcW w:type="dxa" w:w="8136"/>
            <w:shd w:fill="F7F0E6"/>
            <w:tcMar>
              <w:top w:w="105" w:type="dxa"/>
              <w:start w:w="115" w:type="dxa"/>
              <w:bottom w:w="105" w:type="dxa"/>
              <w:end w:w="115" w:type="dxa"/>
            </w:tcMar>
            <w:vAlign w:val="center"/>
          </w:tcPr>
          <w:p>
            <w:pPr>
              <w:spacing w:after="0" w:line="252" w:lineRule="auto"/>
            </w:pPr>
            <w:r>
              <w:rPr>
                <w:rFonts w:ascii="Aptos" w:hAnsi="Aptos"/>
                <w:sz w:val="15"/>
              </w:rPr>
              <w:t>Names, variants, images, price, INR, stock, preparation, shipping, returns, and policies complete.</w:t>
            </w:r>
          </w:p>
        </w:tc>
      </w:tr>
      <w:tr>
        <w:trPr>
          <w:cantSplit/>
        </w:trPr>
        <w:tc>
          <w:tcPr>
            <w:tcW w:type="dxa" w:w="1728"/>
            <w:shd w:fill="FFFFFF"/>
            <w:tcMar>
              <w:top w:w="105" w:type="dxa"/>
              <w:start w:w="115" w:type="dxa"/>
              <w:bottom w:w="105" w:type="dxa"/>
              <w:end w:w="115" w:type="dxa"/>
            </w:tcMar>
            <w:vAlign w:val="center"/>
          </w:tcPr>
          <w:p>
            <w:pPr>
              <w:spacing w:after="0" w:line="252" w:lineRule="auto"/>
            </w:pPr>
            <w:r>
              <w:rPr>
                <w:rFonts w:ascii="Aptos" w:hAnsi="Aptos"/>
                <w:b/>
                <w:sz w:val="15"/>
              </w:rPr>
              <w:t>Content</w:t>
            </w:r>
          </w:p>
        </w:tc>
        <w:tc>
          <w:tcPr>
            <w:tcW w:type="dxa" w:w="8136"/>
            <w:shd w:fill="FFFFFF"/>
            <w:tcMar>
              <w:top w:w="105" w:type="dxa"/>
              <w:start w:w="115" w:type="dxa"/>
              <w:bottom w:w="105" w:type="dxa"/>
              <w:end w:w="115" w:type="dxa"/>
            </w:tcMar>
            <w:vAlign w:val="center"/>
          </w:tcPr>
          <w:p>
            <w:pPr>
              <w:spacing w:after="0" w:line="252" w:lineRule="auto"/>
            </w:pPr>
            <w:r>
              <w:rPr>
                <w:rFonts w:ascii="Aptos" w:hAnsi="Aptos"/>
                <w:sz w:val="15"/>
              </w:rPr>
              <w:t>Purpose, audience, originality, experience, expertise, accuracy, evidence, freshness, and next action recorded.</w:t>
            </w:r>
          </w:p>
        </w:tc>
      </w:tr>
      <w:tr>
        <w:trPr>
          <w:cantSplit/>
        </w:trPr>
        <w:tc>
          <w:tcPr>
            <w:tcW w:type="dxa" w:w="1728"/>
            <w:shd w:fill="F7F0E6"/>
            <w:tcMar>
              <w:top w:w="105" w:type="dxa"/>
              <w:start w:w="115" w:type="dxa"/>
              <w:bottom w:w="105" w:type="dxa"/>
              <w:end w:w="115" w:type="dxa"/>
            </w:tcMar>
            <w:vAlign w:val="center"/>
          </w:tcPr>
          <w:p>
            <w:pPr>
              <w:spacing w:after="0" w:line="252" w:lineRule="auto"/>
            </w:pPr>
            <w:r>
              <w:rPr>
                <w:rFonts w:ascii="Aptos" w:hAnsi="Aptos"/>
                <w:b/>
                <w:sz w:val="15"/>
              </w:rPr>
              <w:t>Answer readiness</w:t>
            </w:r>
          </w:p>
        </w:tc>
        <w:tc>
          <w:tcPr>
            <w:tcW w:type="dxa" w:w="8136"/>
            <w:shd w:fill="F7F0E6"/>
            <w:tcMar>
              <w:top w:w="105" w:type="dxa"/>
              <w:start w:w="115" w:type="dxa"/>
              <w:bottom w:w="105" w:type="dxa"/>
              <w:end w:w="115" w:type="dxa"/>
            </w:tcMar>
            <w:vAlign w:val="center"/>
          </w:tcPr>
          <w:p>
            <w:pPr>
              <w:spacing w:after="0" w:line="252" w:lineRule="auto"/>
            </w:pPr>
            <w:r>
              <w:rPr>
                <w:rFonts w:ascii="Aptos" w:hAnsi="Aptos"/>
                <w:sz w:val="15"/>
              </w:rPr>
              <w:t>Direct answer, definitions, facts, comparisons, procedures, evidence, conditions, and limitations reviewed.</w:t>
            </w:r>
          </w:p>
        </w:tc>
      </w:tr>
      <w:tr>
        <w:trPr>
          <w:cantSplit/>
        </w:trPr>
        <w:tc>
          <w:tcPr>
            <w:tcW w:type="dxa" w:w="1728"/>
            <w:shd w:fill="FFFFFF"/>
            <w:tcMar>
              <w:top w:w="105" w:type="dxa"/>
              <w:start w:w="115" w:type="dxa"/>
              <w:bottom w:w="105" w:type="dxa"/>
              <w:end w:w="115" w:type="dxa"/>
            </w:tcMar>
            <w:vAlign w:val="center"/>
          </w:tcPr>
          <w:p>
            <w:pPr>
              <w:spacing w:after="0" w:line="252" w:lineRule="auto"/>
            </w:pPr>
            <w:r>
              <w:rPr>
                <w:rFonts w:ascii="Aptos" w:hAnsi="Aptos"/>
                <w:b/>
                <w:sz w:val="15"/>
              </w:rPr>
              <w:t>Entities</w:t>
            </w:r>
          </w:p>
        </w:tc>
        <w:tc>
          <w:tcPr>
            <w:tcW w:type="dxa" w:w="8136"/>
            <w:shd w:fill="FFFFFF"/>
            <w:tcMar>
              <w:top w:w="105" w:type="dxa"/>
              <w:start w:w="115" w:type="dxa"/>
              <w:bottom w:w="105" w:type="dxa"/>
              <w:end w:w="115" w:type="dxa"/>
            </w:tcMar>
            <w:vAlign w:val="center"/>
          </w:tcPr>
          <w:p>
            <w:pPr>
              <w:spacing w:after="0" w:line="252" w:lineRule="auto"/>
            </w:pPr>
            <w:r>
              <w:rPr>
                <w:rFonts w:ascii="Aptos" w:hAnsi="Aptos"/>
                <w:sz w:val="15"/>
              </w:rPr>
              <w:t>Approved brand facts consistent across owned pages, schema, profiles, feeds, partners, and directories.</w:t>
            </w:r>
          </w:p>
        </w:tc>
      </w:tr>
      <w:tr>
        <w:trPr>
          <w:cantSplit/>
        </w:trPr>
        <w:tc>
          <w:tcPr>
            <w:tcW w:type="dxa" w:w="1728"/>
            <w:shd w:fill="F7F0E6"/>
            <w:tcMar>
              <w:top w:w="105" w:type="dxa"/>
              <w:start w:w="115" w:type="dxa"/>
              <w:bottom w:w="105" w:type="dxa"/>
              <w:end w:w="115" w:type="dxa"/>
            </w:tcMar>
            <w:vAlign w:val="center"/>
          </w:tcPr>
          <w:p>
            <w:pPr>
              <w:spacing w:after="0" w:line="252" w:lineRule="auto"/>
            </w:pPr>
            <w:r>
              <w:rPr>
                <w:rFonts w:ascii="Aptos" w:hAnsi="Aptos"/>
                <w:b/>
                <w:sz w:val="15"/>
              </w:rPr>
              <w:t>Schema</w:t>
            </w:r>
          </w:p>
        </w:tc>
        <w:tc>
          <w:tcPr>
            <w:tcW w:type="dxa" w:w="8136"/>
            <w:shd w:fill="F7F0E6"/>
            <w:tcMar>
              <w:top w:w="105" w:type="dxa"/>
              <w:start w:w="115" w:type="dxa"/>
              <w:bottom w:w="105" w:type="dxa"/>
              <w:end w:w="115" w:type="dxa"/>
            </w:tcMar>
            <w:vAlign w:val="center"/>
          </w:tcPr>
          <w:p>
            <w:pPr>
              <w:spacing w:after="0" w:line="252" w:lineRule="auto"/>
            </w:pPr>
            <w:r>
              <w:rPr>
                <w:rFonts w:ascii="Aptos" w:hAnsi="Aptos"/>
                <w:sz w:val="15"/>
              </w:rPr>
              <w:t>Correct types, visible parity, required properties, stable IDs, validation, and monitoring.</w:t>
            </w:r>
          </w:p>
        </w:tc>
      </w:tr>
      <w:tr>
        <w:trPr>
          <w:cantSplit/>
        </w:trPr>
        <w:tc>
          <w:tcPr>
            <w:tcW w:type="dxa" w:w="1728"/>
            <w:shd w:fill="FFFFFF"/>
            <w:tcMar>
              <w:top w:w="105" w:type="dxa"/>
              <w:start w:w="115" w:type="dxa"/>
              <w:bottom w:w="105" w:type="dxa"/>
              <w:end w:w="115" w:type="dxa"/>
            </w:tcMar>
            <w:vAlign w:val="center"/>
          </w:tcPr>
          <w:p>
            <w:pPr>
              <w:spacing w:after="0" w:line="252" w:lineRule="auto"/>
            </w:pPr>
            <w:r>
              <w:rPr>
                <w:rFonts w:ascii="Aptos" w:hAnsi="Aptos"/>
                <w:b/>
                <w:sz w:val="15"/>
              </w:rPr>
              <w:t>Merchant</w:t>
            </w:r>
          </w:p>
        </w:tc>
        <w:tc>
          <w:tcPr>
            <w:tcW w:type="dxa" w:w="8136"/>
            <w:shd w:fill="FFFFFF"/>
            <w:tcMar>
              <w:top w:w="105" w:type="dxa"/>
              <w:start w:w="115" w:type="dxa"/>
              <w:bottom w:w="105" w:type="dxa"/>
              <w:end w:w="115" w:type="dxa"/>
            </w:tcMar>
            <w:vAlign w:val="center"/>
          </w:tcPr>
          <w:p>
            <w:pPr>
              <w:spacing w:after="0" w:line="252" w:lineRule="auto"/>
            </w:pPr>
            <w:r>
              <w:rPr>
                <w:rFonts w:ascii="Aptos" w:hAnsi="Aptos"/>
                <w:sz w:val="15"/>
              </w:rPr>
              <w:t>Feed active, product parity, diagnostics, shipping, returns, identifiers, variants, and image quality.</w:t>
            </w:r>
          </w:p>
        </w:tc>
      </w:tr>
      <w:tr>
        <w:trPr>
          <w:cantSplit/>
        </w:trPr>
        <w:tc>
          <w:tcPr>
            <w:tcW w:type="dxa" w:w="1728"/>
            <w:shd w:fill="F7F0E6"/>
            <w:tcMar>
              <w:top w:w="105" w:type="dxa"/>
              <w:start w:w="115" w:type="dxa"/>
              <w:bottom w:w="105" w:type="dxa"/>
              <w:end w:w="115" w:type="dxa"/>
            </w:tcMar>
            <w:vAlign w:val="center"/>
          </w:tcPr>
          <w:p>
            <w:pPr>
              <w:spacing w:after="0" w:line="252" w:lineRule="auto"/>
            </w:pPr>
            <w:r>
              <w:rPr>
                <w:rFonts w:ascii="Aptos" w:hAnsi="Aptos"/>
                <w:b/>
                <w:sz w:val="15"/>
              </w:rPr>
              <w:t>Local</w:t>
            </w:r>
          </w:p>
        </w:tc>
        <w:tc>
          <w:tcPr>
            <w:tcW w:type="dxa" w:w="8136"/>
            <w:shd w:fill="F7F0E6"/>
            <w:tcMar>
              <w:top w:w="105" w:type="dxa"/>
              <w:start w:w="115" w:type="dxa"/>
              <w:bottom w:w="105" w:type="dxa"/>
              <w:end w:w="115" w:type="dxa"/>
            </w:tcMar>
            <w:vAlign w:val="center"/>
          </w:tcPr>
          <w:p>
            <w:pPr>
              <w:spacing w:after="0" w:line="252" w:lineRule="auto"/>
            </w:pPr>
            <w:r>
              <w:rPr>
                <w:rFonts w:ascii="Aptos" w:hAnsi="Aptos"/>
                <w:sz w:val="15"/>
              </w:rPr>
              <w:t>Business Profile verified and current, reviews governed, NAP consistent, and local pages legitimate.</w:t>
            </w:r>
          </w:p>
        </w:tc>
      </w:tr>
      <w:tr>
        <w:trPr>
          <w:cantSplit/>
        </w:trPr>
        <w:tc>
          <w:tcPr>
            <w:tcW w:type="dxa" w:w="1728"/>
            <w:shd w:fill="FFFFFF"/>
            <w:tcMar>
              <w:top w:w="105" w:type="dxa"/>
              <w:start w:w="115" w:type="dxa"/>
              <w:bottom w:w="105" w:type="dxa"/>
              <w:end w:w="115" w:type="dxa"/>
            </w:tcMar>
            <w:vAlign w:val="center"/>
          </w:tcPr>
          <w:p>
            <w:pPr>
              <w:spacing w:after="0" w:line="252" w:lineRule="auto"/>
            </w:pPr>
            <w:r>
              <w:rPr>
                <w:rFonts w:ascii="Aptos" w:hAnsi="Aptos"/>
                <w:b/>
                <w:sz w:val="15"/>
              </w:rPr>
              <w:t>Authority</w:t>
            </w:r>
          </w:p>
        </w:tc>
        <w:tc>
          <w:tcPr>
            <w:tcW w:type="dxa" w:w="8136"/>
            <w:shd w:fill="FFFFFF"/>
            <w:tcMar>
              <w:top w:w="105" w:type="dxa"/>
              <w:start w:w="115" w:type="dxa"/>
              <w:bottom w:w="105" w:type="dxa"/>
              <w:end w:w="115" w:type="dxa"/>
            </w:tcMar>
            <w:vAlign w:val="center"/>
          </w:tcPr>
          <w:p>
            <w:pPr>
              <w:spacing w:after="0" w:line="252" w:lineRule="auto"/>
            </w:pPr>
            <w:r>
              <w:rPr>
                <w:rFonts w:ascii="Aptos" w:hAnsi="Aptos"/>
                <w:sz w:val="15"/>
              </w:rPr>
              <w:t>Relevant links, mentions, profiles, partnerships, reviews, inaccuracies, and manipulation risks assessed.</w:t>
            </w:r>
          </w:p>
        </w:tc>
      </w:tr>
      <w:tr>
        <w:trPr>
          <w:cantSplit/>
        </w:trPr>
        <w:tc>
          <w:tcPr>
            <w:tcW w:type="dxa" w:w="1728"/>
            <w:shd w:fill="F7F0E6"/>
            <w:tcMar>
              <w:top w:w="105" w:type="dxa"/>
              <w:start w:w="115" w:type="dxa"/>
              <w:bottom w:w="105" w:type="dxa"/>
              <w:end w:w="115" w:type="dxa"/>
            </w:tcMar>
            <w:vAlign w:val="center"/>
          </w:tcPr>
          <w:p>
            <w:pPr>
              <w:spacing w:after="0" w:line="252" w:lineRule="auto"/>
            </w:pPr>
            <w:r>
              <w:rPr>
                <w:rFonts w:ascii="Aptos" w:hAnsi="Aptos"/>
                <w:b/>
                <w:sz w:val="15"/>
              </w:rPr>
              <w:t>AEO panel</w:t>
            </w:r>
          </w:p>
        </w:tc>
        <w:tc>
          <w:tcPr>
            <w:tcW w:type="dxa" w:w="8136"/>
            <w:shd w:fill="F7F0E6"/>
            <w:tcMar>
              <w:top w:w="105" w:type="dxa"/>
              <w:start w:w="115" w:type="dxa"/>
              <w:bottom w:w="105" w:type="dxa"/>
              <w:end w:w="115" w:type="dxa"/>
            </w:tcMar>
            <w:vAlign w:val="center"/>
          </w:tcPr>
          <w:p>
            <w:pPr>
              <w:spacing w:after="0" w:line="252" w:lineRule="auto"/>
            </w:pPr>
            <w:r>
              <w:rPr>
                <w:rFonts w:ascii="Aptos" w:hAnsi="Aptos"/>
                <w:sz w:val="15"/>
              </w:rPr>
              <w:t>Prompts, engines, locations, repetitions, citations, accuracy, screenshots, and denominators documented.</w:t>
            </w:r>
          </w:p>
        </w:tc>
      </w:tr>
      <w:tr>
        <w:trPr>
          <w:cantSplit/>
        </w:trPr>
        <w:tc>
          <w:tcPr>
            <w:tcW w:type="dxa" w:w="1728"/>
            <w:shd w:fill="FFFFFF"/>
            <w:tcMar>
              <w:top w:w="105" w:type="dxa"/>
              <w:start w:w="115" w:type="dxa"/>
              <w:bottom w:w="105" w:type="dxa"/>
              <w:end w:w="115" w:type="dxa"/>
            </w:tcMar>
            <w:vAlign w:val="center"/>
          </w:tcPr>
          <w:p>
            <w:pPr>
              <w:spacing w:after="0" w:line="252" w:lineRule="auto"/>
            </w:pPr>
            <w:r>
              <w:rPr>
                <w:rFonts w:ascii="Aptos" w:hAnsi="Aptos"/>
                <w:b/>
                <w:sz w:val="15"/>
              </w:rPr>
              <w:t>Analytics</w:t>
            </w:r>
          </w:p>
        </w:tc>
        <w:tc>
          <w:tcPr>
            <w:tcW w:type="dxa" w:w="8136"/>
            <w:shd w:fill="FFFFFF"/>
            <w:tcMar>
              <w:top w:w="105" w:type="dxa"/>
              <w:start w:w="115" w:type="dxa"/>
              <w:bottom w:w="105" w:type="dxa"/>
              <w:end w:w="115" w:type="dxa"/>
            </w:tcMar>
            <w:vAlign w:val="center"/>
          </w:tcPr>
          <w:p>
            <w:pPr>
              <w:spacing w:after="0" w:line="252" w:lineRule="auto"/>
            </w:pPr>
            <w:r>
              <w:rPr>
                <w:rFonts w:ascii="Aptos" w:hAnsi="Aptos"/>
                <w:sz w:val="15"/>
              </w:rPr>
              <w:t>Search, AI referrals, ecommerce, assisted conversions, revenue, logs, and annotations validated.</w:t>
            </w:r>
          </w:p>
        </w:tc>
      </w:tr>
      <w:tr>
        <w:trPr>
          <w:cantSplit/>
        </w:trPr>
        <w:tc>
          <w:tcPr>
            <w:tcW w:type="dxa" w:w="1728"/>
            <w:shd w:fill="F7F0E6"/>
            <w:tcMar>
              <w:top w:w="105" w:type="dxa"/>
              <w:start w:w="115" w:type="dxa"/>
              <w:bottom w:w="105" w:type="dxa"/>
              <w:end w:w="115" w:type="dxa"/>
            </w:tcMar>
            <w:vAlign w:val="center"/>
          </w:tcPr>
          <w:p>
            <w:pPr>
              <w:spacing w:after="0" w:line="252" w:lineRule="auto"/>
            </w:pPr>
            <w:r>
              <w:rPr>
                <w:rFonts w:ascii="Aptos" w:hAnsi="Aptos"/>
                <w:b/>
                <w:sz w:val="15"/>
              </w:rPr>
              <w:t>Governance</w:t>
            </w:r>
          </w:p>
        </w:tc>
        <w:tc>
          <w:tcPr>
            <w:tcW w:type="dxa" w:w="8136"/>
            <w:shd w:fill="F7F0E6"/>
            <w:tcMar>
              <w:top w:w="105" w:type="dxa"/>
              <w:start w:w="115" w:type="dxa"/>
              <w:bottom w:w="105" w:type="dxa"/>
              <w:end w:w="115" w:type="dxa"/>
            </w:tcMar>
            <w:vAlign w:val="center"/>
          </w:tcPr>
          <w:p>
            <w:pPr>
              <w:spacing w:after="0" w:line="252" w:lineRule="auto"/>
            </w:pPr>
            <w:r>
              <w:rPr>
                <w:rFonts w:ascii="Aptos" w:hAnsi="Aptos"/>
                <w:sz w:val="15"/>
              </w:rPr>
              <w:t>Owners, release checks, refresh cadence, crawler policy, legal review, and incident path documented.</w:t>
            </w:r>
          </w:p>
        </w:tc>
      </w:tr>
    </w:tbl>
    <w:p>
      <w:pPr>
        <w:spacing w:after="0"/>
      </w:pPr>
    </w:p>
    <w:p>
      <w:pPr>
        <w:pStyle w:val="Heading2"/>
        <w:keepNext/>
      </w:pPr>
      <w:r>
        <w:t>Recommended first backlog for Bean Leaf Brew</w:t>
      </w:r>
    </w:p>
    <w:p>
      <w:r>
        <w:rPr>
          <w:rFonts w:ascii="Aptos" w:hAnsi="Aptos"/>
        </w:rPr>
        <w:t>This list is a planning hypothesis based on the current ecommerce structure, not the result of the full audit. The audit should confirm scope, severity, and order.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1007"/>
            <w:shd w:fill="4A2512"/>
            <w:tcMar>
              <w:top w:w="105" w:type="dxa"/>
              <w:start w:w="115" w:type="dxa"/>
              <w:bottom w:w="105" w:type="dxa"/>
              <w:end w:w="115" w:type="dxa"/>
            </w:tcMar>
            <w:vAlign w:val="center"/>
          </w:tcPr>
          <w:p>
            <w:pPr>
              <w:spacing w:after="0"/>
              <w:jc w:val="center"/>
            </w:pPr>
            <w:r>
              <w:rPr>
                <w:rFonts w:ascii="Aptos" w:hAnsi="Aptos"/>
                <w:b/>
                <w:color w:val="FFFFFF"/>
                <w:sz w:val="15"/>
              </w:rPr>
              <w:t>Priority</w:t>
            </w:r>
          </w:p>
        </w:tc>
        <w:tc>
          <w:tcPr>
            <w:tcW w:type="dxa" w:w="5976"/>
            <w:shd w:fill="4A2512"/>
            <w:tcMar>
              <w:top w:w="105" w:type="dxa"/>
              <w:start w:w="115" w:type="dxa"/>
              <w:bottom w:w="105" w:type="dxa"/>
              <w:end w:w="115" w:type="dxa"/>
            </w:tcMar>
            <w:vAlign w:val="center"/>
          </w:tcPr>
          <w:p>
            <w:pPr>
              <w:spacing w:after="0"/>
              <w:jc w:val="center"/>
            </w:pPr>
            <w:r>
              <w:rPr>
                <w:rFonts w:ascii="Aptos" w:hAnsi="Aptos"/>
                <w:b/>
                <w:color w:val="FFFFFF"/>
                <w:sz w:val="15"/>
              </w:rPr>
              <w:t>Work item</w:t>
            </w:r>
          </w:p>
        </w:tc>
        <w:tc>
          <w:tcPr>
            <w:tcW w:type="dxa" w:w="2880"/>
            <w:shd w:fill="4A2512"/>
            <w:tcMar>
              <w:top w:w="105" w:type="dxa"/>
              <w:start w:w="115" w:type="dxa"/>
              <w:bottom w:w="105" w:type="dxa"/>
              <w:end w:w="115" w:type="dxa"/>
            </w:tcMar>
            <w:vAlign w:val="center"/>
          </w:tcPr>
          <w:p>
            <w:pPr>
              <w:spacing w:after="0"/>
              <w:jc w:val="center"/>
            </w:pPr>
            <w:r>
              <w:rPr>
                <w:rFonts w:ascii="Aptos" w:hAnsi="Aptos"/>
                <w:b/>
                <w:color w:val="FFFFFF"/>
                <w:sz w:val="15"/>
              </w:rPr>
              <w:t>Acceptance signal</w:t>
            </w:r>
          </w:p>
        </w:tc>
      </w:tr>
      <w:tr>
        <w:trPr>
          <w:cantSplit/>
        </w:trPr>
        <w:tc>
          <w:tcPr>
            <w:tcW w:type="dxa" w:w="1007"/>
            <w:shd w:fill="FFFFFF"/>
            <w:tcMar>
              <w:top w:w="105" w:type="dxa"/>
              <w:start w:w="115" w:type="dxa"/>
              <w:bottom w:w="105" w:type="dxa"/>
              <w:end w:w="115" w:type="dxa"/>
            </w:tcMar>
            <w:vAlign w:val="center"/>
          </w:tcPr>
          <w:p>
            <w:pPr>
              <w:spacing w:after="0" w:line="252" w:lineRule="auto"/>
            </w:pPr>
            <w:r>
              <w:rPr>
                <w:rFonts w:ascii="Aptos" w:hAnsi="Aptos"/>
                <w:b/>
                <w:sz w:val="15"/>
              </w:rPr>
              <w:t>P0</w:t>
            </w:r>
          </w:p>
        </w:tc>
        <w:tc>
          <w:tcPr>
            <w:tcW w:type="dxa" w:w="5976"/>
            <w:shd w:fill="FFFFFF"/>
            <w:tcMar>
              <w:top w:w="105" w:type="dxa"/>
              <w:start w:w="115" w:type="dxa"/>
              <w:bottom w:w="105" w:type="dxa"/>
              <w:end w:w="115" w:type="dxa"/>
            </w:tcMar>
            <w:vAlign w:val="center"/>
          </w:tcPr>
          <w:p>
            <w:pPr>
              <w:spacing w:after="0" w:line="252" w:lineRule="auto"/>
            </w:pPr>
            <w:r>
              <w:rPr>
                <w:rFonts w:ascii="Aptos" w:hAnsi="Aptos"/>
                <w:sz w:val="15"/>
              </w:rPr>
              <w:t>Confirm public versus private route indexation and crawler access, including admin, API, checkout, success, and product pages.</w:t>
            </w:r>
          </w:p>
        </w:tc>
        <w:tc>
          <w:tcPr>
            <w:tcW w:type="dxa" w:w="2880"/>
            <w:shd w:fill="FFFFFF"/>
            <w:tcMar>
              <w:top w:w="105" w:type="dxa"/>
              <w:start w:w="115" w:type="dxa"/>
              <w:bottom w:w="105" w:type="dxa"/>
              <w:end w:w="115" w:type="dxa"/>
            </w:tcMar>
            <w:vAlign w:val="center"/>
          </w:tcPr>
          <w:p>
            <w:pPr>
              <w:spacing w:after="0" w:line="252" w:lineRule="auto"/>
            </w:pPr>
            <w:r>
              <w:rPr>
                <w:rFonts w:ascii="Aptos" w:hAnsi="Aptos"/>
                <w:sz w:val="15"/>
              </w:rPr>
              <w:t>Approved rules; no accidental public indexing; intended product and content pages accessible.</w:t>
            </w:r>
          </w:p>
        </w:tc>
      </w:tr>
      <w:tr>
        <w:trPr>
          <w:cantSplit/>
        </w:trPr>
        <w:tc>
          <w:tcPr>
            <w:tcW w:type="dxa" w:w="1007"/>
            <w:shd w:fill="F7F0E6"/>
            <w:tcMar>
              <w:top w:w="105" w:type="dxa"/>
              <w:start w:w="115" w:type="dxa"/>
              <w:bottom w:w="105" w:type="dxa"/>
              <w:end w:w="115" w:type="dxa"/>
            </w:tcMar>
            <w:vAlign w:val="center"/>
          </w:tcPr>
          <w:p>
            <w:pPr>
              <w:spacing w:after="0" w:line="252" w:lineRule="auto"/>
            </w:pPr>
            <w:r>
              <w:rPr>
                <w:rFonts w:ascii="Aptos" w:hAnsi="Aptos"/>
                <w:b/>
                <w:sz w:val="15"/>
              </w:rPr>
              <w:t>P1</w:t>
            </w:r>
          </w:p>
        </w:tc>
        <w:tc>
          <w:tcPr>
            <w:tcW w:type="dxa" w:w="5976"/>
            <w:shd w:fill="F7F0E6"/>
            <w:tcMar>
              <w:top w:w="105" w:type="dxa"/>
              <w:start w:w="115" w:type="dxa"/>
              <w:bottom w:w="105" w:type="dxa"/>
              <w:end w:w="115" w:type="dxa"/>
            </w:tcMar>
            <w:vAlign w:val="center"/>
          </w:tcPr>
          <w:p>
            <w:pPr>
              <w:spacing w:after="0" w:line="252" w:lineRule="auto"/>
            </w:pPr>
            <w:r>
              <w:rPr>
                <w:rFonts w:ascii="Aptos" w:hAnsi="Aptos"/>
                <w:sz w:val="15"/>
              </w:rPr>
              <w:t>Create XML sitemap, robots policy, canonical rules, and search console verification where missing or incomplete.</w:t>
            </w:r>
          </w:p>
        </w:tc>
        <w:tc>
          <w:tcPr>
            <w:tcW w:type="dxa" w:w="2880"/>
            <w:shd w:fill="F7F0E6"/>
            <w:tcMar>
              <w:top w:w="105" w:type="dxa"/>
              <w:start w:w="115" w:type="dxa"/>
              <w:bottom w:w="105" w:type="dxa"/>
              <w:end w:w="115" w:type="dxa"/>
            </w:tcMar>
            <w:vAlign w:val="center"/>
          </w:tcPr>
          <w:p>
            <w:pPr>
              <w:spacing w:after="0" w:line="252" w:lineRule="auto"/>
            </w:pPr>
            <w:r>
              <w:rPr>
                <w:rFonts w:ascii="Aptos" w:hAnsi="Aptos"/>
                <w:sz w:val="15"/>
              </w:rPr>
              <w:t>Valid submitted canonical URLs with clean inspection results.</w:t>
            </w:r>
          </w:p>
        </w:tc>
      </w:tr>
      <w:tr>
        <w:trPr>
          <w:cantSplit/>
        </w:trPr>
        <w:tc>
          <w:tcPr>
            <w:tcW w:type="dxa" w:w="1007"/>
            <w:shd w:fill="FFFFFF"/>
            <w:tcMar>
              <w:top w:w="105" w:type="dxa"/>
              <w:start w:w="115" w:type="dxa"/>
              <w:bottom w:w="105" w:type="dxa"/>
              <w:end w:w="115" w:type="dxa"/>
            </w:tcMar>
            <w:vAlign w:val="center"/>
          </w:tcPr>
          <w:p>
            <w:pPr>
              <w:spacing w:after="0" w:line="252" w:lineRule="auto"/>
            </w:pPr>
            <w:r>
              <w:rPr>
                <w:rFonts w:ascii="Aptos" w:hAnsi="Aptos"/>
                <w:b/>
                <w:sz w:val="15"/>
              </w:rPr>
              <w:t>P1</w:t>
            </w:r>
          </w:p>
        </w:tc>
        <w:tc>
          <w:tcPr>
            <w:tcW w:type="dxa" w:w="5976"/>
            <w:shd w:fill="FFFFFF"/>
            <w:tcMar>
              <w:top w:w="105" w:type="dxa"/>
              <w:start w:w="115" w:type="dxa"/>
              <w:bottom w:w="105" w:type="dxa"/>
              <w:end w:w="115" w:type="dxa"/>
            </w:tcMar>
            <w:vAlign w:val="center"/>
          </w:tcPr>
          <w:p>
            <w:pPr>
              <w:spacing w:after="0" w:line="252" w:lineRule="auto"/>
            </w:pPr>
            <w:r>
              <w:rPr>
                <w:rFonts w:ascii="Aptos" w:hAnsi="Aptos"/>
                <w:sz w:val="15"/>
              </w:rPr>
              <w:t>Implement Organization, WebSite, BreadcrumbList, Product, and Offer data from authoritative fields.</w:t>
            </w:r>
          </w:p>
        </w:tc>
        <w:tc>
          <w:tcPr>
            <w:tcW w:type="dxa" w:w="2880"/>
            <w:shd w:fill="FFFFFF"/>
            <w:tcMar>
              <w:top w:w="105" w:type="dxa"/>
              <w:start w:w="115" w:type="dxa"/>
              <w:bottom w:w="105" w:type="dxa"/>
              <w:end w:w="115" w:type="dxa"/>
            </w:tcMar>
            <w:vAlign w:val="center"/>
          </w:tcPr>
          <w:p>
            <w:pPr>
              <w:spacing w:after="0" w:line="252" w:lineRule="auto"/>
            </w:pPr>
            <w:r>
              <w:rPr>
                <w:rFonts w:ascii="Aptos" w:hAnsi="Aptos"/>
                <w:sz w:val="15"/>
              </w:rPr>
              <w:t>Rendered, valid markup that matches visible content and feed data.</w:t>
            </w:r>
          </w:p>
        </w:tc>
      </w:tr>
      <w:tr>
        <w:trPr>
          <w:cantSplit/>
        </w:trPr>
        <w:tc>
          <w:tcPr>
            <w:tcW w:type="dxa" w:w="1007"/>
            <w:shd w:fill="F7F0E6"/>
            <w:tcMar>
              <w:top w:w="105" w:type="dxa"/>
              <w:start w:w="115" w:type="dxa"/>
              <w:bottom w:w="105" w:type="dxa"/>
              <w:end w:w="115" w:type="dxa"/>
            </w:tcMar>
            <w:vAlign w:val="center"/>
          </w:tcPr>
          <w:p>
            <w:pPr>
              <w:spacing w:after="0" w:line="252" w:lineRule="auto"/>
            </w:pPr>
            <w:r>
              <w:rPr>
                <w:rFonts w:ascii="Aptos" w:hAnsi="Aptos"/>
                <w:b/>
                <w:sz w:val="15"/>
              </w:rPr>
              <w:t>P1</w:t>
            </w:r>
          </w:p>
        </w:tc>
        <w:tc>
          <w:tcPr>
            <w:tcW w:type="dxa" w:w="5976"/>
            <w:shd w:fill="F7F0E6"/>
            <w:tcMar>
              <w:top w:w="105" w:type="dxa"/>
              <w:start w:w="115" w:type="dxa"/>
              <w:bottom w:w="105" w:type="dxa"/>
              <w:end w:w="115" w:type="dxa"/>
            </w:tcMar>
            <w:vAlign w:val="center"/>
          </w:tcPr>
          <w:p>
            <w:pPr>
              <w:spacing w:after="0" w:line="252" w:lineRule="auto"/>
            </w:pPr>
            <w:r>
              <w:rPr>
                <w:rFonts w:ascii="Aptos" w:hAnsi="Aptos"/>
                <w:sz w:val="15"/>
              </w:rPr>
              <w:t>Set up or reconcile Merchant Center, shipping, returns, product images, price, stock, and variants.</w:t>
            </w:r>
          </w:p>
        </w:tc>
        <w:tc>
          <w:tcPr>
            <w:tcW w:type="dxa" w:w="2880"/>
            <w:shd w:fill="F7F0E6"/>
            <w:tcMar>
              <w:top w:w="105" w:type="dxa"/>
              <w:start w:w="115" w:type="dxa"/>
              <w:bottom w:w="105" w:type="dxa"/>
              <w:end w:w="115" w:type="dxa"/>
            </w:tcMar>
            <w:vAlign w:val="center"/>
          </w:tcPr>
          <w:p>
            <w:pPr>
              <w:spacing w:after="0" w:line="252" w:lineRule="auto"/>
            </w:pPr>
            <w:r>
              <w:rPr>
                <w:rFonts w:ascii="Aptos" w:hAnsi="Aptos"/>
                <w:sz w:val="15"/>
              </w:rPr>
              <w:t>Approved products with low diagnostics and consistent landing pages.</w:t>
            </w:r>
          </w:p>
        </w:tc>
      </w:tr>
      <w:tr>
        <w:trPr>
          <w:cantSplit/>
        </w:trPr>
        <w:tc>
          <w:tcPr>
            <w:tcW w:type="dxa" w:w="1007"/>
            <w:shd w:fill="FFFFFF"/>
            <w:tcMar>
              <w:top w:w="105" w:type="dxa"/>
              <w:start w:w="115" w:type="dxa"/>
              <w:bottom w:w="105" w:type="dxa"/>
              <w:end w:w="115" w:type="dxa"/>
            </w:tcMar>
            <w:vAlign w:val="center"/>
          </w:tcPr>
          <w:p>
            <w:pPr>
              <w:spacing w:after="0" w:line="252" w:lineRule="auto"/>
            </w:pPr>
            <w:r>
              <w:rPr>
                <w:rFonts w:ascii="Aptos" w:hAnsi="Aptos"/>
                <w:b/>
                <w:sz w:val="15"/>
              </w:rPr>
              <w:t>P1</w:t>
            </w:r>
          </w:p>
        </w:tc>
        <w:tc>
          <w:tcPr>
            <w:tcW w:type="dxa" w:w="5976"/>
            <w:shd w:fill="FFFFFF"/>
            <w:tcMar>
              <w:top w:w="105" w:type="dxa"/>
              <w:start w:w="115" w:type="dxa"/>
              <w:bottom w:w="105" w:type="dxa"/>
              <w:end w:w="115" w:type="dxa"/>
            </w:tcMar>
            <w:vAlign w:val="center"/>
          </w:tcPr>
          <w:p>
            <w:pPr>
              <w:spacing w:after="0" w:line="252" w:lineRule="auto"/>
            </w:pPr>
            <w:r>
              <w:rPr>
                <w:rFonts w:ascii="Aptos" w:hAnsi="Aptos"/>
                <w:sz w:val="15"/>
              </w:rPr>
              <w:t>Complete public shipping, cancellation, refund, return, privacy, and contact information.</w:t>
            </w:r>
          </w:p>
        </w:tc>
        <w:tc>
          <w:tcPr>
            <w:tcW w:type="dxa" w:w="2880"/>
            <w:shd w:fill="FFFFFF"/>
            <w:tcMar>
              <w:top w:w="105" w:type="dxa"/>
              <w:start w:w="115" w:type="dxa"/>
              <w:bottom w:w="105" w:type="dxa"/>
              <w:end w:w="115" w:type="dxa"/>
            </w:tcMar>
            <w:vAlign w:val="center"/>
          </w:tcPr>
          <w:p>
            <w:pPr>
              <w:spacing w:after="0" w:line="252" w:lineRule="auto"/>
            </w:pPr>
            <w:r>
              <w:rPr>
                <w:rFonts w:ascii="Aptos" w:hAnsi="Aptos"/>
                <w:sz w:val="15"/>
              </w:rPr>
              <w:t>Policies are current, easy to find, and linked from relevant purchase paths.</w:t>
            </w:r>
          </w:p>
        </w:tc>
      </w:tr>
      <w:tr>
        <w:trPr>
          <w:cantSplit/>
        </w:trPr>
        <w:tc>
          <w:tcPr>
            <w:tcW w:type="dxa" w:w="1007"/>
            <w:shd w:fill="F7F0E6"/>
            <w:tcMar>
              <w:top w:w="105" w:type="dxa"/>
              <w:start w:w="115" w:type="dxa"/>
              <w:bottom w:w="105" w:type="dxa"/>
              <w:end w:w="115" w:type="dxa"/>
            </w:tcMar>
            <w:vAlign w:val="center"/>
          </w:tcPr>
          <w:p>
            <w:pPr>
              <w:spacing w:after="0" w:line="252" w:lineRule="auto"/>
            </w:pPr>
            <w:r>
              <w:rPr>
                <w:rFonts w:ascii="Aptos" w:hAnsi="Aptos"/>
                <w:b/>
                <w:sz w:val="15"/>
              </w:rPr>
              <w:t>P1</w:t>
            </w:r>
          </w:p>
        </w:tc>
        <w:tc>
          <w:tcPr>
            <w:tcW w:type="dxa" w:w="5976"/>
            <w:shd w:fill="F7F0E6"/>
            <w:tcMar>
              <w:top w:w="105" w:type="dxa"/>
              <w:start w:w="115" w:type="dxa"/>
              <w:bottom w:w="105" w:type="dxa"/>
              <w:end w:w="115" w:type="dxa"/>
            </w:tcMar>
            <w:vAlign w:val="center"/>
          </w:tcPr>
          <w:p>
            <w:pPr>
              <w:spacing w:after="0" w:line="252" w:lineRule="auto"/>
            </w:pPr>
            <w:r>
              <w:rPr>
                <w:rFonts w:ascii="Aptos" w:hAnsi="Aptos"/>
                <w:sz w:val="15"/>
              </w:rPr>
              <w:t>Improve unique metadata, canonical URLs, image metadata, and product detail completeness.</w:t>
            </w:r>
          </w:p>
        </w:tc>
        <w:tc>
          <w:tcPr>
            <w:tcW w:type="dxa" w:w="2880"/>
            <w:shd w:fill="F7F0E6"/>
            <w:tcMar>
              <w:top w:w="105" w:type="dxa"/>
              <w:start w:w="115" w:type="dxa"/>
              <w:bottom w:w="105" w:type="dxa"/>
              <w:end w:w="115" w:type="dxa"/>
            </w:tcMar>
            <w:vAlign w:val="center"/>
          </w:tcPr>
          <w:p>
            <w:pPr>
              <w:spacing w:after="0" w:line="252" w:lineRule="auto"/>
            </w:pPr>
            <w:r>
              <w:rPr>
                <w:rFonts w:ascii="Aptos" w:hAnsi="Aptos"/>
                <w:sz w:val="15"/>
              </w:rPr>
              <w:t>Priority product pages pass template and content acceptance criteria.</w:t>
            </w:r>
          </w:p>
        </w:tc>
      </w:tr>
      <w:tr>
        <w:trPr>
          <w:cantSplit/>
        </w:trPr>
        <w:tc>
          <w:tcPr>
            <w:tcW w:type="dxa" w:w="1007"/>
            <w:shd w:fill="FFFFFF"/>
            <w:tcMar>
              <w:top w:w="105" w:type="dxa"/>
              <w:start w:w="115" w:type="dxa"/>
              <w:bottom w:w="105" w:type="dxa"/>
              <w:end w:w="115" w:type="dxa"/>
            </w:tcMar>
            <w:vAlign w:val="center"/>
          </w:tcPr>
          <w:p>
            <w:pPr>
              <w:spacing w:after="0" w:line="252" w:lineRule="auto"/>
            </w:pPr>
            <w:r>
              <w:rPr>
                <w:rFonts w:ascii="Aptos" w:hAnsi="Aptos"/>
                <w:b/>
                <w:sz w:val="15"/>
              </w:rPr>
              <w:t>P2</w:t>
            </w:r>
          </w:p>
        </w:tc>
        <w:tc>
          <w:tcPr>
            <w:tcW w:type="dxa" w:w="5976"/>
            <w:shd w:fill="FFFFFF"/>
            <w:tcMar>
              <w:top w:w="105" w:type="dxa"/>
              <w:start w:w="115" w:type="dxa"/>
              <w:bottom w:w="105" w:type="dxa"/>
              <w:end w:w="115" w:type="dxa"/>
            </w:tcMar>
            <w:vAlign w:val="center"/>
          </w:tcPr>
          <w:p>
            <w:pPr>
              <w:spacing w:after="0" w:line="252" w:lineRule="auto"/>
            </w:pPr>
            <w:r>
              <w:rPr>
                <w:rFonts w:ascii="Aptos" w:hAnsi="Aptos"/>
                <w:sz w:val="15"/>
              </w:rPr>
              <w:t>Create useful category landing pages and stronger internal linking between products and guides.</w:t>
            </w:r>
          </w:p>
        </w:tc>
        <w:tc>
          <w:tcPr>
            <w:tcW w:type="dxa" w:w="2880"/>
            <w:shd w:fill="FFFFFF"/>
            <w:tcMar>
              <w:top w:w="105" w:type="dxa"/>
              <w:start w:w="115" w:type="dxa"/>
              <w:bottom w:w="105" w:type="dxa"/>
              <w:end w:w="115" w:type="dxa"/>
            </w:tcMar>
            <w:vAlign w:val="center"/>
          </w:tcPr>
          <w:p>
            <w:pPr>
              <w:spacing w:after="0" w:line="252" w:lineRule="auto"/>
            </w:pPr>
            <w:r>
              <w:rPr>
                <w:rFonts w:ascii="Aptos" w:hAnsi="Aptos"/>
                <w:sz w:val="15"/>
              </w:rPr>
              <w:t>Strategic products reachable through clear crawlable paths with distinct category intent.</w:t>
            </w:r>
          </w:p>
        </w:tc>
      </w:tr>
      <w:tr>
        <w:trPr>
          <w:cantSplit/>
        </w:trPr>
        <w:tc>
          <w:tcPr>
            <w:tcW w:type="dxa" w:w="1007"/>
            <w:shd w:fill="F7F0E6"/>
            <w:tcMar>
              <w:top w:w="105" w:type="dxa"/>
              <w:start w:w="115" w:type="dxa"/>
              <w:bottom w:w="105" w:type="dxa"/>
              <w:end w:w="115" w:type="dxa"/>
            </w:tcMar>
            <w:vAlign w:val="center"/>
          </w:tcPr>
          <w:p>
            <w:pPr>
              <w:spacing w:after="0" w:line="252" w:lineRule="auto"/>
            </w:pPr>
            <w:r>
              <w:rPr>
                <w:rFonts w:ascii="Aptos" w:hAnsi="Aptos"/>
                <w:b/>
                <w:sz w:val="15"/>
              </w:rPr>
              <w:t>P2</w:t>
            </w:r>
          </w:p>
        </w:tc>
        <w:tc>
          <w:tcPr>
            <w:tcW w:type="dxa" w:w="5976"/>
            <w:shd w:fill="F7F0E6"/>
            <w:tcMar>
              <w:top w:w="105" w:type="dxa"/>
              <w:start w:w="115" w:type="dxa"/>
              <w:bottom w:w="105" w:type="dxa"/>
              <w:end w:w="115" w:type="dxa"/>
            </w:tcMar>
            <w:vAlign w:val="center"/>
          </w:tcPr>
          <w:p>
            <w:pPr>
              <w:spacing w:after="0" w:line="252" w:lineRule="auto"/>
            </w:pPr>
            <w:r>
              <w:rPr>
                <w:rFonts w:ascii="Aptos" w:hAnsi="Aptos"/>
                <w:sz w:val="15"/>
              </w:rPr>
              <w:t>Launch brewing, selection, comparison, storage, office premix, and local delivery answer assets.</w:t>
            </w:r>
          </w:p>
        </w:tc>
        <w:tc>
          <w:tcPr>
            <w:tcW w:type="dxa" w:w="2880"/>
            <w:shd w:fill="F7F0E6"/>
            <w:tcMar>
              <w:top w:w="105" w:type="dxa"/>
              <w:start w:w="115" w:type="dxa"/>
              <w:bottom w:w="105" w:type="dxa"/>
              <w:end w:w="115" w:type="dxa"/>
            </w:tcMar>
            <w:vAlign w:val="center"/>
          </w:tcPr>
          <w:p>
            <w:pPr>
              <w:spacing w:after="0" w:line="252" w:lineRule="auto"/>
            </w:pPr>
            <w:r>
              <w:rPr>
                <w:rFonts w:ascii="Aptos" w:hAnsi="Aptos"/>
                <w:sz w:val="15"/>
              </w:rPr>
              <w:t>Original, verified content published with product paths and baseline performance tracking.</w:t>
            </w:r>
          </w:p>
        </w:tc>
      </w:tr>
      <w:tr>
        <w:trPr>
          <w:cantSplit/>
        </w:trPr>
        <w:tc>
          <w:tcPr>
            <w:tcW w:type="dxa" w:w="1007"/>
            <w:shd w:fill="FFFFFF"/>
            <w:tcMar>
              <w:top w:w="105" w:type="dxa"/>
              <w:start w:w="115" w:type="dxa"/>
              <w:bottom w:w="105" w:type="dxa"/>
              <w:end w:w="115" w:type="dxa"/>
            </w:tcMar>
            <w:vAlign w:val="center"/>
          </w:tcPr>
          <w:p>
            <w:pPr>
              <w:spacing w:after="0" w:line="252" w:lineRule="auto"/>
            </w:pPr>
            <w:r>
              <w:rPr>
                <w:rFonts w:ascii="Aptos" w:hAnsi="Aptos"/>
                <w:b/>
                <w:sz w:val="15"/>
              </w:rPr>
              <w:t>P2</w:t>
            </w:r>
          </w:p>
        </w:tc>
        <w:tc>
          <w:tcPr>
            <w:tcW w:type="dxa" w:w="5976"/>
            <w:shd w:fill="FFFFFF"/>
            <w:tcMar>
              <w:top w:w="105" w:type="dxa"/>
              <w:start w:w="115" w:type="dxa"/>
              <w:bottom w:w="105" w:type="dxa"/>
              <w:end w:w="115" w:type="dxa"/>
            </w:tcMar>
            <w:vAlign w:val="center"/>
          </w:tcPr>
          <w:p>
            <w:pPr>
              <w:spacing w:after="0" w:line="252" w:lineRule="auto"/>
            </w:pPr>
            <w:r>
              <w:rPr>
                <w:rFonts w:ascii="Aptos" w:hAnsi="Aptos"/>
                <w:sz w:val="15"/>
              </w:rPr>
              <w:t>Align Business Profile and local facts; establish review and profile update procedures.</w:t>
            </w:r>
          </w:p>
        </w:tc>
        <w:tc>
          <w:tcPr>
            <w:tcW w:type="dxa" w:w="2880"/>
            <w:shd w:fill="FFFFFF"/>
            <w:tcMar>
              <w:top w:w="105" w:type="dxa"/>
              <w:start w:w="115" w:type="dxa"/>
              <w:bottom w:w="105" w:type="dxa"/>
              <w:end w:w="115" w:type="dxa"/>
            </w:tcMar>
            <w:vAlign w:val="center"/>
          </w:tcPr>
          <w:p>
            <w:pPr>
              <w:spacing w:after="0" w:line="252" w:lineRule="auto"/>
            </w:pPr>
            <w:r>
              <w:rPr>
                <w:rFonts w:ascii="Aptos" w:hAnsi="Aptos"/>
                <w:sz w:val="15"/>
              </w:rPr>
              <w:t>Consistent public information and a documented monthly review.</w:t>
            </w:r>
          </w:p>
        </w:tc>
      </w:tr>
      <w:tr>
        <w:trPr>
          <w:cantSplit/>
        </w:trPr>
        <w:tc>
          <w:tcPr>
            <w:tcW w:type="dxa" w:w="1007"/>
            <w:shd w:fill="F7F0E6"/>
            <w:tcMar>
              <w:top w:w="105" w:type="dxa"/>
              <w:start w:w="115" w:type="dxa"/>
              <w:bottom w:w="105" w:type="dxa"/>
              <w:end w:w="115" w:type="dxa"/>
            </w:tcMar>
            <w:vAlign w:val="center"/>
          </w:tcPr>
          <w:p>
            <w:pPr>
              <w:spacing w:after="0" w:line="252" w:lineRule="auto"/>
            </w:pPr>
            <w:r>
              <w:rPr>
                <w:rFonts w:ascii="Aptos" w:hAnsi="Aptos"/>
                <w:b/>
                <w:sz w:val="15"/>
              </w:rPr>
              <w:t>P2</w:t>
            </w:r>
          </w:p>
        </w:tc>
        <w:tc>
          <w:tcPr>
            <w:tcW w:type="dxa" w:w="5976"/>
            <w:shd w:fill="F7F0E6"/>
            <w:tcMar>
              <w:top w:w="105" w:type="dxa"/>
              <w:start w:w="115" w:type="dxa"/>
              <w:bottom w:w="105" w:type="dxa"/>
              <w:end w:w="115" w:type="dxa"/>
            </w:tcMar>
            <w:vAlign w:val="center"/>
          </w:tcPr>
          <w:p>
            <w:pPr>
              <w:spacing w:after="0" w:line="252" w:lineRule="auto"/>
            </w:pPr>
            <w:r>
              <w:rPr>
                <w:rFonts w:ascii="Aptos" w:hAnsi="Aptos"/>
                <w:sz w:val="15"/>
              </w:rPr>
              <w:t>Create the prompt panel and monthly AI visibility and brand accuracy review.</w:t>
            </w:r>
          </w:p>
        </w:tc>
        <w:tc>
          <w:tcPr>
            <w:tcW w:type="dxa" w:w="2880"/>
            <w:shd w:fill="F7F0E6"/>
            <w:tcMar>
              <w:top w:w="105" w:type="dxa"/>
              <w:start w:w="115" w:type="dxa"/>
              <w:bottom w:w="105" w:type="dxa"/>
              <w:end w:w="115" w:type="dxa"/>
            </w:tcMar>
            <w:vAlign w:val="center"/>
          </w:tcPr>
          <w:p>
            <w:pPr>
              <w:spacing w:after="0" w:line="252" w:lineRule="auto"/>
            </w:pPr>
            <w:r>
              <w:rPr>
                <w:rFonts w:ascii="Aptos" w:hAnsi="Aptos"/>
                <w:sz w:val="15"/>
              </w:rPr>
              <w:t>Repeatable multi-engine benchmark with citations, accuracy, and referral reporting.</w:t>
            </w:r>
          </w:p>
        </w:tc>
      </w:tr>
      <w:tr>
        <w:trPr>
          <w:cantSplit/>
        </w:trPr>
        <w:tc>
          <w:tcPr>
            <w:tcW w:type="dxa" w:w="1007"/>
            <w:shd w:fill="FFFFFF"/>
            <w:tcMar>
              <w:top w:w="105" w:type="dxa"/>
              <w:start w:w="115" w:type="dxa"/>
              <w:bottom w:w="105" w:type="dxa"/>
              <w:end w:w="115" w:type="dxa"/>
            </w:tcMar>
            <w:vAlign w:val="center"/>
          </w:tcPr>
          <w:p>
            <w:pPr>
              <w:spacing w:after="0" w:line="252" w:lineRule="auto"/>
            </w:pPr>
            <w:r>
              <w:rPr>
                <w:rFonts w:ascii="Aptos" w:hAnsi="Aptos"/>
                <w:b/>
                <w:sz w:val="15"/>
              </w:rPr>
              <w:t>P3</w:t>
            </w:r>
          </w:p>
        </w:tc>
        <w:tc>
          <w:tcPr>
            <w:tcW w:type="dxa" w:w="5976"/>
            <w:shd w:fill="FFFFFF"/>
            <w:tcMar>
              <w:top w:w="105" w:type="dxa"/>
              <w:start w:w="115" w:type="dxa"/>
              <w:bottom w:w="105" w:type="dxa"/>
              <w:end w:w="115" w:type="dxa"/>
            </w:tcMar>
            <w:vAlign w:val="center"/>
          </w:tcPr>
          <w:p>
            <w:pPr>
              <w:spacing w:after="0" w:line="252" w:lineRule="auto"/>
            </w:pPr>
            <w:r>
              <w:rPr>
                <w:rFonts w:ascii="Aptos" w:hAnsi="Aptos"/>
                <w:sz w:val="15"/>
              </w:rPr>
              <w:t>Test llms.txt only if a defined consumer or low-cost hypothesis exists.</w:t>
            </w:r>
          </w:p>
        </w:tc>
        <w:tc>
          <w:tcPr>
            <w:tcW w:type="dxa" w:w="2880"/>
            <w:shd w:fill="FFFFFF"/>
            <w:tcMar>
              <w:top w:w="105" w:type="dxa"/>
              <w:start w:w="115" w:type="dxa"/>
              <w:bottom w:w="105" w:type="dxa"/>
              <w:end w:w="115" w:type="dxa"/>
            </w:tcMar>
            <w:vAlign w:val="center"/>
          </w:tcPr>
          <w:p>
            <w:pPr>
              <w:spacing w:after="0" w:line="252" w:lineRule="auto"/>
            </w:pPr>
            <w:r>
              <w:rPr>
                <w:rFonts w:ascii="Aptos" w:hAnsi="Aptos"/>
                <w:sz w:val="15"/>
              </w:rPr>
              <w:t>Experiment documented separately from core search KPIs.</w:t>
            </w:r>
          </w:p>
        </w:tc>
      </w:tr>
    </w:tbl>
    <w:p>
      <w:pPr>
        <w:spacing w:after="0"/>
      </w:pPr>
    </w:p>
    <w:p>
      <w:r>
        <w:br w:type="page"/>
      </w:r>
    </w:p>
    <w:p>
      <w:pPr>
        <w:pStyle w:val="Heading1"/>
        <w:keepNext/>
      </w:pPr>
      <w:r>
        <w:t>Research Sources</w:t>
      </w:r>
    </w:p>
    <w:p>
      <w:pPr>
        <w:spacing w:after="180"/>
      </w:pPr>
      <w:r>
        <w:rPr>
          <w:rFonts w:ascii="Aptos" w:hAnsi="Aptos"/>
          <w:color w:val="5B6573"/>
          <w:sz w:val="20"/>
        </w:rPr>
        <w:t>The framework prioritizes first-party platform documentation and labels emerging research or proposals separately. Sources were accessed 30 October 2026.</w:t>
      </w:r>
    </w:p>
    <w:p>
      <w:pPr>
        <w:spacing w:after="100"/>
        <w:ind w:left="259" w:hanging="259"/>
      </w:pPr>
      <w:r>
        <w:rPr>
          <w:rFonts w:ascii="Aptos" w:hAnsi="Aptos"/>
          <w:sz w:val="17"/>
        </w:rPr>
        <w:t xml:space="preserve">1. Google Search Central. Optimizing your website for generative AI features on Google Search. Updated 10 July 2026. </w:t>
      </w:r>
      <w:hyperlink r:id="rId9">
        <w:r>
          <w:rPr>
            <w:rFonts w:ascii="Aptos" w:hAnsi="Aptos"/>
            <w:color w:val="8B5E3C"/>
            <w:u w:val="single"/>
          </w:rPr>
          <w:t>Source</w:t>
        </w:r>
      </w:hyperlink>
    </w:p>
    <w:p>
      <w:pPr>
        <w:spacing w:after="100"/>
        <w:ind w:left="259" w:hanging="259"/>
      </w:pPr>
      <w:r>
        <w:rPr>
          <w:rFonts w:ascii="Aptos" w:hAnsi="Aptos"/>
          <w:sz w:val="17"/>
        </w:rPr>
        <w:t xml:space="preserve">2. Google Search Central. Google Search Essentials. </w:t>
      </w:r>
      <w:hyperlink r:id="rId10">
        <w:r>
          <w:rPr>
            <w:rFonts w:ascii="Aptos" w:hAnsi="Aptos"/>
            <w:color w:val="8B5E3C"/>
            <w:u w:val="single"/>
          </w:rPr>
          <w:t>Source</w:t>
        </w:r>
      </w:hyperlink>
    </w:p>
    <w:p>
      <w:pPr>
        <w:spacing w:after="100"/>
        <w:ind w:left="259" w:hanging="259"/>
      </w:pPr>
      <w:r>
        <w:rPr>
          <w:rFonts w:ascii="Aptos" w:hAnsi="Aptos"/>
          <w:sz w:val="17"/>
        </w:rPr>
        <w:t xml:space="preserve">3. Google Search Central. Search Engine Optimization Starter Guide. </w:t>
      </w:r>
      <w:hyperlink r:id="rId11">
        <w:r>
          <w:rPr>
            <w:rFonts w:ascii="Aptos" w:hAnsi="Aptos"/>
            <w:color w:val="8B5E3C"/>
            <w:u w:val="single"/>
          </w:rPr>
          <w:t>Source</w:t>
        </w:r>
      </w:hyperlink>
    </w:p>
    <w:p>
      <w:pPr>
        <w:spacing w:after="100"/>
        <w:ind w:left="259" w:hanging="259"/>
      </w:pPr>
      <w:r>
        <w:rPr>
          <w:rFonts w:ascii="Aptos" w:hAnsi="Aptos"/>
          <w:sz w:val="17"/>
        </w:rPr>
        <w:t xml:space="preserve">4. Google Search Central. Creating helpful reliable people first content. </w:t>
      </w:r>
      <w:hyperlink r:id="rId12">
        <w:r>
          <w:rPr>
            <w:rFonts w:ascii="Aptos" w:hAnsi="Aptos"/>
            <w:color w:val="8B5E3C"/>
            <w:u w:val="single"/>
          </w:rPr>
          <w:t>Source</w:t>
        </w:r>
      </w:hyperlink>
    </w:p>
    <w:p>
      <w:pPr>
        <w:spacing w:after="100"/>
        <w:ind w:left="259" w:hanging="259"/>
      </w:pPr>
      <w:r>
        <w:rPr>
          <w:rFonts w:ascii="Aptos" w:hAnsi="Aptos"/>
          <w:sz w:val="17"/>
        </w:rPr>
        <w:t xml:space="preserve">5. Google Search Central. Spam policies for Google web search. </w:t>
      </w:r>
      <w:hyperlink r:id="rId13">
        <w:r>
          <w:rPr>
            <w:rFonts w:ascii="Aptos" w:hAnsi="Aptos"/>
            <w:color w:val="8B5E3C"/>
            <w:u w:val="single"/>
          </w:rPr>
          <w:t>Source</w:t>
        </w:r>
      </w:hyperlink>
    </w:p>
    <w:p>
      <w:pPr>
        <w:spacing w:after="100"/>
        <w:ind w:left="259" w:hanging="259"/>
      </w:pPr>
      <w:r>
        <w:rPr>
          <w:rFonts w:ascii="Aptos" w:hAnsi="Aptos"/>
          <w:sz w:val="17"/>
        </w:rPr>
        <w:t xml:space="preserve">6. Google Search Central. Overview of crawling and indexing topics. </w:t>
      </w:r>
      <w:hyperlink r:id="rId14">
        <w:r>
          <w:rPr>
            <w:rFonts w:ascii="Aptos" w:hAnsi="Aptos"/>
            <w:color w:val="8B5E3C"/>
            <w:u w:val="single"/>
          </w:rPr>
          <w:t>Source</w:t>
        </w:r>
      </w:hyperlink>
    </w:p>
    <w:p>
      <w:pPr>
        <w:spacing w:after="100"/>
        <w:ind w:left="259" w:hanging="259"/>
      </w:pPr>
      <w:r>
        <w:rPr>
          <w:rFonts w:ascii="Aptos" w:hAnsi="Aptos"/>
          <w:sz w:val="17"/>
        </w:rPr>
        <w:t xml:space="preserve">7. Google Search Central. Robots meta tags and snippet controls. </w:t>
      </w:r>
      <w:hyperlink r:id="rId15">
        <w:r>
          <w:rPr>
            <w:rFonts w:ascii="Aptos" w:hAnsi="Aptos"/>
            <w:color w:val="8B5E3C"/>
            <w:u w:val="single"/>
          </w:rPr>
          <w:t>Source</w:t>
        </w:r>
      </w:hyperlink>
    </w:p>
    <w:p>
      <w:pPr>
        <w:spacing w:after="100"/>
        <w:ind w:left="259" w:hanging="259"/>
      </w:pPr>
      <w:r>
        <w:rPr>
          <w:rFonts w:ascii="Aptos" w:hAnsi="Aptos"/>
          <w:sz w:val="17"/>
        </w:rPr>
        <w:t xml:space="preserve">8. Google Search Central. What is URL canonicalization. </w:t>
      </w:r>
      <w:hyperlink r:id="rId16">
        <w:r>
          <w:rPr>
            <w:rFonts w:ascii="Aptos" w:hAnsi="Aptos"/>
            <w:color w:val="8B5E3C"/>
            <w:u w:val="single"/>
          </w:rPr>
          <w:t>Source</w:t>
        </w:r>
      </w:hyperlink>
    </w:p>
    <w:p>
      <w:pPr>
        <w:spacing w:after="100"/>
        <w:ind w:left="259" w:hanging="259"/>
      </w:pPr>
      <w:r>
        <w:rPr>
          <w:rFonts w:ascii="Aptos" w:hAnsi="Aptos"/>
          <w:sz w:val="17"/>
        </w:rPr>
        <w:t xml:space="preserve">9. Google Search Central. General structured data guidelines. </w:t>
      </w:r>
      <w:hyperlink r:id="rId17">
        <w:r>
          <w:rPr>
            <w:rFonts w:ascii="Aptos" w:hAnsi="Aptos"/>
            <w:color w:val="8B5E3C"/>
            <w:u w:val="single"/>
          </w:rPr>
          <w:t>Source</w:t>
        </w:r>
      </w:hyperlink>
    </w:p>
    <w:p>
      <w:pPr>
        <w:spacing w:after="100"/>
        <w:ind w:left="259" w:hanging="259"/>
      </w:pPr>
      <w:r>
        <w:rPr>
          <w:rFonts w:ascii="Aptos" w:hAnsi="Aptos"/>
          <w:sz w:val="17"/>
        </w:rPr>
        <w:t xml:space="preserve">10. Google Search Central. Introduction to Product structured data and merchant listings. </w:t>
      </w:r>
      <w:hyperlink r:id="rId18">
        <w:r>
          <w:rPr>
            <w:rFonts w:ascii="Aptos" w:hAnsi="Aptos"/>
            <w:color w:val="8B5E3C"/>
            <w:u w:val="single"/>
          </w:rPr>
          <w:t>Source</w:t>
        </w:r>
      </w:hyperlink>
    </w:p>
    <w:p>
      <w:pPr>
        <w:spacing w:after="100"/>
        <w:ind w:left="259" w:hanging="259"/>
      </w:pPr>
      <w:r>
        <w:rPr>
          <w:rFonts w:ascii="Aptos" w:hAnsi="Aptos"/>
          <w:sz w:val="17"/>
        </w:rPr>
        <w:t xml:space="preserve">11. Google Search Central. Organization structured data. </w:t>
      </w:r>
      <w:hyperlink r:id="rId19">
        <w:r>
          <w:rPr>
            <w:rFonts w:ascii="Aptos" w:hAnsi="Aptos"/>
            <w:color w:val="8B5E3C"/>
            <w:u w:val="single"/>
          </w:rPr>
          <w:t>Source</w:t>
        </w:r>
      </w:hyperlink>
    </w:p>
    <w:p>
      <w:pPr>
        <w:spacing w:after="100"/>
        <w:ind w:left="259" w:hanging="259"/>
      </w:pPr>
      <w:r>
        <w:rPr>
          <w:rFonts w:ascii="Aptos" w:hAnsi="Aptos"/>
          <w:sz w:val="17"/>
        </w:rPr>
        <w:t xml:space="preserve">12. Google Search Central. LocalBusiness structured data. </w:t>
      </w:r>
      <w:hyperlink r:id="rId20">
        <w:r>
          <w:rPr>
            <w:rFonts w:ascii="Aptos" w:hAnsi="Aptos"/>
            <w:color w:val="8B5E3C"/>
            <w:u w:val="single"/>
          </w:rPr>
          <w:t>Source</w:t>
        </w:r>
      </w:hyperlink>
    </w:p>
    <w:p>
      <w:pPr>
        <w:spacing w:after="100"/>
        <w:ind w:left="259" w:hanging="259"/>
      </w:pPr>
      <w:r>
        <w:rPr>
          <w:rFonts w:ascii="Aptos" w:hAnsi="Aptos"/>
          <w:sz w:val="17"/>
        </w:rPr>
        <w:t xml:space="preserve">13. Google Search Central. SEO best practices for ecommerce sites. </w:t>
      </w:r>
      <w:hyperlink r:id="rId21">
        <w:r>
          <w:rPr>
            <w:rFonts w:ascii="Aptos" w:hAnsi="Aptos"/>
            <w:color w:val="8B5E3C"/>
            <w:u w:val="single"/>
          </w:rPr>
          <w:t>Source</w:t>
        </w:r>
      </w:hyperlink>
    </w:p>
    <w:p>
      <w:pPr>
        <w:spacing w:after="100"/>
        <w:ind w:left="259" w:hanging="259"/>
      </w:pPr>
      <w:r>
        <w:rPr>
          <w:rFonts w:ascii="Aptos" w:hAnsi="Aptos"/>
          <w:sz w:val="17"/>
        </w:rPr>
        <w:t xml:space="preserve">14. web.dev. Web Vitals and current Core Web Vitals thresholds. </w:t>
      </w:r>
      <w:hyperlink r:id="rId22">
        <w:r>
          <w:rPr>
            <w:rFonts w:ascii="Aptos" w:hAnsi="Aptos"/>
            <w:color w:val="8B5E3C"/>
            <w:u w:val="single"/>
          </w:rPr>
          <w:t>Source</w:t>
        </w:r>
      </w:hyperlink>
    </w:p>
    <w:p>
      <w:pPr>
        <w:spacing w:after="100"/>
        <w:ind w:left="259" w:hanging="259"/>
      </w:pPr>
      <w:r>
        <w:rPr>
          <w:rFonts w:ascii="Aptos" w:hAnsi="Aptos"/>
          <w:sz w:val="17"/>
        </w:rPr>
        <w:t xml:space="preserve">15. Google Search Central. Generative AI performance reports in Search Console. 3 June 2026. </w:t>
      </w:r>
      <w:hyperlink r:id="rId23">
        <w:r>
          <w:rPr>
            <w:rFonts w:ascii="Aptos" w:hAnsi="Aptos"/>
            <w:color w:val="8B5E3C"/>
            <w:u w:val="single"/>
          </w:rPr>
          <w:t>Source</w:t>
        </w:r>
      </w:hyperlink>
    </w:p>
    <w:p>
      <w:pPr>
        <w:spacing w:after="100"/>
        <w:ind w:left="259" w:hanging="259"/>
      </w:pPr>
      <w:r>
        <w:rPr>
          <w:rFonts w:ascii="Aptos" w:hAnsi="Aptos"/>
          <w:sz w:val="17"/>
        </w:rPr>
        <w:t xml:space="preserve">16. Google Search Central. How to use Search Console. </w:t>
      </w:r>
      <w:hyperlink r:id="rId24">
        <w:r>
          <w:rPr>
            <w:rFonts w:ascii="Aptos" w:hAnsi="Aptos"/>
            <w:color w:val="8B5E3C"/>
            <w:u w:val="single"/>
          </w:rPr>
          <w:t>Source</w:t>
        </w:r>
      </w:hyperlink>
    </w:p>
    <w:p>
      <w:pPr>
        <w:spacing w:after="100"/>
        <w:ind w:left="259" w:hanging="259"/>
      </w:pPr>
      <w:r>
        <w:rPr>
          <w:rFonts w:ascii="Aptos" w:hAnsi="Aptos"/>
          <w:sz w:val="17"/>
        </w:rPr>
        <w:t xml:space="preserve">17. Bing Webmaster Tools. Webmaster Guidelines. </w:t>
      </w:r>
      <w:hyperlink r:id="rId25">
        <w:r>
          <w:rPr>
            <w:rFonts w:ascii="Aptos" w:hAnsi="Aptos"/>
            <w:color w:val="8B5E3C"/>
            <w:u w:val="single"/>
          </w:rPr>
          <w:t>Source</w:t>
        </w:r>
      </w:hyperlink>
    </w:p>
    <w:p>
      <w:pPr>
        <w:spacing w:after="100"/>
        <w:ind w:left="259" w:hanging="259"/>
      </w:pPr>
      <w:r>
        <w:rPr>
          <w:rFonts w:ascii="Aptos" w:hAnsi="Aptos"/>
          <w:sz w:val="17"/>
        </w:rPr>
        <w:t xml:space="preserve">18. Bing Webmaster Blog. Introducing AI Performance in Bing Webmaster Tools. 10 February 2026. </w:t>
      </w:r>
      <w:hyperlink r:id="rId26">
        <w:r>
          <w:rPr>
            <w:rFonts w:ascii="Aptos" w:hAnsi="Aptos"/>
            <w:color w:val="8B5E3C"/>
            <w:u w:val="single"/>
          </w:rPr>
          <w:t>Source</w:t>
        </w:r>
      </w:hyperlink>
    </w:p>
    <w:p>
      <w:pPr>
        <w:spacing w:after="100"/>
        <w:ind w:left="259" w:hanging="259"/>
      </w:pPr>
      <w:r>
        <w:rPr>
          <w:rFonts w:ascii="Aptos" w:hAnsi="Aptos"/>
          <w:sz w:val="17"/>
        </w:rPr>
        <w:t xml:space="preserve">19. OpenAI Developers. Overview of OpenAI crawlers. </w:t>
      </w:r>
      <w:hyperlink r:id="rId27">
        <w:r>
          <w:rPr>
            <w:rFonts w:ascii="Aptos" w:hAnsi="Aptos"/>
            <w:color w:val="8B5E3C"/>
            <w:u w:val="single"/>
          </w:rPr>
          <w:t>Source</w:t>
        </w:r>
      </w:hyperlink>
    </w:p>
    <w:p>
      <w:pPr>
        <w:spacing w:after="100"/>
        <w:ind w:left="259" w:hanging="259"/>
      </w:pPr>
      <w:r>
        <w:rPr>
          <w:rFonts w:ascii="Aptos" w:hAnsi="Aptos"/>
          <w:sz w:val="17"/>
        </w:rPr>
        <w:t xml:space="preserve">20. Perplexity Documentation. Perplexity Crawlers. </w:t>
      </w:r>
      <w:hyperlink r:id="rId28">
        <w:r>
          <w:rPr>
            <w:rFonts w:ascii="Aptos" w:hAnsi="Aptos"/>
            <w:color w:val="8B5E3C"/>
            <w:u w:val="single"/>
          </w:rPr>
          <w:t>Source</w:t>
        </w:r>
      </w:hyperlink>
    </w:p>
    <w:p>
      <w:pPr>
        <w:spacing w:after="100"/>
        <w:ind w:left="259" w:hanging="259"/>
      </w:pPr>
      <w:r>
        <w:rPr>
          <w:rFonts w:ascii="Aptos" w:hAnsi="Aptos"/>
          <w:sz w:val="17"/>
        </w:rPr>
        <w:t xml:space="preserve">21. Claude Help Center. Anthropic crawlers and website owner controls. 7 April 2026. </w:t>
      </w:r>
      <w:hyperlink r:id="rId29">
        <w:r>
          <w:rPr>
            <w:rFonts w:ascii="Aptos" w:hAnsi="Aptos"/>
            <w:color w:val="8B5E3C"/>
            <w:u w:val="single"/>
          </w:rPr>
          <w:t>Source</w:t>
        </w:r>
      </w:hyperlink>
    </w:p>
    <w:p>
      <w:pPr>
        <w:spacing w:after="100"/>
        <w:ind w:left="259" w:hanging="259"/>
      </w:pPr>
      <w:r>
        <w:rPr>
          <w:rFonts w:ascii="Aptos" w:hAnsi="Aptos"/>
          <w:sz w:val="17"/>
        </w:rPr>
        <w:t xml:space="preserve">22. Schema.org. Schemas and vocabulary documentation. </w:t>
      </w:r>
      <w:hyperlink r:id="rId30">
        <w:r>
          <w:rPr>
            <w:rFonts w:ascii="Aptos" w:hAnsi="Aptos"/>
            <w:color w:val="8B5E3C"/>
            <w:u w:val="single"/>
          </w:rPr>
          <w:t>Source</w:t>
        </w:r>
      </w:hyperlink>
    </w:p>
    <w:p>
      <w:pPr>
        <w:spacing w:after="100"/>
        <w:ind w:left="259" w:hanging="259"/>
      </w:pPr>
      <w:r>
        <w:rPr>
          <w:rFonts w:ascii="Aptos" w:hAnsi="Aptos"/>
          <w:sz w:val="17"/>
        </w:rPr>
        <w:t xml:space="preserve">23. llms.txt. The llms.txt proposal version 2. Modified 10 August 2026. </w:t>
      </w:r>
      <w:hyperlink r:id="rId31">
        <w:r>
          <w:rPr>
            <w:rFonts w:ascii="Aptos" w:hAnsi="Aptos"/>
            <w:color w:val="8B5E3C"/>
            <w:u w:val="single"/>
          </w:rPr>
          <w:t>Source</w:t>
        </w:r>
      </w:hyperlink>
    </w:p>
    <w:p>
      <w:pPr>
        <w:spacing w:after="100"/>
        <w:ind w:left="259" w:hanging="259"/>
      </w:pPr>
      <w:r>
        <w:rPr>
          <w:rFonts w:ascii="Aptos" w:hAnsi="Aptos"/>
          <w:sz w:val="17"/>
        </w:rPr>
        <w:t xml:space="preserve">24. Martinez O. Optimizing Visibility in Generative Engines. Critical survey of GEO research from 2023 to 2026. Preprint. </w:t>
      </w:r>
      <w:hyperlink r:id="rId32">
        <w:r>
          <w:rPr>
            <w:rFonts w:ascii="Aptos" w:hAnsi="Aptos"/>
            <w:color w:val="8B5E3C"/>
            <w:u w:val="single"/>
          </w:rPr>
          <w:t>Source</w:t>
        </w:r>
      </w:hyperlink>
    </w:p>
    <w:p>
      <w:pPr>
        <w:spacing w:after="100"/>
        <w:ind w:left="259" w:hanging="259"/>
      </w:pPr>
      <w:r>
        <w:rPr>
          <w:rFonts w:ascii="Aptos" w:hAnsi="Aptos"/>
          <w:sz w:val="17"/>
        </w:rPr>
        <w:t xml:space="preserve">25. Google Search Central. Guidance on third party SEO tools services and advice. 2026. </w:t>
      </w:r>
      <w:hyperlink r:id="rId33">
        <w:r>
          <w:rPr>
            <w:rFonts w:ascii="Aptos" w:hAnsi="Aptos"/>
            <w:color w:val="8B5E3C"/>
            <w:u w:val="single"/>
          </w:rPr>
          <w:t>Source</w:t>
        </w:r>
      </w:hyperlink>
    </w:p>
    <w:p>
      <w:pPr>
        <w:spacing w:after="100"/>
        <w:ind w:left="259" w:hanging="259"/>
      </w:pPr>
      <w:r>
        <w:rPr>
          <w:rFonts w:ascii="Aptos" w:hAnsi="Aptos"/>
          <w:sz w:val="17"/>
        </w:rPr>
        <w:t xml:space="preserve">26. Google Business Profile Help. Tips to improve local ranking on Google. </w:t>
      </w:r>
      <w:hyperlink r:id="rId34">
        <w:r>
          <w:rPr>
            <w:rFonts w:ascii="Aptos" w:hAnsi="Aptos"/>
            <w:color w:val="8B5E3C"/>
            <w:u w:val="single"/>
          </w:rPr>
          <w:t>Source</w:t>
        </w:r>
      </w:hyperlink>
    </w:p>
    <w:p>
      <w:pPr>
        <w:spacing w:after="100"/>
        <w:ind w:left="259" w:hanging="259"/>
      </w:pPr>
      <w:r>
        <w:rPr>
          <w:rFonts w:ascii="Aptos" w:hAnsi="Aptos"/>
          <w:sz w:val="17"/>
        </w:rPr>
        <w:t xml:space="preserve">27. Google Merchant Center Help. Free listings for products. </w:t>
      </w:r>
      <w:hyperlink r:id="rId35">
        <w:r>
          <w:rPr>
            <w:rFonts w:ascii="Aptos" w:hAnsi="Aptos"/>
            <w:color w:val="8B5E3C"/>
            <w:u w:val="single"/>
          </w:rPr>
          <w:t>Source</w:t>
        </w:r>
      </w:hyperlink>
    </w:p>
    <w:p>
      <w:pPr>
        <w:spacing w:after="100"/>
        <w:ind w:left="259" w:hanging="259"/>
      </w:pPr>
      <w:r>
        <w:rPr>
          <w:rFonts w:ascii="Aptos" w:hAnsi="Aptos"/>
          <w:sz w:val="17"/>
        </w:rPr>
        <w:t xml:space="preserve">28. Aggarwal P and others. GEO Generative Engine Optimization. Foundational research paper and GEO benchmark. 2023. </w:t>
      </w:r>
      <w:hyperlink r:id="rId36">
        <w:r>
          <w:rPr>
            <w:rFonts w:ascii="Aptos" w:hAnsi="Aptos"/>
            <w:color w:val="8B5E3C"/>
            <w:u w:val="single"/>
          </w:rPr>
          <w:t>Source</w:t>
        </w:r>
      </w:hyperlink>
    </w:p>
    <w:p>
      <w:pPr>
        <w:pStyle w:val="Heading2"/>
        <w:keepNext/>
      </w:pPr>
      <w:r>
        <w:t>Research interpretation</w:t>
      </w:r>
    </w:p>
    <w:p>
      <w:r>
        <w:rPr>
          <w:rFonts w:ascii="Aptos" w:hAnsi="Aptos"/>
        </w:rPr>
        <w:t>The original GEO paper reported visibility gains in a controlled benchmark, but later reviews caution that results depend on an already retrieved context and do not prove durable organic discovery, traffic, or revenue. This framework therefore uses research-derived formatting and measurement ideas as testable practices, not guarantees. [24] [28]</w:t>
      </w:r>
    </w:p>
    <w:p>
      <w:pPr>
        <w:pStyle w:val="Heading2"/>
        <w:keepNext/>
      </w:pPr>
      <w:r>
        <w:t>Final planning note</w:t>
      </w:r>
    </w:p>
    <w:p>
      <w:r>
        <w:rPr>
          <w:rFonts w:ascii="Aptos" w:hAnsi="Aptos"/>
        </w:rPr>
        <w:t>This handbook defines the complete practice set. The next step is to apply it to the live site and connected platform accounts, capture evidence, calculate the score, and convert the findings into an owned implementation backlog. The audit should preserve a distinction between verified facts, platform guidance, analysis, and hypotheses.</w:t>
      </w:r>
    </w:p>
    <w:sectPr w:rsidR="00FC693F" w:rsidRPr="0006063C" w:rsidSect="00034616">
      <w:footerReference w:type="default" r:id="rId37"/>
      <w:pgSz w:w="12240" w:h="15840"/>
      <w:pgMar w:top="1008" w:right="1123" w:bottom="936"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B6573"/>
        <w:sz w:val="16"/>
      </w:rPr>
      <w:t xml:space="preserve">Bean Leaf Brew AEO and SEO Framework    </w:t>
    </w:r>
    <w:r>
      <w:rPr>
        <w:rFonts w:ascii="Aptos" w:hAnsi="Aptos"/>
        <w:color w:val="5B6573"/>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ptos" w:hAnsi="Aptos"/>
      <w:color w:val="000000"/>
      <w:sz w:val="18"/>
    </w:rPr>
  </w:style>
  <w:style w:type="paragraph" w:styleId="ListBullet2">
    <w:name w:val="List Bullet 2"/>
    <w:basedOn w:val="Normal"/>
    <w:uiPriority w:val="99"/>
    <w:unhideWhenUsed/>
    <w:rsid w:val="00326F90"/>
    <w:pPr>
      <w:numPr>
        <w:numId w:val="2"/>
      </w:numPr>
      <w:spacing w:after="60" w:line="259" w:lineRule="auto"/>
      <w:contextualSpacing/>
    </w:pPr>
    <w:rPr>
      <w:rFonts w:ascii="Aptos" w:hAnsi="Aptos"/>
      <w:color w:val="000000"/>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Aptos" w:hAnsi="Aptos"/>
      <w:color w:val="000000"/>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velopers.google.com/search/docs/fundamentals/ai-optimization-guide" TargetMode="External"/><Relationship Id="rId10" Type="http://schemas.openxmlformats.org/officeDocument/2006/relationships/hyperlink" Target="https://developers.google.com/search/docs/essentials" TargetMode="External"/><Relationship Id="rId11" Type="http://schemas.openxmlformats.org/officeDocument/2006/relationships/hyperlink" Target="https://developers.google.com/search/docs/fundamentals/seo-starter-guide" TargetMode="External"/><Relationship Id="rId12" Type="http://schemas.openxmlformats.org/officeDocument/2006/relationships/hyperlink" Target="https://developers.google.com/search/docs/fundamentals/creating-helpful-content" TargetMode="External"/><Relationship Id="rId13" Type="http://schemas.openxmlformats.org/officeDocument/2006/relationships/hyperlink" Target="https://developers.google.com/search/docs/essentials/spam-policies" TargetMode="External"/><Relationship Id="rId14" Type="http://schemas.openxmlformats.org/officeDocument/2006/relationships/hyperlink" Target="https://developers.google.com/search/docs/crawling-indexing" TargetMode="External"/><Relationship Id="rId15" Type="http://schemas.openxmlformats.org/officeDocument/2006/relationships/hyperlink" Target="https://developers.google.com/search/docs/crawling-indexing/robots-meta-tag" TargetMode="External"/><Relationship Id="rId16" Type="http://schemas.openxmlformats.org/officeDocument/2006/relationships/hyperlink" Target="https://developers.google.com/search/docs/crawling-indexing/canonicalization" TargetMode="External"/><Relationship Id="rId17" Type="http://schemas.openxmlformats.org/officeDocument/2006/relationships/hyperlink" Target="https://developers.google.com/search/docs/appearance/structured-data/sd-policies" TargetMode="External"/><Relationship Id="rId18" Type="http://schemas.openxmlformats.org/officeDocument/2006/relationships/hyperlink" Target="https://developers.google.com/search/docs/appearance/structured-data/product" TargetMode="External"/><Relationship Id="rId19" Type="http://schemas.openxmlformats.org/officeDocument/2006/relationships/hyperlink" Target="https://developers.google.com/search/docs/appearance/structured-data/organization" TargetMode="External"/><Relationship Id="rId20" Type="http://schemas.openxmlformats.org/officeDocument/2006/relationships/hyperlink" Target="https://developers.google.com/search/docs/appearance/structured-data/local-business" TargetMode="External"/><Relationship Id="rId21" Type="http://schemas.openxmlformats.org/officeDocument/2006/relationships/hyperlink" Target="https://developers.google.com/search/docs/specialty/ecommerce" TargetMode="External"/><Relationship Id="rId22" Type="http://schemas.openxmlformats.org/officeDocument/2006/relationships/hyperlink" Target="https://web.dev/articles/vitals" TargetMode="External"/><Relationship Id="rId23" Type="http://schemas.openxmlformats.org/officeDocument/2006/relationships/hyperlink" Target="https://developers.google.com/search/blog/2026/06/gen-ai-performance-reports" TargetMode="External"/><Relationship Id="rId24" Type="http://schemas.openxmlformats.org/officeDocument/2006/relationships/hyperlink" Target="https://developers.google.com/search/docs/monitor-debug/search-console-start" TargetMode="External"/><Relationship Id="rId25" Type="http://schemas.openxmlformats.org/officeDocument/2006/relationships/hyperlink" Target="https://www.bing.com/webmasters/help/webmaster-guidelines-30fba23a" TargetMode="External"/><Relationship Id="rId26" Type="http://schemas.openxmlformats.org/officeDocument/2006/relationships/hyperlink" Target="https://blogs.bing.com/webmaster/2026/2/Introducing-AI-Performance-in-Bing-Webmaster-Tools-Public-Preview/" TargetMode="External"/><Relationship Id="rId27" Type="http://schemas.openxmlformats.org/officeDocument/2006/relationships/hyperlink" Target="https://developers.openai.com/api/docs/bots" TargetMode="External"/><Relationship Id="rId28" Type="http://schemas.openxmlformats.org/officeDocument/2006/relationships/hyperlink" Target="https://docs.perplexity.ai/docs/resources/perplexity-crawlers" TargetMode="External"/><Relationship Id="rId29" Type="http://schemas.openxmlformats.org/officeDocument/2006/relationships/hyperlink" Target="https://support.claude.com/en/articles/8896518-does-anthropic-crawl-data-from-the-web-and-how-can-site-owners-block-the-crawler" TargetMode="External"/><Relationship Id="rId30" Type="http://schemas.openxmlformats.org/officeDocument/2006/relationships/hyperlink" Target="https://schema.org/docs/schemas.html" TargetMode="External"/><Relationship Id="rId31" Type="http://schemas.openxmlformats.org/officeDocument/2006/relationships/hyperlink" Target="https://llmstxt.org/" TargetMode="External"/><Relationship Id="rId32" Type="http://schemas.openxmlformats.org/officeDocument/2006/relationships/hyperlink" Target="https://arxiv.org/abs/2607.14035" TargetMode="External"/><Relationship Id="rId33" Type="http://schemas.openxmlformats.org/officeDocument/2006/relationships/hyperlink" Target="https://developers.google.com/search/docs/fundamentals/third-party-seo" TargetMode="External"/><Relationship Id="rId34" Type="http://schemas.openxmlformats.org/officeDocument/2006/relationships/hyperlink" Target="https://support.google.com/business/answer/7091" TargetMode="External"/><Relationship Id="rId35" Type="http://schemas.openxmlformats.org/officeDocument/2006/relationships/hyperlink" Target="https://support.google.com/merchants/answer/13889434" TargetMode="External"/><Relationship Id="rId36" Type="http://schemas.openxmlformats.org/officeDocument/2006/relationships/hyperlink" Target="https://arxiv.org/abs/2311.09735" TargetMode="External"/><Relationship Id="rId3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AEO and SEO Audit and Implementation Framework</dc:title>
  <dc:subject>Comprehensive SEO and answer engine optimization audit and implementation practices for Bean Leaf Brew</dc:subject>
  <dc:creator>Bean Leaf Brew</dc:creator>
  <cp:keywords>AEO, SEO, GEO, AI search, ecommerce, local SEO, structured data, audit</cp:keywords>
  <dc:description>generated by python-docx</dc:description>
  <cp:lastModifiedBy/>
  <cp:revision>1</cp:revision>
  <dcterms:created xsi:type="dcterms:W3CDTF">2013-12-23T23:15:00Z</dcterms:created>
  <dcterms:modified xsi:type="dcterms:W3CDTF">2013-12-23T23:15:00Z</dcterms:modified>
  <cp:category/>
</cp:coreProperties>
</file>