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C144" w14:textId="1EF37FD7" w:rsidR="00874593" w:rsidRPr="00AE3311" w:rsidRDefault="00AE3311" w:rsidP="00AE3311">
      <w:pPr>
        <w:pStyle w:val="Title"/>
        <w:rPr>
          <w:u w:val="single"/>
        </w:rPr>
      </w:pPr>
      <w:r w:rsidRPr="00AE3311">
        <w:rPr>
          <w:u w:val="single"/>
        </w:rPr>
        <w:t>Technical Communication – C768</w:t>
      </w:r>
    </w:p>
    <w:p w14:paraId="4B318617" w14:textId="77777777" w:rsidR="00AE3311" w:rsidRDefault="00AE3311" w:rsidP="00AE3311"/>
    <w:p w14:paraId="7E7C2641" w14:textId="344B6369" w:rsidR="00AE3311" w:rsidRDefault="00AE3311" w:rsidP="00AE3311">
      <w:r w:rsidRPr="00AE3311">
        <w:t>TASK 1: IMPLEMENTATION OF TECHNOLOGY SOLUTION</w:t>
      </w:r>
    </w:p>
    <w:p w14:paraId="020BDF29" w14:textId="691396F7" w:rsidR="00AE3311" w:rsidRDefault="00AE3311" w:rsidP="00AE3311">
      <w:r>
        <w:t>Paul Romero</w:t>
      </w:r>
    </w:p>
    <w:p w14:paraId="2F936529" w14:textId="10D07357" w:rsidR="00AE3311" w:rsidRDefault="00AE3311" w:rsidP="00AE3311">
      <w:r>
        <w:t xml:space="preserve">Student Id: </w:t>
      </w:r>
      <w:r w:rsidRPr="00AE3311">
        <w:t>#000983624</w:t>
      </w:r>
    </w:p>
    <w:p w14:paraId="27E57E63" w14:textId="2A2E7522" w:rsidR="00A05731" w:rsidRDefault="00A05731">
      <w:r>
        <w:br w:type="page"/>
      </w:r>
    </w:p>
    <w:p w14:paraId="60B366EF" w14:textId="31C91EA6" w:rsidR="00BA3F32" w:rsidRPr="000F4766" w:rsidRDefault="000F4766" w:rsidP="00AE3311">
      <w:pPr>
        <w:rPr>
          <w:u w:val="single"/>
        </w:rPr>
      </w:pPr>
      <w:r w:rsidRPr="000F4766">
        <w:rPr>
          <w:u w:val="single"/>
        </w:rPr>
        <w:lastRenderedPageBreak/>
        <w:t>CONTENTS:</w:t>
      </w:r>
    </w:p>
    <w:p w14:paraId="79AEE2F3" w14:textId="639C710B" w:rsidR="00BA3F32" w:rsidRDefault="00BA3F32" w:rsidP="00AE3311">
      <w:r>
        <w:t xml:space="preserve">Page 1: </w:t>
      </w:r>
      <w:r w:rsidR="005E0CA8">
        <w:t xml:space="preserve"> </w:t>
      </w:r>
      <w:r>
        <w:t>Cover Sheet</w:t>
      </w:r>
    </w:p>
    <w:p w14:paraId="03A9A7F7" w14:textId="125963FA" w:rsidR="00A05731" w:rsidRDefault="00A05731" w:rsidP="00AE3311">
      <w:r>
        <w:t>Page 2: Contents</w:t>
      </w:r>
    </w:p>
    <w:p w14:paraId="4F34667C" w14:textId="318875A5" w:rsidR="00AE3311" w:rsidRDefault="00AE3311" w:rsidP="00AE3311">
      <w:r>
        <w:t xml:space="preserve">Page </w:t>
      </w:r>
      <w:r w:rsidR="00A05731">
        <w:t>3</w:t>
      </w:r>
      <w:r>
        <w:t>: Executive Memo</w:t>
      </w:r>
    </w:p>
    <w:p w14:paraId="23003618" w14:textId="77E61CCF" w:rsidR="00AE3311" w:rsidRDefault="00AE3311" w:rsidP="00AE3311">
      <w:r>
        <w:t xml:space="preserve">Page </w:t>
      </w:r>
      <w:r w:rsidR="00A05731">
        <w:t>4</w:t>
      </w:r>
      <w:r>
        <w:t>: Technical Document</w:t>
      </w:r>
    </w:p>
    <w:p w14:paraId="29F276E6" w14:textId="77777777" w:rsidR="00670E98" w:rsidRDefault="00AE3311" w:rsidP="00AE3311">
      <w:r>
        <w:t xml:space="preserve">Page </w:t>
      </w:r>
      <w:r w:rsidR="00A05731">
        <w:t>5</w:t>
      </w:r>
      <w:r>
        <w:t>: Writing Process</w:t>
      </w:r>
    </w:p>
    <w:p w14:paraId="15B71E9E" w14:textId="2F6A41B9" w:rsidR="00BA3F32" w:rsidRDefault="00670E98" w:rsidP="00AE3311">
      <w:r>
        <w:t>Page 6</w:t>
      </w:r>
      <w:r w:rsidR="007B6E40">
        <w:t xml:space="preserve"> - 7</w:t>
      </w:r>
      <w:r>
        <w:t>:</w:t>
      </w:r>
      <w:r w:rsidR="00AE3311">
        <w:t xml:space="preserve"> Audience Analysis</w:t>
      </w:r>
    </w:p>
    <w:p w14:paraId="2BB0EFB4" w14:textId="77777777" w:rsidR="00BA3F32" w:rsidRDefault="00BA3F32">
      <w:r>
        <w:br w:type="page"/>
      </w:r>
    </w:p>
    <w:p w14:paraId="0FE294F0" w14:textId="77777777" w:rsidR="00BA3F32" w:rsidRPr="00BA3F32" w:rsidRDefault="00BA3F32" w:rsidP="00BA3F32">
      <w:pPr>
        <w:spacing w:after="200" w:line="276" w:lineRule="auto"/>
        <w:rPr>
          <w:rFonts w:ascii="Calibri" w:eastAsia="Calibri" w:hAnsi="Calibri" w:cs="Times New Roman"/>
        </w:rPr>
      </w:pPr>
      <w:r w:rsidRPr="00BA3F32">
        <w:rPr>
          <w:rFonts w:ascii="Calibri" w:eastAsia="Calibri" w:hAnsi="Calibri" w:cs="Times New Roman"/>
          <w:b/>
        </w:rPr>
        <w:lastRenderedPageBreak/>
        <w:t>Attention:</w:t>
      </w:r>
      <w:r w:rsidRPr="00BA3F32">
        <w:rPr>
          <w:rFonts w:ascii="Calibri" w:eastAsia="Calibri" w:hAnsi="Calibri" w:cs="Times New Roman"/>
        </w:rPr>
        <w:t xml:space="preserve"> Executive Board</w:t>
      </w:r>
    </w:p>
    <w:p w14:paraId="02786527" w14:textId="77777777" w:rsidR="00BA3F32" w:rsidRPr="00BA3F32" w:rsidRDefault="00BA3F32" w:rsidP="00BA3F32">
      <w:pPr>
        <w:spacing w:after="200" w:line="276" w:lineRule="auto"/>
        <w:rPr>
          <w:rFonts w:ascii="Calibri" w:eastAsia="Calibri" w:hAnsi="Calibri" w:cs="Times New Roman"/>
        </w:rPr>
      </w:pPr>
      <w:r w:rsidRPr="00BA3F32">
        <w:rPr>
          <w:rFonts w:ascii="Calibri" w:eastAsia="Calibri" w:hAnsi="Calibri" w:cs="Times New Roman"/>
          <w:b/>
        </w:rPr>
        <w:t>CC:</w:t>
      </w:r>
      <w:r w:rsidRPr="00BA3F32">
        <w:rPr>
          <w:rFonts w:ascii="Calibri" w:eastAsia="Calibri" w:hAnsi="Calibri" w:cs="Times New Roman"/>
        </w:rPr>
        <w:t xml:space="preserve"> Executive Office, Financial Office</w:t>
      </w:r>
    </w:p>
    <w:p w14:paraId="5FCD31DA" w14:textId="77777777" w:rsidR="00BA3F32" w:rsidRPr="00BA3F32" w:rsidRDefault="00BA3F32" w:rsidP="00BA3F32">
      <w:pPr>
        <w:spacing w:after="200" w:line="276" w:lineRule="auto"/>
        <w:rPr>
          <w:rFonts w:ascii="Calibri" w:eastAsia="Calibri" w:hAnsi="Calibri" w:cs="Times New Roman"/>
        </w:rPr>
      </w:pPr>
      <w:r w:rsidRPr="00BA3F32">
        <w:rPr>
          <w:rFonts w:ascii="Calibri" w:eastAsia="Calibri" w:hAnsi="Calibri" w:cs="Times New Roman"/>
          <w:b/>
        </w:rPr>
        <w:t>RE:</w:t>
      </w:r>
      <w:r w:rsidRPr="00BA3F32">
        <w:rPr>
          <w:rFonts w:ascii="Calibri" w:eastAsia="Calibri" w:hAnsi="Calibri" w:cs="Times New Roman"/>
        </w:rPr>
        <w:t xml:space="preserve"> New Technical Opportunity for Increased Production Reliability</w:t>
      </w:r>
    </w:p>
    <w:p w14:paraId="5DFE6A3D" w14:textId="77777777" w:rsidR="00BA3F32" w:rsidRPr="00BA3F32" w:rsidRDefault="00BA3F32" w:rsidP="00BA3F32">
      <w:pPr>
        <w:spacing w:after="200" w:line="276" w:lineRule="auto"/>
        <w:ind w:firstLine="720"/>
        <w:rPr>
          <w:rFonts w:ascii="Calibri" w:eastAsia="Calibri" w:hAnsi="Calibri" w:cs="Times New Roman"/>
        </w:rPr>
      </w:pPr>
      <w:r w:rsidRPr="00BA3F32">
        <w:rPr>
          <w:rFonts w:ascii="Calibri" w:eastAsia="Calibri" w:hAnsi="Calibri" w:cs="Times New Roman"/>
        </w:rPr>
        <w:t xml:space="preserve">An opportunity has recently been identified to address the current problems associated with the timely filling of our orders by some of our external suppliers. This issue originally began when we moved from producing our custom “O” rings in house and began using outside suppliers for their production. This move was made primarily due to the high costs of our original manufacturing process and was completed in order to maintain our competitiveness in the marketplace. </w:t>
      </w:r>
    </w:p>
    <w:p w14:paraId="043E822D" w14:textId="4761FADE" w:rsidR="00BA3F32" w:rsidRPr="00BA3F32" w:rsidRDefault="00BA3F32" w:rsidP="00BA3F32">
      <w:pPr>
        <w:spacing w:after="200" w:line="276" w:lineRule="auto"/>
        <w:ind w:firstLine="720"/>
        <w:rPr>
          <w:rFonts w:ascii="Calibri" w:eastAsia="Calibri" w:hAnsi="Calibri" w:cs="Times New Roman"/>
        </w:rPr>
      </w:pPr>
      <w:r w:rsidRPr="00BA3F32">
        <w:rPr>
          <w:rFonts w:ascii="Calibri" w:eastAsia="Calibri" w:hAnsi="Calibri" w:cs="Times New Roman"/>
        </w:rPr>
        <w:t>Since that time, we have identified the considerable cost of not having the required “O” rings in order to meet our own in house</w:t>
      </w:r>
      <w:r w:rsidR="00AD49AE">
        <w:rPr>
          <w:rFonts w:ascii="Calibri" w:eastAsia="Calibri" w:hAnsi="Calibri" w:cs="Times New Roman"/>
        </w:rPr>
        <w:t>,</w:t>
      </w:r>
      <w:r w:rsidRPr="00BA3F32">
        <w:rPr>
          <w:rFonts w:ascii="Calibri" w:eastAsia="Calibri" w:hAnsi="Calibri" w:cs="Times New Roman"/>
        </w:rPr>
        <w:t xml:space="preserve"> on time production metrics when our suppliers fail to meet our tight requirements for order deliveries. The ongoing cost to our reputation and brand over the last year, each and every time we have had to delay on</w:t>
      </w:r>
      <w:r w:rsidR="00AD49AE">
        <w:rPr>
          <w:rFonts w:ascii="Calibri" w:eastAsia="Calibri" w:hAnsi="Calibri" w:cs="Times New Roman"/>
        </w:rPr>
        <w:t>e</w:t>
      </w:r>
      <w:r w:rsidRPr="00BA3F32">
        <w:rPr>
          <w:rFonts w:ascii="Calibri" w:eastAsia="Calibri" w:hAnsi="Calibri" w:cs="Times New Roman"/>
        </w:rPr>
        <w:t xml:space="preserve"> of our </w:t>
      </w:r>
      <w:r w:rsidR="00665A9D" w:rsidRPr="00BA3F32">
        <w:rPr>
          <w:rFonts w:ascii="Calibri" w:eastAsia="Calibri" w:hAnsi="Calibri" w:cs="Times New Roman"/>
        </w:rPr>
        <w:t>customers’</w:t>
      </w:r>
      <w:r w:rsidRPr="00BA3F32">
        <w:rPr>
          <w:rFonts w:ascii="Calibri" w:eastAsia="Calibri" w:hAnsi="Calibri" w:cs="Times New Roman"/>
        </w:rPr>
        <w:t xml:space="preserve"> orders, has been reflected in the loss of some of our oldest and most reliable accounts. </w:t>
      </w:r>
    </w:p>
    <w:p w14:paraId="6D14ADEB" w14:textId="5D5A311B" w:rsidR="00BA3F32" w:rsidRPr="00BA3F32" w:rsidRDefault="00BA3F32" w:rsidP="00BA3F32">
      <w:pPr>
        <w:spacing w:after="200" w:line="276" w:lineRule="auto"/>
        <w:ind w:firstLine="720"/>
        <w:rPr>
          <w:rFonts w:ascii="Calibri" w:eastAsia="Calibri" w:hAnsi="Calibri" w:cs="Times New Roman"/>
        </w:rPr>
      </w:pPr>
      <w:r w:rsidRPr="00BA3F32">
        <w:rPr>
          <w:rFonts w:ascii="Calibri" w:eastAsia="Calibri" w:hAnsi="Calibri" w:cs="Times New Roman"/>
        </w:rPr>
        <w:t>The potential solution our department has identified, would be to move the production of the custom “O” rings back in house, using much newer technology. The newer process appears to be much lower cost than our original</w:t>
      </w:r>
      <w:r w:rsidR="00DC0A73">
        <w:rPr>
          <w:rFonts w:ascii="Calibri" w:eastAsia="Calibri" w:hAnsi="Calibri" w:cs="Times New Roman"/>
        </w:rPr>
        <w:t>,</w:t>
      </w:r>
      <w:r w:rsidRPr="00BA3F32">
        <w:rPr>
          <w:rFonts w:ascii="Calibri" w:eastAsia="Calibri" w:hAnsi="Calibri" w:cs="Times New Roman"/>
        </w:rPr>
        <w:t xml:space="preserve"> abandoned manual process</w:t>
      </w:r>
      <w:r w:rsidR="00DC0A73">
        <w:rPr>
          <w:rFonts w:ascii="Calibri" w:eastAsia="Calibri" w:hAnsi="Calibri" w:cs="Times New Roman"/>
        </w:rPr>
        <w:t>,</w:t>
      </w:r>
      <w:r w:rsidRPr="00BA3F32">
        <w:rPr>
          <w:rFonts w:ascii="Calibri" w:eastAsia="Calibri" w:hAnsi="Calibri" w:cs="Times New Roman"/>
        </w:rPr>
        <w:t xml:space="preserve"> and may even prove to be preferential to our current costs from outside suppliers. </w:t>
      </w:r>
    </w:p>
    <w:p w14:paraId="4D610BB4" w14:textId="5CDBEBBF" w:rsidR="00BA3F32" w:rsidRPr="00BA3F32" w:rsidRDefault="00BA3F32" w:rsidP="00BA3F32">
      <w:pPr>
        <w:spacing w:after="200" w:line="276" w:lineRule="auto"/>
        <w:ind w:firstLine="720"/>
        <w:rPr>
          <w:rFonts w:ascii="Calibri" w:eastAsia="Calibri" w:hAnsi="Calibri" w:cs="Times New Roman"/>
        </w:rPr>
      </w:pPr>
      <w:r w:rsidRPr="00BA3F32">
        <w:rPr>
          <w:rFonts w:ascii="Calibri" w:eastAsia="Calibri" w:hAnsi="Calibri" w:cs="Times New Roman"/>
        </w:rPr>
        <w:t>While at a technical conference our technical team had the opportunity to talk with various 3D printing technology providers who advised us that the cost to print each custom “O” ring in house could be lower than the cost of having them manufactured through outside supplier</w:t>
      </w:r>
      <w:r w:rsidR="00B36B2C">
        <w:rPr>
          <w:rFonts w:ascii="Calibri" w:eastAsia="Calibri" w:hAnsi="Calibri" w:cs="Times New Roman"/>
        </w:rPr>
        <w:t>s</w:t>
      </w:r>
      <w:r w:rsidRPr="00BA3F32">
        <w:rPr>
          <w:rFonts w:ascii="Calibri" w:eastAsia="Calibri" w:hAnsi="Calibri" w:cs="Times New Roman"/>
        </w:rPr>
        <w:t>. While we have some initial figures based on metrics given to us from these companies, which support these assumptions, a full financial review needs to be completed.</w:t>
      </w:r>
    </w:p>
    <w:p w14:paraId="1F0AD1A2" w14:textId="24AF0237" w:rsidR="00BA3F32" w:rsidRPr="00BA3F32" w:rsidRDefault="00BA3F32" w:rsidP="00BA3F32">
      <w:pPr>
        <w:spacing w:after="200" w:line="276" w:lineRule="auto"/>
        <w:ind w:firstLine="720"/>
        <w:rPr>
          <w:rFonts w:ascii="Calibri" w:eastAsia="Calibri" w:hAnsi="Calibri" w:cs="Times New Roman"/>
        </w:rPr>
      </w:pPr>
      <w:r w:rsidRPr="00BA3F32">
        <w:rPr>
          <w:rFonts w:ascii="Calibri" w:eastAsia="Calibri" w:hAnsi="Calibri" w:cs="Times New Roman"/>
        </w:rPr>
        <w:t xml:space="preserve">While </w:t>
      </w:r>
      <w:r w:rsidR="00DC0A73">
        <w:rPr>
          <w:rFonts w:ascii="Calibri" w:eastAsia="Calibri" w:hAnsi="Calibri" w:cs="Times New Roman"/>
        </w:rPr>
        <w:t xml:space="preserve">we have identified </w:t>
      </w:r>
      <w:r w:rsidRPr="00BA3F32">
        <w:rPr>
          <w:rFonts w:ascii="Calibri" w:eastAsia="Calibri" w:hAnsi="Calibri" w:cs="Times New Roman"/>
        </w:rPr>
        <w:t>entry costs</w:t>
      </w:r>
      <w:r w:rsidR="00E3203F">
        <w:rPr>
          <w:rFonts w:ascii="Calibri" w:eastAsia="Calibri" w:hAnsi="Calibri" w:cs="Times New Roman"/>
        </w:rPr>
        <w:t xml:space="preserve"> in the neighborhood of $30,000.00 </w:t>
      </w:r>
      <w:r w:rsidRPr="00BA3F32">
        <w:rPr>
          <w:rFonts w:ascii="Calibri" w:eastAsia="Calibri" w:hAnsi="Calibri" w:cs="Times New Roman"/>
        </w:rPr>
        <w:t>associated with moving to the new printing system, we believe th</w:t>
      </w:r>
      <w:r w:rsidR="00E3203F">
        <w:rPr>
          <w:rFonts w:ascii="Calibri" w:eastAsia="Calibri" w:hAnsi="Calibri" w:cs="Times New Roman"/>
        </w:rPr>
        <w:t>ose costs</w:t>
      </w:r>
      <w:r w:rsidRPr="00BA3F32">
        <w:rPr>
          <w:rFonts w:ascii="Calibri" w:eastAsia="Calibri" w:hAnsi="Calibri" w:cs="Times New Roman"/>
        </w:rPr>
        <w:t xml:space="preserve"> could potentially be recovered within the first year of moving </w:t>
      </w:r>
      <w:r w:rsidR="00E73527">
        <w:rPr>
          <w:rFonts w:ascii="Calibri" w:eastAsia="Calibri" w:hAnsi="Calibri" w:cs="Times New Roman"/>
        </w:rPr>
        <w:t xml:space="preserve">the </w:t>
      </w:r>
      <w:r w:rsidRPr="00BA3F32">
        <w:rPr>
          <w:rFonts w:ascii="Calibri" w:eastAsia="Calibri" w:hAnsi="Calibri" w:cs="Times New Roman"/>
        </w:rPr>
        <w:t xml:space="preserve">production back in house. We have </w:t>
      </w:r>
      <w:r w:rsidR="00976568">
        <w:rPr>
          <w:rFonts w:ascii="Calibri" w:eastAsia="Calibri" w:hAnsi="Calibri" w:cs="Times New Roman"/>
        </w:rPr>
        <w:t xml:space="preserve">also </w:t>
      </w:r>
      <w:r w:rsidRPr="00BA3F32">
        <w:rPr>
          <w:rFonts w:ascii="Calibri" w:eastAsia="Calibri" w:hAnsi="Calibri" w:cs="Times New Roman"/>
        </w:rPr>
        <w:t>created a</w:t>
      </w:r>
      <w:r w:rsidR="00B36B2C">
        <w:rPr>
          <w:rFonts w:ascii="Calibri" w:eastAsia="Calibri" w:hAnsi="Calibri" w:cs="Times New Roman"/>
        </w:rPr>
        <w:t xml:space="preserve"> basic</w:t>
      </w:r>
      <w:r w:rsidRPr="00BA3F32">
        <w:rPr>
          <w:rFonts w:ascii="Calibri" w:eastAsia="Calibri" w:hAnsi="Calibri" w:cs="Times New Roman"/>
        </w:rPr>
        <w:t xml:space="preserve"> technical document which we will be sending out to technical teams and various stakeholders for review.</w:t>
      </w:r>
    </w:p>
    <w:p w14:paraId="7D18F423" w14:textId="31DA4571" w:rsidR="00BA3F32" w:rsidRPr="00BA3F32" w:rsidRDefault="00BA3F32" w:rsidP="00BA3F32">
      <w:pPr>
        <w:spacing w:after="200" w:line="276" w:lineRule="auto"/>
        <w:ind w:firstLine="720"/>
        <w:rPr>
          <w:rFonts w:ascii="Calibri" w:eastAsia="Calibri" w:hAnsi="Calibri" w:cs="Times New Roman"/>
        </w:rPr>
      </w:pPr>
      <w:r w:rsidRPr="00BA3F32">
        <w:rPr>
          <w:rFonts w:ascii="Calibri" w:eastAsia="Calibri" w:hAnsi="Calibri" w:cs="Times New Roman"/>
        </w:rPr>
        <w:t xml:space="preserve">Once the functional areas review this opportunity and we have collected feedback, we would like to schedule some time with the board to answer questions, and to ultimately </w:t>
      </w:r>
      <w:r w:rsidR="00E73527">
        <w:rPr>
          <w:rFonts w:ascii="Calibri" w:eastAsia="Calibri" w:hAnsi="Calibri" w:cs="Times New Roman"/>
        </w:rPr>
        <w:t xml:space="preserve">request and </w:t>
      </w:r>
      <w:r w:rsidRPr="00BA3F32">
        <w:rPr>
          <w:rFonts w:ascii="Calibri" w:eastAsia="Calibri" w:hAnsi="Calibri" w:cs="Times New Roman"/>
        </w:rPr>
        <w:t xml:space="preserve">receive approval to move forward with the development of the project. Should you have any questions, concerns, or issues we should be aware of, please feel free to contact me at your </w:t>
      </w:r>
      <w:r w:rsidR="00FB504D">
        <w:rPr>
          <w:rFonts w:ascii="Calibri" w:eastAsia="Calibri" w:hAnsi="Calibri" w:cs="Times New Roman"/>
        </w:rPr>
        <w:t xml:space="preserve">earliest </w:t>
      </w:r>
      <w:r w:rsidRPr="00BA3F32">
        <w:rPr>
          <w:rFonts w:ascii="Calibri" w:eastAsia="Calibri" w:hAnsi="Calibri" w:cs="Times New Roman"/>
        </w:rPr>
        <w:t>convenience.</w:t>
      </w:r>
    </w:p>
    <w:p w14:paraId="415ADD13" w14:textId="77777777" w:rsidR="00BA3F32" w:rsidRPr="00BA3F32" w:rsidRDefault="00BA3F32" w:rsidP="00BA3F32">
      <w:pPr>
        <w:spacing w:after="0" w:line="240" w:lineRule="auto"/>
        <w:rPr>
          <w:rFonts w:ascii="Calibri" w:eastAsia="Calibri" w:hAnsi="Calibri" w:cs="Times New Roman"/>
        </w:rPr>
      </w:pPr>
      <w:r w:rsidRPr="00BA3F32">
        <w:rPr>
          <w:rFonts w:ascii="Calibri" w:eastAsia="Calibri" w:hAnsi="Calibri" w:cs="Times New Roman"/>
        </w:rPr>
        <w:t>Sincerely,</w:t>
      </w:r>
    </w:p>
    <w:p w14:paraId="55DFED34" w14:textId="77777777" w:rsidR="00BA3F32" w:rsidRPr="00BA3F32" w:rsidRDefault="00BA3F32" w:rsidP="00BA3F32">
      <w:pPr>
        <w:spacing w:after="0" w:line="240" w:lineRule="auto"/>
        <w:rPr>
          <w:rFonts w:ascii="Calibri" w:eastAsia="Calibri" w:hAnsi="Calibri" w:cs="Times New Roman"/>
        </w:rPr>
      </w:pPr>
    </w:p>
    <w:p w14:paraId="0A9BD2CA" w14:textId="77777777" w:rsidR="00BA3F32" w:rsidRPr="00BA3F32" w:rsidRDefault="00BA3F32" w:rsidP="00BA3F32">
      <w:pPr>
        <w:spacing w:after="0" w:line="240" w:lineRule="auto"/>
        <w:rPr>
          <w:rFonts w:ascii="Calibri" w:eastAsia="Calibri" w:hAnsi="Calibri" w:cs="Times New Roman"/>
        </w:rPr>
      </w:pPr>
      <w:r w:rsidRPr="00BA3F32">
        <w:rPr>
          <w:rFonts w:ascii="Calibri" w:eastAsia="Calibri" w:hAnsi="Calibri" w:cs="Times New Roman"/>
        </w:rPr>
        <w:t>Paul Romero</w:t>
      </w:r>
    </w:p>
    <w:p w14:paraId="16F23C45" w14:textId="77777777" w:rsidR="00BA3F32" w:rsidRPr="00BA3F32" w:rsidRDefault="00BA3F32" w:rsidP="00BA3F32">
      <w:pPr>
        <w:spacing w:after="0" w:line="240" w:lineRule="auto"/>
        <w:rPr>
          <w:rFonts w:ascii="Calibri" w:eastAsia="Calibri" w:hAnsi="Calibri" w:cs="Times New Roman"/>
        </w:rPr>
      </w:pPr>
      <w:r w:rsidRPr="00BA3F32">
        <w:rPr>
          <w:rFonts w:ascii="Calibri" w:eastAsia="Calibri" w:hAnsi="Calibri" w:cs="Times New Roman"/>
        </w:rPr>
        <w:t>IT Director,</w:t>
      </w:r>
    </w:p>
    <w:p w14:paraId="65FECEF9" w14:textId="77777777" w:rsidR="00BA3F32" w:rsidRPr="00BA3F32" w:rsidRDefault="00BA3F32" w:rsidP="00BA3F32">
      <w:pPr>
        <w:spacing w:after="0" w:line="240" w:lineRule="auto"/>
        <w:rPr>
          <w:rFonts w:ascii="Calibri" w:eastAsia="Calibri" w:hAnsi="Calibri" w:cs="Times New Roman"/>
        </w:rPr>
      </w:pPr>
      <w:r w:rsidRPr="00BA3F32">
        <w:rPr>
          <w:rFonts w:ascii="Calibri" w:eastAsia="Calibri" w:hAnsi="Calibri" w:cs="Times New Roman"/>
        </w:rPr>
        <w:t>Plumbtech Motor Corp</w:t>
      </w:r>
    </w:p>
    <w:p w14:paraId="6C6B5DE0" w14:textId="7B57113A" w:rsidR="00BA3F32" w:rsidRDefault="00BA3F32">
      <w:r>
        <w:br w:type="page"/>
      </w:r>
    </w:p>
    <w:p w14:paraId="68FD0857" w14:textId="77777777" w:rsidR="00BA3F32" w:rsidRPr="004F0CB6" w:rsidRDefault="00BA3F32" w:rsidP="00BA3F32">
      <w:pPr>
        <w:spacing w:after="0" w:line="240" w:lineRule="auto"/>
        <w:contextualSpacing/>
        <w:jc w:val="center"/>
        <w:rPr>
          <w:rFonts w:ascii="Calibri Light" w:eastAsia="Times New Roman" w:hAnsi="Calibri Light" w:cs="Times New Roman"/>
          <w:b/>
          <w:bCs/>
          <w:spacing w:val="-10"/>
          <w:kern w:val="28"/>
          <w:sz w:val="52"/>
          <w:szCs w:val="56"/>
        </w:rPr>
      </w:pPr>
      <w:r w:rsidRPr="004F0CB6">
        <w:rPr>
          <w:rFonts w:ascii="Calibri Light" w:eastAsia="Times New Roman" w:hAnsi="Calibri Light" w:cs="Times New Roman"/>
          <w:b/>
          <w:bCs/>
          <w:spacing w:val="-10"/>
          <w:kern w:val="28"/>
          <w:sz w:val="52"/>
          <w:szCs w:val="56"/>
        </w:rPr>
        <w:lastRenderedPageBreak/>
        <w:t>New Internal 3D Printing Process for “O” Rings</w:t>
      </w:r>
    </w:p>
    <w:p w14:paraId="4E35EFF9" w14:textId="77777777" w:rsidR="00BA3F32" w:rsidRPr="00BA3F32" w:rsidRDefault="00BA3F32" w:rsidP="00BA3F32">
      <w:pPr>
        <w:rPr>
          <w:rFonts w:ascii="Calibri" w:eastAsia="Calibri" w:hAnsi="Calibri" w:cs="Times New Roman"/>
        </w:rPr>
      </w:pPr>
    </w:p>
    <w:p w14:paraId="621F99DC" w14:textId="5DE8E426" w:rsidR="00BA3F32" w:rsidRPr="00BA3F32" w:rsidRDefault="00BA3F32" w:rsidP="00BA3F32">
      <w:pPr>
        <w:rPr>
          <w:rFonts w:ascii="Calibri" w:eastAsia="Calibri" w:hAnsi="Calibri" w:cs="Times New Roman"/>
        </w:rPr>
      </w:pPr>
    </w:p>
    <w:tbl>
      <w:tblPr>
        <w:tblStyle w:val="TableGrid"/>
        <w:tblW w:w="9576" w:type="dxa"/>
        <w:tblLook w:val="04A0" w:firstRow="1" w:lastRow="0" w:firstColumn="1" w:lastColumn="0" w:noHBand="0" w:noVBand="1"/>
      </w:tblPr>
      <w:tblGrid>
        <w:gridCol w:w="3426"/>
        <w:gridCol w:w="6150"/>
      </w:tblGrid>
      <w:tr w:rsidR="00BF2DCD" w14:paraId="5CB5C55F" w14:textId="77777777" w:rsidTr="005E272E">
        <w:trPr>
          <w:trHeight w:val="5384"/>
        </w:trPr>
        <w:tc>
          <w:tcPr>
            <w:tcW w:w="3408" w:type="dxa"/>
            <w:vMerge w:val="restart"/>
            <w:tcBorders>
              <w:top w:val="double" w:sz="4" w:space="0" w:color="A5A5A5" w:themeColor="accent3"/>
              <w:left w:val="double" w:sz="4" w:space="0" w:color="A5A5A5" w:themeColor="accent3"/>
            </w:tcBorders>
          </w:tcPr>
          <w:p w14:paraId="31C4E9A4" w14:textId="6541CD50" w:rsidR="000B288E" w:rsidRDefault="000B288E" w:rsidP="00BF2DCD">
            <w:pPr>
              <w:rPr>
                <w:rFonts w:ascii="Calibri" w:eastAsia="Calibri" w:hAnsi="Calibri" w:cs="Times New Roman"/>
              </w:rPr>
            </w:pPr>
            <w:r w:rsidRPr="00BA3F32">
              <w:rPr>
                <w:rFonts w:ascii="Calibri" w:eastAsia="Calibri" w:hAnsi="Calibri" w:cs="Times New Roman"/>
                <w:noProof/>
              </w:rPr>
              <w:drawing>
                <wp:anchor distT="0" distB="0" distL="114300" distR="114300" simplePos="0" relativeHeight="251659264" behindDoc="0" locked="0" layoutInCell="1" allowOverlap="1" wp14:anchorId="5D91C08C" wp14:editId="04D1D411">
                  <wp:simplePos x="0" y="0"/>
                  <wp:positionH relativeFrom="column">
                    <wp:posOffset>-18415</wp:posOffset>
                  </wp:positionH>
                  <wp:positionV relativeFrom="paragraph">
                    <wp:posOffset>174625</wp:posOffset>
                  </wp:positionV>
                  <wp:extent cx="2034540" cy="2034540"/>
                  <wp:effectExtent l="0" t="0" r="3810" b="3810"/>
                  <wp:wrapTopAndBottom/>
                  <wp:docPr id="1" name="Picture 1" descr="https://m.media-amazon.com/images/S/stores-image-uploads-na-prod/a/AmazonStores/ATVPDKIKX0DER/09b72074463ce8e545e3eef2b32652ea.w2000.h2000._SX1000_SY3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edia-amazon.com/images/S/stores-image-uploads-na-prod/a/AmazonStores/ATVPDKIKX0DER/09b72074463ce8e545e3eef2b32652ea.w2000.h2000._SX1000_SY380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anchor>
              </w:drawing>
            </w:r>
          </w:p>
          <w:p w14:paraId="4D530945" w14:textId="694ED229" w:rsidR="000B288E" w:rsidRDefault="000B288E" w:rsidP="00BF2DCD">
            <w:pPr>
              <w:rPr>
                <w:rFonts w:ascii="Calibri" w:eastAsia="Calibri" w:hAnsi="Calibri" w:cs="Times New Roman"/>
              </w:rPr>
            </w:pPr>
          </w:p>
          <w:p w14:paraId="216D361B" w14:textId="6C92DBDD" w:rsidR="000B288E" w:rsidRDefault="000B288E" w:rsidP="00BF2DCD">
            <w:pPr>
              <w:rPr>
                <w:rFonts w:ascii="Calibri" w:eastAsia="Calibri" w:hAnsi="Calibri" w:cs="Times New Roman"/>
              </w:rPr>
            </w:pPr>
          </w:p>
          <w:p w14:paraId="5C68CF7D" w14:textId="0C778E5E" w:rsidR="00BF2DCD" w:rsidRDefault="000B288E" w:rsidP="00BF2DCD">
            <w:pPr>
              <w:rPr>
                <w:rFonts w:ascii="Calibri Light" w:eastAsia="Times New Roman" w:hAnsi="Calibri Light" w:cs="Times New Roman"/>
                <w:b/>
                <w:bCs/>
                <w:sz w:val="28"/>
                <w:szCs w:val="28"/>
                <w:u w:val="single"/>
              </w:rPr>
            </w:pPr>
            <w:r>
              <w:rPr>
                <w:rFonts w:ascii="Calibri Light" w:eastAsia="Times New Roman" w:hAnsi="Calibri Light" w:cs="Times New Roman"/>
                <w:b/>
                <w:bCs/>
                <w:sz w:val="28"/>
                <w:szCs w:val="28"/>
                <w:u w:val="single"/>
              </w:rPr>
              <w:t>3D</w:t>
            </w:r>
            <w:r w:rsidRPr="000B288E">
              <w:rPr>
                <w:rFonts w:ascii="Calibri Light" w:eastAsia="Times New Roman" w:hAnsi="Calibri Light" w:cs="Times New Roman"/>
                <w:b/>
                <w:bCs/>
                <w:sz w:val="28"/>
                <w:szCs w:val="28"/>
                <w:u w:val="single"/>
              </w:rPr>
              <w:t xml:space="preserve"> Printer?</w:t>
            </w:r>
          </w:p>
          <w:p w14:paraId="7CEF7ED5" w14:textId="5844DF92" w:rsidR="000B288E" w:rsidRDefault="000B288E" w:rsidP="00BF2DCD">
            <w:pPr>
              <w:rPr>
                <w:rFonts w:ascii="Calibri Light" w:eastAsia="Times New Roman" w:hAnsi="Calibri Light" w:cs="Times New Roman"/>
                <w:b/>
                <w:bCs/>
                <w:sz w:val="28"/>
                <w:szCs w:val="28"/>
                <w:u w:val="single"/>
              </w:rPr>
            </w:pPr>
          </w:p>
          <w:p w14:paraId="178A2C4C" w14:textId="35E5E090" w:rsidR="000B288E" w:rsidRPr="000B288E" w:rsidRDefault="000B288E" w:rsidP="00BF2DCD">
            <w:pPr>
              <w:rPr>
                <w:rFonts w:ascii="Calibri Light" w:eastAsia="Times New Roman" w:hAnsi="Calibri Light" w:cs="Times New Roman"/>
                <w:b/>
                <w:bCs/>
                <w:sz w:val="28"/>
                <w:szCs w:val="28"/>
                <w:u w:val="single"/>
              </w:rPr>
            </w:pPr>
          </w:p>
          <w:p w14:paraId="19FB67E4" w14:textId="54694AF5" w:rsidR="00BF2DCD" w:rsidRDefault="00BF2DCD" w:rsidP="00BF2DCD">
            <w:pPr>
              <w:rPr>
                <w:rFonts w:ascii="Calibri" w:eastAsia="Calibri" w:hAnsi="Calibri" w:cs="Times New Roman"/>
              </w:rPr>
            </w:pPr>
            <w:r>
              <w:rPr>
                <w:rFonts w:ascii="Calibri" w:eastAsia="Calibri" w:hAnsi="Calibri" w:cs="Times New Roman"/>
              </w:rPr>
              <w:t>The Sindoh 3D printer</w:t>
            </w:r>
            <w:r w:rsidR="002D363F">
              <w:rPr>
                <w:rFonts w:ascii="Calibri" w:eastAsia="Calibri" w:hAnsi="Calibri" w:cs="Times New Roman"/>
              </w:rPr>
              <w:t>s</w:t>
            </w:r>
            <w:r>
              <w:rPr>
                <w:rFonts w:ascii="Calibri" w:eastAsia="Calibri" w:hAnsi="Calibri" w:cs="Times New Roman"/>
              </w:rPr>
              <w:t xml:space="preserve"> can be used to produce objects on demand. They are fast, reliable</w:t>
            </w:r>
            <w:r w:rsidR="007B3292">
              <w:rPr>
                <w:rFonts w:ascii="Calibri" w:eastAsia="Calibri" w:hAnsi="Calibri" w:cs="Times New Roman"/>
              </w:rPr>
              <w:t>,</w:t>
            </w:r>
            <w:r>
              <w:rPr>
                <w:rFonts w:ascii="Calibri" w:eastAsia="Calibri" w:hAnsi="Calibri" w:cs="Times New Roman"/>
              </w:rPr>
              <w:t xml:space="preserve"> and </w:t>
            </w:r>
            <w:r w:rsidR="00160198">
              <w:rPr>
                <w:rFonts w:ascii="Calibri" w:eastAsia="Calibri" w:hAnsi="Calibri" w:cs="Times New Roman"/>
              </w:rPr>
              <w:t xml:space="preserve">can </w:t>
            </w:r>
            <w:r>
              <w:rPr>
                <w:rFonts w:ascii="Calibri" w:eastAsia="Calibri" w:hAnsi="Calibri" w:cs="Times New Roman"/>
              </w:rPr>
              <w:t xml:space="preserve">greatly simplify storage needs for supplies. They are completely compatible with third party filaments, </w:t>
            </w:r>
            <w:r w:rsidR="007B3292">
              <w:rPr>
                <w:rFonts w:ascii="Calibri" w:eastAsia="Calibri" w:hAnsi="Calibri" w:cs="Times New Roman"/>
              </w:rPr>
              <w:t>allowing them</w:t>
            </w:r>
            <w:r>
              <w:rPr>
                <w:rFonts w:ascii="Calibri" w:eastAsia="Calibri" w:hAnsi="Calibri" w:cs="Times New Roman"/>
              </w:rPr>
              <w:t xml:space="preserve"> to print objects made from many different source materials. Sindoh also offers training, maintenance, and product support contracts for </w:t>
            </w:r>
            <w:r w:rsidR="00915487">
              <w:rPr>
                <w:rFonts w:ascii="Calibri" w:eastAsia="Calibri" w:hAnsi="Calibri" w:cs="Times New Roman"/>
              </w:rPr>
              <w:t>all</w:t>
            </w:r>
            <w:r>
              <w:rPr>
                <w:rFonts w:ascii="Calibri" w:eastAsia="Calibri" w:hAnsi="Calibri" w:cs="Times New Roman"/>
              </w:rPr>
              <w:t xml:space="preserve"> of their 3D printing devices.</w:t>
            </w:r>
          </w:p>
          <w:p w14:paraId="1601DA91" w14:textId="77777777" w:rsidR="00BF2DCD" w:rsidRDefault="00BF2DCD" w:rsidP="00BF2DCD">
            <w:pPr>
              <w:rPr>
                <w:rFonts w:ascii="Calibri" w:eastAsia="Calibri" w:hAnsi="Calibri" w:cs="Times New Roman"/>
              </w:rPr>
            </w:pPr>
          </w:p>
          <w:p w14:paraId="6993A507" w14:textId="77777777" w:rsidR="00BF2DCD" w:rsidRDefault="00BF2DCD" w:rsidP="00BF2DCD">
            <w:pPr>
              <w:rPr>
                <w:rFonts w:ascii="Calibri" w:eastAsia="Calibri" w:hAnsi="Calibri" w:cs="Times New Roman"/>
              </w:rPr>
            </w:pPr>
          </w:p>
          <w:p w14:paraId="680D06BD" w14:textId="77777777" w:rsidR="00BF2DCD" w:rsidRDefault="00BF2DCD" w:rsidP="00BF2DCD">
            <w:pPr>
              <w:rPr>
                <w:rFonts w:ascii="Calibri" w:eastAsia="Calibri" w:hAnsi="Calibri" w:cs="Times New Roman"/>
              </w:rPr>
            </w:pPr>
          </w:p>
          <w:p w14:paraId="62F9477E" w14:textId="77777777" w:rsidR="00BF2DCD" w:rsidRDefault="00BF2DCD" w:rsidP="00BF2DCD">
            <w:pPr>
              <w:rPr>
                <w:rFonts w:ascii="Calibri" w:eastAsia="Calibri" w:hAnsi="Calibri" w:cs="Times New Roman"/>
              </w:rPr>
            </w:pPr>
          </w:p>
          <w:p w14:paraId="66AA6303" w14:textId="77777777" w:rsidR="00BF2DCD" w:rsidRDefault="00BF2DCD" w:rsidP="00BF2DCD">
            <w:pPr>
              <w:rPr>
                <w:rFonts w:ascii="Calibri" w:eastAsia="Calibri" w:hAnsi="Calibri" w:cs="Times New Roman"/>
              </w:rPr>
            </w:pPr>
          </w:p>
          <w:p w14:paraId="2E1FFCA2" w14:textId="77777777" w:rsidR="00BF2DCD" w:rsidRDefault="00BF2DCD" w:rsidP="00BF2DCD">
            <w:pPr>
              <w:rPr>
                <w:rFonts w:ascii="Calibri" w:eastAsia="Calibri" w:hAnsi="Calibri" w:cs="Times New Roman"/>
              </w:rPr>
            </w:pPr>
          </w:p>
          <w:p w14:paraId="2C29F503" w14:textId="77777777" w:rsidR="00BF2DCD" w:rsidRDefault="00BF2DCD" w:rsidP="00BF2DCD">
            <w:pPr>
              <w:rPr>
                <w:rStyle w:val="Hyperlink"/>
                <w:rFonts w:ascii="Calibri" w:eastAsia="Calibri" w:hAnsi="Calibri" w:cs="Times New Roman"/>
              </w:rPr>
            </w:pPr>
            <w:r>
              <w:rPr>
                <w:rFonts w:ascii="Calibri" w:eastAsia="Calibri" w:hAnsi="Calibri" w:cs="Times New Roman"/>
              </w:rPr>
              <w:t xml:space="preserve">Source: </w:t>
            </w:r>
            <w:hyperlink r:id="rId9" w:history="1">
              <w:r w:rsidRPr="00BA3F32">
                <w:rPr>
                  <w:rStyle w:val="Hyperlink"/>
                  <w:rFonts w:ascii="Calibri" w:eastAsia="Calibri" w:hAnsi="Calibri" w:cs="Times New Roman"/>
                </w:rPr>
                <w:t>https://3dprinter.sindoh.com/</w:t>
              </w:r>
            </w:hyperlink>
          </w:p>
          <w:p w14:paraId="34C30712" w14:textId="286E57C5" w:rsidR="000B288E" w:rsidRDefault="000B288E" w:rsidP="00BF2DCD">
            <w:pPr>
              <w:rPr>
                <w:rFonts w:ascii="Calibri" w:eastAsia="Calibri" w:hAnsi="Calibri" w:cs="Times New Roman"/>
              </w:rPr>
            </w:pPr>
          </w:p>
        </w:tc>
        <w:tc>
          <w:tcPr>
            <w:tcW w:w="6168" w:type="dxa"/>
            <w:tcBorders>
              <w:top w:val="double" w:sz="4" w:space="0" w:color="A5A5A5" w:themeColor="accent3"/>
              <w:right w:val="double" w:sz="4" w:space="0" w:color="A5A5A5" w:themeColor="accent3"/>
            </w:tcBorders>
            <w:shd w:val="clear" w:color="auto" w:fill="DEEAF6" w:themeFill="accent5" w:themeFillTint="33"/>
          </w:tcPr>
          <w:p w14:paraId="6CB01B1D" w14:textId="77777777" w:rsidR="00BF2DCD" w:rsidRDefault="00BF2DCD" w:rsidP="00BF2DCD">
            <w:pPr>
              <w:keepNext/>
              <w:keepLines/>
              <w:spacing w:before="240"/>
              <w:outlineLvl w:val="0"/>
              <w:rPr>
                <w:rFonts w:ascii="Calibri Light" w:eastAsia="Times New Roman" w:hAnsi="Calibri Light" w:cs="Times New Roman"/>
                <w:b/>
                <w:bCs/>
                <w:sz w:val="28"/>
                <w:szCs w:val="28"/>
                <w:u w:val="single"/>
              </w:rPr>
            </w:pPr>
          </w:p>
          <w:p w14:paraId="1D647001" w14:textId="2D212C60" w:rsidR="00BF2DCD" w:rsidRDefault="00BF2DCD" w:rsidP="00BF2DCD">
            <w:pPr>
              <w:keepNext/>
              <w:keepLines/>
              <w:spacing w:before="240"/>
              <w:outlineLvl w:val="0"/>
              <w:rPr>
                <w:rFonts w:ascii="Calibri Light" w:eastAsia="Times New Roman" w:hAnsi="Calibri Light" w:cs="Times New Roman"/>
                <w:b/>
                <w:bCs/>
                <w:sz w:val="28"/>
                <w:szCs w:val="28"/>
                <w:u w:val="single"/>
              </w:rPr>
            </w:pPr>
            <w:r w:rsidRPr="00BF2DCD">
              <w:rPr>
                <w:rFonts w:ascii="Calibri Light" w:eastAsia="Times New Roman" w:hAnsi="Calibri Light" w:cs="Times New Roman"/>
                <w:b/>
                <w:bCs/>
                <w:sz w:val="28"/>
                <w:szCs w:val="28"/>
                <w:u w:val="single"/>
              </w:rPr>
              <w:t>How will this help us?</w:t>
            </w:r>
          </w:p>
          <w:p w14:paraId="061CBA8E" w14:textId="77777777" w:rsidR="00BF2DCD" w:rsidRPr="00BF2DCD" w:rsidRDefault="00BF2DCD" w:rsidP="00BF2DCD">
            <w:pPr>
              <w:keepNext/>
              <w:keepLines/>
              <w:spacing w:before="240"/>
              <w:outlineLvl w:val="0"/>
              <w:rPr>
                <w:rFonts w:ascii="Calibri Light" w:eastAsia="Times New Roman" w:hAnsi="Calibri Light" w:cs="Times New Roman"/>
                <w:b/>
                <w:bCs/>
                <w:sz w:val="28"/>
                <w:szCs w:val="28"/>
                <w:u w:val="single"/>
              </w:rPr>
            </w:pPr>
          </w:p>
          <w:p w14:paraId="5A3C8A59" w14:textId="153E73FE" w:rsidR="00BF2DCD" w:rsidRDefault="00BF2DCD" w:rsidP="00BF2DCD">
            <w:pPr>
              <w:rPr>
                <w:rFonts w:ascii="Calibri" w:eastAsia="Calibri" w:hAnsi="Calibri" w:cs="Times New Roman"/>
              </w:rPr>
            </w:pPr>
            <w:r w:rsidRPr="00BA3F32">
              <w:rPr>
                <w:rFonts w:ascii="Calibri" w:eastAsia="Calibri" w:hAnsi="Calibri" w:cs="Times New Roman"/>
              </w:rPr>
              <w:t xml:space="preserve">This new 3D printing process will enable us to produce the required “O” rings for our production lines in house. </w:t>
            </w:r>
            <w:r w:rsidR="00AD49AE">
              <w:rPr>
                <w:rFonts w:ascii="Calibri" w:eastAsia="Calibri" w:hAnsi="Calibri" w:cs="Times New Roman"/>
              </w:rPr>
              <w:t>It will e</w:t>
            </w:r>
            <w:r w:rsidRPr="00BA3F32">
              <w:rPr>
                <w:rFonts w:ascii="Calibri" w:eastAsia="Calibri" w:hAnsi="Calibri" w:cs="Times New Roman"/>
              </w:rPr>
              <w:t xml:space="preserve">liminating the need for </w:t>
            </w:r>
            <w:r w:rsidR="00AD49AE">
              <w:rPr>
                <w:rFonts w:ascii="Calibri" w:eastAsia="Calibri" w:hAnsi="Calibri" w:cs="Times New Roman"/>
              </w:rPr>
              <w:t xml:space="preserve">excess </w:t>
            </w:r>
            <w:r w:rsidRPr="00BA3F32">
              <w:rPr>
                <w:rFonts w:ascii="Calibri" w:eastAsia="Calibri" w:hAnsi="Calibri" w:cs="Times New Roman"/>
              </w:rPr>
              <w:t>warehouse space and reduc</w:t>
            </w:r>
            <w:r w:rsidR="00AD49AE">
              <w:rPr>
                <w:rFonts w:ascii="Calibri" w:eastAsia="Calibri" w:hAnsi="Calibri" w:cs="Times New Roman"/>
              </w:rPr>
              <w:t>e</w:t>
            </w:r>
            <w:r w:rsidRPr="00BA3F32">
              <w:rPr>
                <w:rFonts w:ascii="Calibri" w:eastAsia="Calibri" w:hAnsi="Calibri" w:cs="Times New Roman"/>
              </w:rPr>
              <w:t xml:space="preserve"> the delay between production runs as the “O” rings will now be produced on demand as part of the production line. This process will also eliminate the need for us to work with outside vendors to procure and source our custom “O” rings. With the 3D printers being compatible and compliant with our existing mechanical cad software, there will be little technical work required to get the new printers set up for the </w:t>
            </w:r>
            <w:r>
              <w:rPr>
                <w:rFonts w:ascii="Calibri" w:eastAsia="Calibri" w:hAnsi="Calibri" w:cs="Times New Roman"/>
              </w:rPr>
              <w:t xml:space="preserve">existing </w:t>
            </w:r>
            <w:r w:rsidRPr="00BA3F32">
              <w:rPr>
                <w:rFonts w:ascii="Calibri" w:eastAsia="Calibri" w:hAnsi="Calibri" w:cs="Times New Roman"/>
              </w:rPr>
              <w:t xml:space="preserve">production lines. We also believe the IT Department can </w:t>
            </w:r>
            <w:r>
              <w:rPr>
                <w:rFonts w:ascii="Calibri" w:eastAsia="Calibri" w:hAnsi="Calibri" w:cs="Times New Roman"/>
              </w:rPr>
              <w:t xml:space="preserve">easily </w:t>
            </w:r>
            <w:r w:rsidRPr="00BA3F32">
              <w:rPr>
                <w:rFonts w:ascii="Calibri" w:eastAsia="Calibri" w:hAnsi="Calibri" w:cs="Times New Roman"/>
              </w:rPr>
              <w:t>handle the regular servicing and technical requirements of the printers</w:t>
            </w:r>
            <w:r>
              <w:rPr>
                <w:rFonts w:ascii="Calibri" w:eastAsia="Calibri" w:hAnsi="Calibri" w:cs="Times New Roman"/>
              </w:rPr>
              <w:t xml:space="preserve">, treating them </w:t>
            </w:r>
            <w:r w:rsidRPr="00BA3F32">
              <w:rPr>
                <w:rFonts w:ascii="Calibri" w:eastAsia="Calibri" w:hAnsi="Calibri" w:cs="Times New Roman"/>
              </w:rPr>
              <w:t>as if they were just another standard printing device on the network.</w:t>
            </w:r>
          </w:p>
          <w:p w14:paraId="38F2FBE1" w14:textId="29D48D46" w:rsidR="000B288E" w:rsidRDefault="000B288E" w:rsidP="00BF2DCD">
            <w:pPr>
              <w:rPr>
                <w:rFonts w:ascii="Calibri" w:eastAsia="Calibri" w:hAnsi="Calibri" w:cs="Times New Roman"/>
              </w:rPr>
            </w:pPr>
          </w:p>
        </w:tc>
      </w:tr>
      <w:tr w:rsidR="00BF2DCD" w14:paraId="213DAB78" w14:textId="77777777" w:rsidTr="00717BB2">
        <w:trPr>
          <w:trHeight w:val="4904"/>
        </w:trPr>
        <w:tc>
          <w:tcPr>
            <w:tcW w:w="3408" w:type="dxa"/>
            <w:vMerge/>
            <w:tcBorders>
              <w:left w:val="double" w:sz="4" w:space="0" w:color="A5A5A5" w:themeColor="accent3"/>
              <w:bottom w:val="double" w:sz="4" w:space="0" w:color="A5A5A5" w:themeColor="accent3"/>
            </w:tcBorders>
          </w:tcPr>
          <w:p w14:paraId="4461B729" w14:textId="77777777" w:rsidR="00BF2DCD" w:rsidRDefault="00BF2DCD" w:rsidP="00BA3F32">
            <w:pPr>
              <w:rPr>
                <w:rFonts w:ascii="Calibri" w:eastAsia="Calibri" w:hAnsi="Calibri" w:cs="Times New Roman"/>
              </w:rPr>
            </w:pPr>
          </w:p>
        </w:tc>
        <w:tc>
          <w:tcPr>
            <w:tcW w:w="6168" w:type="dxa"/>
            <w:tcBorders>
              <w:bottom w:val="double" w:sz="4" w:space="0" w:color="A5A5A5" w:themeColor="accent3"/>
              <w:right w:val="double" w:sz="4" w:space="0" w:color="A5A5A5" w:themeColor="accent3"/>
            </w:tcBorders>
            <w:shd w:val="clear" w:color="auto" w:fill="F2F2F2" w:themeFill="background1" w:themeFillShade="F2"/>
          </w:tcPr>
          <w:p w14:paraId="1CA842DD" w14:textId="56D2893B" w:rsidR="00BF2DCD" w:rsidRDefault="00BF2DCD" w:rsidP="00BF2DCD">
            <w:pPr>
              <w:rPr>
                <w:rFonts w:ascii="Calibri Light" w:eastAsia="Times New Roman" w:hAnsi="Calibri Light" w:cs="Times New Roman"/>
                <w:b/>
                <w:bCs/>
                <w:sz w:val="28"/>
                <w:szCs w:val="28"/>
                <w:u w:val="single"/>
              </w:rPr>
            </w:pPr>
          </w:p>
          <w:p w14:paraId="65E774FF" w14:textId="77777777" w:rsidR="00BF2DCD" w:rsidRDefault="00BF2DCD" w:rsidP="00BF2DCD">
            <w:pPr>
              <w:rPr>
                <w:rFonts w:ascii="Calibri Light" w:eastAsia="Times New Roman" w:hAnsi="Calibri Light" w:cs="Times New Roman"/>
                <w:b/>
                <w:bCs/>
                <w:sz w:val="28"/>
                <w:szCs w:val="28"/>
                <w:u w:val="single"/>
              </w:rPr>
            </w:pPr>
          </w:p>
          <w:p w14:paraId="1087AA4F" w14:textId="5A8ADF60" w:rsidR="00BF2DCD" w:rsidRPr="00BF2DCD" w:rsidRDefault="00BF2DCD" w:rsidP="00BF2DCD">
            <w:pPr>
              <w:rPr>
                <w:rFonts w:ascii="Calibri" w:eastAsia="Calibri" w:hAnsi="Calibri" w:cs="Times New Roman"/>
                <w:b/>
                <w:bCs/>
                <w:sz w:val="28"/>
                <w:szCs w:val="28"/>
              </w:rPr>
            </w:pPr>
            <w:r w:rsidRPr="00BF2DCD">
              <w:rPr>
                <w:rFonts w:ascii="Calibri Light" w:eastAsia="Times New Roman" w:hAnsi="Calibri Light" w:cs="Times New Roman"/>
                <w:b/>
                <w:bCs/>
                <w:sz w:val="28"/>
                <w:szCs w:val="28"/>
                <w:u w:val="single"/>
              </w:rPr>
              <w:t>Draft Implementation Phases Upon Project Approval</w:t>
            </w:r>
          </w:p>
          <w:p w14:paraId="3F9D41E9" w14:textId="00C3433D" w:rsidR="00BF2DCD" w:rsidRDefault="00BF2DCD" w:rsidP="00BF2DCD">
            <w:pPr>
              <w:rPr>
                <w:rFonts w:ascii="Calibri" w:eastAsia="Calibri" w:hAnsi="Calibri" w:cs="Times New Roman"/>
              </w:rPr>
            </w:pPr>
          </w:p>
          <w:p w14:paraId="5DF72472" w14:textId="6D3E0679" w:rsidR="00BF2DCD" w:rsidRDefault="00BF2DCD" w:rsidP="00BF2DCD">
            <w:pPr>
              <w:rPr>
                <w:rFonts w:ascii="Calibri" w:eastAsia="Calibri" w:hAnsi="Calibri" w:cs="Times New Roman"/>
              </w:rPr>
            </w:pPr>
          </w:p>
          <w:p w14:paraId="7F8B4C2F" w14:textId="1819BB6A" w:rsidR="00BF2DCD" w:rsidRDefault="000B288E" w:rsidP="00BF2DCD">
            <w:pPr>
              <w:rPr>
                <w:rFonts w:ascii="Calibri" w:eastAsia="Calibri" w:hAnsi="Calibri" w:cs="Times New Roman"/>
              </w:rPr>
            </w:pPr>
            <w:r>
              <w:rPr>
                <w:rFonts w:ascii="Calibri" w:eastAsia="Calibri" w:hAnsi="Calibri" w:cs="Times New Roman"/>
                <w:noProof/>
              </w:rPr>
              <w:drawing>
                <wp:anchor distT="0" distB="0" distL="114300" distR="114300" simplePos="0" relativeHeight="251660288" behindDoc="0" locked="0" layoutInCell="1" allowOverlap="1" wp14:anchorId="6ACCF144" wp14:editId="5B7EC83C">
                  <wp:simplePos x="0" y="0"/>
                  <wp:positionH relativeFrom="column">
                    <wp:posOffset>80645</wp:posOffset>
                  </wp:positionH>
                  <wp:positionV relativeFrom="paragraph">
                    <wp:posOffset>172085</wp:posOffset>
                  </wp:positionV>
                  <wp:extent cx="3566160" cy="1531620"/>
                  <wp:effectExtent l="19050" t="0" r="15240" b="1143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3BC7E14" w14:textId="78596236" w:rsidR="00BF2DCD" w:rsidRDefault="00BF2DCD" w:rsidP="00BA3F32">
            <w:pPr>
              <w:rPr>
                <w:rFonts w:ascii="Calibri" w:eastAsia="Calibri" w:hAnsi="Calibri" w:cs="Times New Roman"/>
              </w:rPr>
            </w:pPr>
          </w:p>
        </w:tc>
      </w:tr>
    </w:tbl>
    <w:p w14:paraId="06E11023" w14:textId="6542C29B" w:rsidR="00BF2DCD" w:rsidRDefault="00BF2DCD">
      <w:pPr>
        <w:rPr>
          <w:rFonts w:asciiTheme="majorHAnsi" w:eastAsiaTheme="majorEastAsia" w:hAnsiTheme="majorHAnsi" w:cstheme="majorBidi"/>
          <w:spacing w:val="-10"/>
          <w:kern w:val="28"/>
          <w:sz w:val="32"/>
          <w:szCs w:val="32"/>
          <w:u w:val="single"/>
          <w:shd w:val="clear" w:color="auto" w:fill="FFFFFF"/>
        </w:rPr>
      </w:pPr>
    </w:p>
    <w:p w14:paraId="535AD1B5" w14:textId="0C29A1DF" w:rsidR="00BE51B6" w:rsidRDefault="00BE51B6" w:rsidP="00BE51B6">
      <w:pPr>
        <w:pStyle w:val="Title"/>
        <w:rPr>
          <w:shd w:val="clear" w:color="auto" w:fill="FFFFFF"/>
        </w:rPr>
      </w:pPr>
      <w:r>
        <w:rPr>
          <w:shd w:val="clear" w:color="auto" w:fill="FFFFFF"/>
        </w:rPr>
        <w:lastRenderedPageBreak/>
        <w:t>Writing Process</w:t>
      </w:r>
    </w:p>
    <w:p w14:paraId="3433A5FA" w14:textId="77777777" w:rsidR="00BE51B6" w:rsidRPr="00BE51B6" w:rsidRDefault="00BE51B6" w:rsidP="00BE51B6"/>
    <w:p w14:paraId="18720949" w14:textId="01772889" w:rsidR="00665A9D" w:rsidRPr="00BE51B6" w:rsidRDefault="00665A9D" w:rsidP="00665A9D">
      <w:pPr>
        <w:rPr>
          <w:b/>
          <w:bCs/>
          <w:sz w:val="24"/>
          <w:szCs w:val="24"/>
        </w:rPr>
      </w:pPr>
      <w:r w:rsidRPr="00BE51B6">
        <w:rPr>
          <w:rFonts w:asciiTheme="majorHAnsi" w:eastAsiaTheme="majorEastAsia" w:hAnsiTheme="majorHAnsi" w:cstheme="majorBidi"/>
          <w:b/>
          <w:bCs/>
          <w:spacing w:val="-10"/>
          <w:kern w:val="28"/>
          <w:sz w:val="24"/>
          <w:szCs w:val="24"/>
          <w:u w:val="single"/>
          <w:shd w:val="clear" w:color="auto" w:fill="FFFFFF"/>
        </w:rPr>
        <w:t>Describe the writing process used to develop the artifact for each audience:</w:t>
      </w:r>
    </w:p>
    <w:p w14:paraId="0E712D14" w14:textId="3814744C" w:rsidR="00665A9D" w:rsidRDefault="00665A9D" w:rsidP="00665A9D">
      <w:r>
        <w:t>The writing process</w:t>
      </w:r>
      <w:r w:rsidR="00067BB3">
        <w:t xml:space="preserve"> for each artifact consisted of 3 main phases</w:t>
      </w:r>
      <w:r w:rsidR="0089303F">
        <w:t xml:space="preserve"> consisting of various stages</w:t>
      </w:r>
      <w:r w:rsidR="00067BB3">
        <w:t>. Planning, Drafting</w:t>
      </w:r>
      <w:r w:rsidR="0092000A">
        <w:t>,</w:t>
      </w:r>
      <w:r w:rsidR="00067BB3">
        <w:t xml:space="preserve"> and Revision.</w:t>
      </w:r>
    </w:p>
    <w:p w14:paraId="0AEB97E4" w14:textId="0B2EAEF8" w:rsidR="00067BB3" w:rsidRDefault="00067BB3" w:rsidP="00665A9D"/>
    <w:p w14:paraId="18FB08DC" w14:textId="1C5289C4" w:rsidR="00067BB3" w:rsidRPr="0019561A" w:rsidRDefault="00067BB3" w:rsidP="00665A9D">
      <w:pPr>
        <w:rPr>
          <w:b/>
          <w:bCs/>
        </w:rPr>
      </w:pPr>
      <w:r w:rsidRPr="0019561A">
        <w:rPr>
          <w:b/>
          <w:bCs/>
        </w:rPr>
        <w:t>Planning:</w:t>
      </w:r>
    </w:p>
    <w:p w14:paraId="1CC2C1BC" w14:textId="10C7128A" w:rsidR="00067BB3" w:rsidRDefault="00067BB3" w:rsidP="00665A9D">
      <w:r>
        <w:t>First, I identified a topic, “3D printing”, which I decided would be an interesting topic to use for this assignment. Second, I identified the primary and secondary audiences for the two required artifacts.</w:t>
      </w:r>
      <w:r w:rsidR="00B83497">
        <w:t xml:space="preserve"> For the memo the primary audience was executive, while the technical document was directed to technical staff.</w:t>
      </w:r>
      <w:r>
        <w:t xml:space="preserve"> Third</w:t>
      </w:r>
      <w:r w:rsidR="00B0153E">
        <w:t>,</w:t>
      </w:r>
      <w:r>
        <w:t xml:space="preserve"> I identified a </w:t>
      </w:r>
      <w:r w:rsidR="00B83497">
        <w:t xml:space="preserve">probable </w:t>
      </w:r>
      <w:r w:rsidR="00B0153E">
        <w:t xml:space="preserve">problem and solution to use for the assignment. Last, I identified an actual </w:t>
      </w:r>
      <w:r>
        <w:t>3</w:t>
      </w:r>
      <w:r w:rsidR="00B83497">
        <w:t>D</w:t>
      </w:r>
      <w:r>
        <w:t xml:space="preserve"> printing company that </w:t>
      </w:r>
      <w:r w:rsidR="00B0153E">
        <w:t xml:space="preserve">had a </w:t>
      </w:r>
      <w:r w:rsidR="00B83497">
        <w:t>3D</w:t>
      </w:r>
      <w:r w:rsidR="00B0153E">
        <w:t xml:space="preserve"> printer capable of solving the problem I had created.</w:t>
      </w:r>
      <w:r>
        <w:t xml:space="preserve">  </w:t>
      </w:r>
    </w:p>
    <w:p w14:paraId="02FF3D63" w14:textId="108A59CA" w:rsidR="00067BB3" w:rsidRPr="0019561A" w:rsidRDefault="00067BB3" w:rsidP="00665A9D">
      <w:pPr>
        <w:rPr>
          <w:b/>
          <w:bCs/>
        </w:rPr>
      </w:pPr>
      <w:r w:rsidRPr="0019561A">
        <w:rPr>
          <w:b/>
          <w:bCs/>
        </w:rPr>
        <w:t>Drafting:</w:t>
      </w:r>
    </w:p>
    <w:p w14:paraId="26A364F0" w14:textId="7397C4AE" w:rsidR="00B0153E" w:rsidRDefault="00B0153E" w:rsidP="00665A9D">
      <w:r>
        <w:t>For each document I created an initial draft using the notes from the planning I had created. The initial drafts had no</w:t>
      </w:r>
      <w:r w:rsidR="00B83497">
        <w:t xml:space="preserve"> specific</w:t>
      </w:r>
      <w:r>
        <w:t xml:space="preserve"> formatting and consisted of various requirements I had identified for the assignment. Using the requirements as placeholders, I replaced each in turn with the identified information from my planning notes until my ro</w:t>
      </w:r>
      <w:r w:rsidR="00F16652">
        <w:t>u</w:t>
      </w:r>
      <w:r>
        <w:t xml:space="preserve">gh draft </w:t>
      </w:r>
      <w:r w:rsidR="00F16652">
        <w:t xml:space="preserve">for each item </w:t>
      </w:r>
      <w:r>
        <w:t xml:space="preserve">was completed. </w:t>
      </w:r>
    </w:p>
    <w:p w14:paraId="6303B0E7" w14:textId="62C29F3E" w:rsidR="00067BB3" w:rsidRPr="0019561A" w:rsidRDefault="00067BB3" w:rsidP="00665A9D">
      <w:pPr>
        <w:rPr>
          <w:b/>
          <w:bCs/>
        </w:rPr>
      </w:pPr>
      <w:r w:rsidRPr="0019561A">
        <w:rPr>
          <w:b/>
          <w:bCs/>
        </w:rPr>
        <w:t>Revision:</w:t>
      </w:r>
    </w:p>
    <w:p w14:paraId="21D0F1F8" w14:textId="386BDE28" w:rsidR="00665A9D" w:rsidRDefault="00F16652" w:rsidP="00665A9D">
      <w:r>
        <w:t xml:space="preserve">The final process consisted of revising the draft for each document multiple times until I felt it was sufficient for someone else to read and provide feedback. Once I received feedback from someone else, I incorporated the feedback </w:t>
      </w:r>
      <w:r w:rsidR="00B83497">
        <w:t xml:space="preserve">for each document </w:t>
      </w:r>
      <w:r w:rsidR="00E80553">
        <w:t xml:space="preserve">back </w:t>
      </w:r>
      <w:r>
        <w:t xml:space="preserve">into </w:t>
      </w:r>
      <w:r w:rsidR="00B83497">
        <w:t>itself</w:t>
      </w:r>
      <w:r>
        <w:t>. For the final stage</w:t>
      </w:r>
      <w:r w:rsidR="0089303F">
        <w:t xml:space="preserve"> of the last phase</w:t>
      </w:r>
      <w:r>
        <w:t>, I applied formatting</w:t>
      </w:r>
      <w:r w:rsidR="00B83497">
        <w:t xml:space="preserve"> to each document</w:t>
      </w:r>
      <w:r>
        <w:t xml:space="preserve">, once again </w:t>
      </w:r>
      <w:r w:rsidR="00B83497">
        <w:t>relying on my initial ideas from</w:t>
      </w:r>
      <w:r>
        <w:t xml:space="preserve"> my planning notes.</w:t>
      </w:r>
    </w:p>
    <w:p w14:paraId="4F99FE05" w14:textId="77777777" w:rsidR="00670E98" w:rsidRDefault="00670E98">
      <w:pPr>
        <w:rPr>
          <w:rFonts w:asciiTheme="majorHAnsi" w:eastAsiaTheme="majorEastAsia" w:hAnsiTheme="majorHAnsi" w:cstheme="majorBidi"/>
          <w:spacing w:val="-10"/>
          <w:kern w:val="28"/>
          <w:sz w:val="28"/>
          <w:szCs w:val="28"/>
          <w:u w:val="single"/>
          <w:shd w:val="clear" w:color="auto" w:fill="FFFFFF"/>
        </w:rPr>
      </w:pPr>
      <w:r>
        <w:rPr>
          <w:rFonts w:asciiTheme="majorHAnsi" w:eastAsiaTheme="majorEastAsia" w:hAnsiTheme="majorHAnsi" w:cstheme="majorBidi"/>
          <w:spacing w:val="-10"/>
          <w:kern w:val="28"/>
          <w:sz w:val="28"/>
          <w:szCs w:val="28"/>
          <w:u w:val="single"/>
          <w:shd w:val="clear" w:color="auto" w:fill="FFFFFF"/>
        </w:rPr>
        <w:br w:type="page"/>
      </w:r>
    </w:p>
    <w:p w14:paraId="554001EF" w14:textId="2ED83E2E" w:rsidR="00BE51B6" w:rsidRDefault="00BE51B6" w:rsidP="00BE51B6">
      <w:pPr>
        <w:pStyle w:val="Title"/>
        <w:rPr>
          <w:shd w:val="clear" w:color="auto" w:fill="FFFFFF"/>
        </w:rPr>
      </w:pPr>
      <w:r>
        <w:rPr>
          <w:shd w:val="clear" w:color="auto" w:fill="FFFFFF"/>
        </w:rPr>
        <w:lastRenderedPageBreak/>
        <w:t>Audience Analysis</w:t>
      </w:r>
    </w:p>
    <w:p w14:paraId="38D6351E" w14:textId="77777777" w:rsidR="00BE51B6" w:rsidRPr="00BE51B6" w:rsidRDefault="00BE51B6" w:rsidP="00BE51B6"/>
    <w:p w14:paraId="03301BE2" w14:textId="4D807CC9" w:rsidR="00665A9D" w:rsidRPr="00BE51B6" w:rsidRDefault="00665A9D" w:rsidP="00665A9D">
      <w:pPr>
        <w:rPr>
          <w:rFonts w:asciiTheme="majorHAnsi" w:eastAsiaTheme="majorEastAsia" w:hAnsiTheme="majorHAnsi" w:cstheme="majorBidi"/>
          <w:b/>
          <w:bCs/>
          <w:spacing w:val="-10"/>
          <w:kern w:val="28"/>
          <w:sz w:val="24"/>
          <w:szCs w:val="24"/>
          <w:u w:val="single"/>
          <w:shd w:val="clear" w:color="auto" w:fill="FFFFFF"/>
        </w:rPr>
      </w:pPr>
      <w:r w:rsidRPr="00BE51B6">
        <w:rPr>
          <w:rFonts w:asciiTheme="majorHAnsi" w:eastAsiaTheme="majorEastAsia" w:hAnsiTheme="majorHAnsi" w:cstheme="majorBidi"/>
          <w:b/>
          <w:bCs/>
          <w:spacing w:val="-10"/>
          <w:kern w:val="28"/>
          <w:sz w:val="24"/>
          <w:szCs w:val="24"/>
          <w:u w:val="single"/>
          <w:shd w:val="clear" w:color="auto" w:fill="FFFFFF"/>
        </w:rPr>
        <w:t>Explain how analysis of the following audience attributes informed the purpose for each artifact:</w:t>
      </w:r>
    </w:p>
    <w:p w14:paraId="78B4BC62" w14:textId="48ABF6EF" w:rsidR="00665A9D" w:rsidRDefault="00665A9D" w:rsidP="00665A9D"/>
    <w:p w14:paraId="2F052432" w14:textId="6E321E20" w:rsidR="00D02113" w:rsidRDefault="00D02113" w:rsidP="00DE4270">
      <w:r>
        <w:t xml:space="preserve">Audience 1: </w:t>
      </w:r>
      <w:r w:rsidR="00DE4270">
        <w:t>The primary audience for the executive memo consist</w:t>
      </w:r>
      <w:r w:rsidR="0009171F">
        <w:t>s</w:t>
      </w:r>
      <w:r w:rsidR="00DE4270">
        <w:t xml:space="preserve"> of the executive board. I also identified the executive office staff and financial </w:t>
      </w:r>
      <w:r w:rsidR="00541E38">
        <w:t>department</w:t>
      </w:r>
      <w:r w:rsidR="00DE4270">
        <w:t xml:space="preserve"> staff as secondary audiences.</w:t>
      </w:r>
    </w:p>
    <w:p w14:paraId="734A5885" w14:textId="2F706B17" w:rsidR="00D02113" w:rsidRDefault="00D02113" w:rsidP="001E20EE">
      <w:pPr>
        <w:pStyle w:val="ListParagraph"/>
        <w:numPr>
          <w:ilvl w:val="0"/>
          <w:numId w:val="1"/>
        </w:numPr>
      </w:pPr>
      <w:r>
        <w:t>Subject knowledge</w:t>
      </w:r>
      <w:r w:rsidR="001E20EE">
        <w:t xml:space="preserve"> </w:t>
      </w:r>
    </w:p>
    <w:p w14:paraId="74842D80" w14:textId="6F9C8144" w:rsidR="0009171F" w:rsidRDefault="001E20EE" w:rsidP="001E20EE">
      <w:pPr>
        <w:pStyle w:val="ListParagraph"/>
        <w:ind w:left="768"/>
      </w:pPr>
      <w:r>
        <w:t>The executive board will have limited technical knowledge and will be more concerned with the effects of problems and how changes could affect the entire organization. The financial office will also have limited technical knowledge and will be more concerned with the financial aspects of the issue.</w:t>
      </w:r>
    </w:p>
    <w:p w14:paraId="0632D5AA" w14:textId="16FD682E" w:rsidR="00D02113" w:rsidRDefault="00D02113" w:rsidP="001E20EE">
      <w:pPr>
        <w:pStyle w:val="ListParagraph"/>
        <w:numPr>
          <w:ilvl w:val="0"/>
          <w:numId w:val="1"/>
        </w:numPr>
      </w:pPr>
      <w:r>
        <w:t>Position in the organization</w:t>
      </w:r>
    </w:p>
    <w:p w14:paraId="12925EC4" w14:textId="331F4EA9" w:rsidR="001E20EE" w:rsidRDefault="001E20EE" w:rsidP="001E20EE">
      <w:pPr>
        <w:pStyle w:val="ListParagraph"/>
        <w:ind w:left="768"/>
      </w:pPr>
      <w:r>
        <w:t>The executive board is the top decision makers in the organization and their approval will be required in order to proceed with any project.</w:t>
      </w:r>
    </w:p>
    <w:p w14:paraId="673B8B3C" w14:textId="04358C17" w:rsidR="00D02113" w:rsidRDefault="00D02113" w:rsidP="001E20EE">
      <w:pPr>
        <w:pStyle w:val="ListParagraph"/>
        <w:numPr>
          <w:ilvl w:val="0"/>
          <w:numId w:val="1"/>
        </w:numPr>
      </w:pPr>
      <w:r>
        <w:t>Personal attitudes</w:t>
      </w:r>
    </w:p>
    <w:p w14:paraId="154C0522" w14:textId="688B2580" w:rsidR="001E20EE" w:rsidRDefault="001E20EE" w:rsidP="001E20EE">
      <w:pPr>
        <w:pStyle w:val="ListParagraph"/>
        <w:ind w:left="768"/>
      </w:pPr>
      <w:r>
        <w:t>The executive board is used to being treated with respect and generally does not have the time to read long memos with too many details. Their primary concern will be the wellbeing and profitability of the organization.</w:t>
      </w:r>
    </w:p>
    <w:p w14:paraId="72596AA4" w14:textId="09B03F62" w:rsidR="00D02113" w:rsidRDefault="00D02113" w:rsidP="001E20EE">
      <w:pPr>
        <w:pStyle w:val="ListParagraph"/>
        <w:numPr>
          <w:ilvl w:val="0"/>
          <w:numId w:val="1"/>
        </w:numPr>
      </w:pPr>
      <w:r>
        <w:t>Reading style</w:t>
      </w:r>
    </w:p>
    <w:p w14:paraId="497C5690" w14:textId="1F8A8601" w:rsidR="00541E38" w:rsidRDefault="00541E38" w:rsidP="00541E38">
      <w:pPr>
        <w:pStyle w:val="ListParagraph"/>
        <w:ind w:left="768"/>
      </w:pPr>
      <w:r>
        <w:t>The executive board should be expected to be busy and would need to have a short and to the point memo. They will not want to get tied down with technical details, but will want an accurate portrayal of the situation.</w:t>
      </w:r>
    </w:p>
    <w:p w14:paraId="082D0811" w14:textId="6AF3C0E1" w:rsidR="00665A9D" w:rsidRDefault="00D02113" w:rsidP="00541E38">
      <w:pPr>
        <w:pStyle w:val="ListParagraph"/>
        <w:numPr>
          <w:ilvl w:val="0"/>
          <w:numId w:val="1"/>
        </w:numPr>
      </w:pPr>
      <w:r>
        <w:t>Types of readers (primary, secondary, international)</w:t>
      </w:r>
    </w:p>
    <w:p w14:paraId="72368C4F" w14:textId="3E761A3D" w:rsidR="00541E38" w:rsidRDefault="00541E38" w:rsidP="00541E38">
      <w:pPr>
        <w:pStyle w:val="ListParagraph"/>
        <w:ind w:left="768"/>
      </w:pPr>
      <w:r>
        <w:t>The executive board is the primary set of readers as they are the decision makers. The executive office and financial department staff are secondary readers as they are assistants to the decision makers.</w:t>
      </w:r>
    </w:p>
    <w:p w14:paraId="5A8ECADE" w14:textId="3309880E" w:rsidR="00D02113" w:rsidRDefault="00D02113" w:rsidP="00D02113"/>
    <w:p w14:paraId="1BE2F5BB" w14:textId="36802879" w:rsidR="00D02113" w:rsidRDefault="00D02113" w:rsidP="00D02113">
      <w:r>
        <w:t xml:space="preserve">Audience </w:t>
      </w:r>
      <w:r>
        <w:t>2</w:t>
      </w:r>
      <w:r>
        <w:t xml:space="preserve">: </w:t>
      </w:r>
      <w:r w:rsidR="001E77C4">
        <w:t>The primary audience for the Technical Document</w:t>
      </w:r>
      <w:r w:rsidR="0009171F">
        <w:t xml:space="preserve"> is</w:t>
      </w:r>
      <w:r w:rsidR="001E77C4">
        <w:t xml:space="preserve"> the technical and engineering staff for the organization. The secondary audience</w:t>
      </w:r>
      <w:r w:rsidR="0009171F">
        <w:t xml:space="preserve"> is</w:t>
      </w:r>
      <w:r w:rsidR="001E77C4">
        <w:t xml:space="preserve"> general staff or end users.</w:t>
      </w:r>
    </w:p>
    <w:p w14:paraId="44B31155" w14:textId="66A791C4" w:rsidR="00D02113" w:rsidRDefault="00D02113" w:rsidP="002E7D3C">
      <w:pPr>
        <w:pStyle w:val="ListParagraph"/>
        <w:numPr>
          <w:ilvl w:val="0"/>
          <w:numId w:val="1"/>
        </w:numPr>
      </w:pPr>
      <w:r>
        <w:t>Subject knowledge</w:t>
      </w:r>
    </w:p>
    <w:p w14:paraId="45900AAF" w14:textId="6B4A6FF5" w:rsidR="002E7D3C" w:rsidRDefault="002E7D3C" w:rsidP="002E7D3C">
      <w:pPr>
        <w:pStyle w:val="ListParagraph"/>
        <w:ind w:left="768"/>
      </w:pPr>
      <w:r>
        <w:t>The technical and engineering staff for the organization will have at least a basic technical knowledge of the items included in the technical document and would be more interested in technical details. The end users or general staff that may see the document may have no knowledge related to the subject matter.</w:t>
      </w:r>
    </w:p>
    <w:p w14:paraId="24ACC239" w14:textId="12D9D0A9" w:rsidR="00D02113" w:rsidRDefault="00D02113" w:rsidP="002E7D3C">
      <w:pPr>
        <w:pStyle w:val="ListParagraph"/>
        <w:numPr>
          <w:ilvl w:val="0"/>
          <w:numId w:val="1"/>
        </w:numPr>
      </w:pPr>
      <w:r>
        <w:t>Position in the organization</w:t>
      </w:r>
    </w:p>
    <w:p w14:paraId="49269466" w14:textId="6A803446" w:rsidR="002E7D3C" w:rsidRDefault="002E7D3C" w:rsidP="002E7D3C">
      <w:pPr>
        <w:pStyle w:val="ListParagraph"/>
        <w:ind w:left="768"/>
      </w:pPr>
      <w:r>
        <w:t xml:space="preserve">The technical </w:t>
      </w:r>
      <w:r w:rsidR="00472225">
        <w:t>and engineering</w:t>
      </w:r>
      <w:r>
        <w:t xml:space="preserve"> staff are not decision makers, but are the ones who will need to sup</w:t>
      </w:r>
      <w:r w:rsidR="00472225">
        <w:t>port and maintain the equipment. They are subordinates and can provide technical expertise and opinions for the decision makers.</w:t>
      </w:r>
    </w:p>
    <w:p w14:paraId="12A3BE1B" w14:textId="235D7999" w:rsidR="00D02113" w:rsidRDefault="00D02113" w:rsidP="00472225">
      <w:pPr>
        <w:pStyle w:val="ListParagraph"/>
        <w:numPr>
          <w:ilvl w:val="0"/>
          <w:numId w:val="1"/>
        </w:numPr>
      </w:pPr>
      <w:r>
        <w:t>Personal attitudes</w:t>
      </w:r>
    </w:p>
    <w:p w14:paraId="0929CB00" w14:textId="1A90B43B" w:rsidR="00472225" w:rsidRDefault="00472225" w:rsidP="00472225">
      <w:pPr>
        <w:pStyle w:val="ListParagraph"/>
        <w:ind w:left="768"/>
      </w:pPr>
      <w:r>
        <w:lastRenderedPageBreak/>
        <w:t>The technical and engineering staff are interested in the technical aspects of the document and are interested in any changes that may affect their roles.</w:t>
      </w:r>
    </w:p>
    <w:p w14:paraId="2EC0CA88" w14:textId="1CFD9A40" w:rsidR="00D02113" w:rsidRDefault="00D02113" w:rsidP="00472225">
      <w:pPr>
        <w:pStyle w:val="ListParagraph"/>
        <w:numPr>
          <w:ilvl w:val="0"/>
          <w:numId w:val="1"/>
        </w:numPr>
      </w:pPr>
      <w:r>
        <w:t>Reading style</w:t>
      </w:r>
    </w:p>
    <w:p w14:paraId="481357C6" w14:textId="0B13F959" w:rsidR="00472225" w:rsidRDefault="00472225" w:rsidP="00472225">
      <w:pPr>
        <w:pStyle w:val="ListParagraph"/>
        <w:ind w:left="768"/>
      </w:pPr>
      <w:r>
        <w:t>While the technical and engineering teams may see the message as important, they may also easily dismiss the message as they are generally busy fulfilling their day-to-day roles. As such, I included a link in the document so they could learn more without over burdening the document</w:t>
      </w:r>
      <w:r w:rsidR="00577F05">
        <w:t xml:space="preserve"> with excess information</w:t>
      </w:r>
      <w:r>
        <w:t>.</w:t>
      </w:r>
    </w:p>
    <w:p w14:paraId="0FB56006" w14:textId="1AAEC9CA" w:rsidR="00D02113" w:rsidRDefault="00D02113" w:rsidP="00472225">
      <w:pPr>
        <w:pStyle w:val="ListParagraph"/>
        <w:numPr>
          <w:ilvl w:val="0"/>
          <w:numId w:val="1"/>
        </w:numPr>
      </w:pPr>
      <w:r>
        <w:t>Types of readers (primary, secondary, international)</w:t>
      </w:r>
    </w:p>
    <w:p w14:paraId="3E8004AD" w14:textId="4947CA58" w:rsidR="00472225" w:rsidRPr="00665A9D" w:rsidRDefault="00472225" w:rsidP="00472225">
      <w:pPr>
        <w:pStyle w:val="ListParagraph"/>
        <w:ind w:left="768"/>
      </w:pPr>
      <w:r>
        <w:t xml:space="preserve">The technical and engineering teams are the primary readers for the technical document as they are responsible for supporting the infrastructure and would be directly impacted by </w:t>
      </w:r>
      <w:r w:rsidR="007B6E40">
        <w:t xml:space="preserve">any changes. They also could be called upon to provide opinions regarding any changes. The general staff and end users would be a secondary audience as they also would be affected by any changes. </w:t>
      </w:r>
    </w:p>
    <w:sectPr w:rsidR="00472225" w:rsidRPr="00665A9D" w:rsidSect="00A05731">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E1495" w14:textId="77777777" w:rsidR="00830620" w:rsidRDefault="00830620" w:rsidP="00A05731">
      <w:pPr>
        <w:spacing w:after="0" w:line="240" w:lineRule="auto"/>
      </w:pPr>
      <w:r>
        <w:separator/>
      </w:r>
    </w:p>
  </w:endnote>
  <w:endnote w:type="continuationSeparator" w:id="0">
    <w:p w14:paraId="550DCB7F" w14:textId="77777777" w:rsidR="00830620" w:rsidRDefault="00830620" w:rsidP="00A0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9BD45" w14:textId="77777777" w:rsidR="00830620" w:rsidRDefault="00830620" w:rsidP="00A05731">
      <w:pPr>
        <w:spacing w:after="0" w:line="240" w:lineRule="auto"/>
      </w:pPr>
      <w:r>
        <w:separator/>
      </w:r>
    </w:p>
  </w:footnote>
  <w:footnote w:type="continuationSeparator" w:id="0">
    <w:p w14:paraId="26AB84D2" w14:textId="77777777" w:rsidR="00830620" w:rsidRDefault="00830620" w:rsidP="00A0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7831668"/>
      <w:docPartObj>
        <w:docPartGallery w:val="Page Numbers (Top of Page)"/>
        <w:docPartUnique/>
      </w:docPartObj>
    </w:sdtPr>
    <w:sdtEndPr>
      <w:rPr>
        <w:b/>
        <w:bCs/>
        <w:noProof/>
        <w:color w:val="auto"/>
        <w:spacing w:val="0"/>
      </w:rPr>
    </w:sdtEndPr>
    <w:sdtContent>
      <w:p w14:paraId="6FF27B3B" w14:textId="5CD72810" w:rsidR="00A05731" w:rsidRDefault="00A0573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C15F562" w14:textId="77777777" w:rsidR="00A05731" w:rsidRDefault="00A05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56D2D"/>
    <w:multiLevelType w:val="hybridMultilevel"/>
    <w:tmpl w:val="9940C9F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27"/>
    <w:rsid w:val="00067BB3"/>
    <w:rsid w:val="0009171F"/>
    <w:rsid w:val="000B288E"/>
    <w:rsid w:val="000E387C"/>
    <w:rsid w:val="000F4766"/>
    <w:rsid w:val="00160198"/>
    <w:rsid w:val="0019561A"/>
    <w:rsid w:val="001D4759"/>
    <w:rsid w:val="001E20EE"/>
    <w:rsid w:val="001E77C4"/>
    <w:rsid w:val="002667E5"/>
    <w:rsid w:val="00292150"/>
    <w:rsid w:val="002C694C"/>
    <w:rsid w:val="002D363F"/>
    <w:rsid w:val="002E7D3C"/>
    <w:rsid w:val="00424072"/>
    <w:rsid w:val="00472225"/>
    <w:rsid w:val="004F0CB6"/>
    <w:rsid w:val="00524CBB"/>
    <w:rsid w:val="00541E38"/>
    <w:rsid w:val="00577F05"/>
    <w:rsid w:val="00587CC0"/>
    <w:rsid w:val="005E0CA8"/>
    <w:rsid w:val="005E272E"/>
    <w:rsid w:val="00665A9D"/>
    <w:rsid w:val="00670E98"/>
    <w:rsid w:val="00717BB2"/>
    <w:rsid w:val="00730F70"/>
    <w:rsid w:val="007B3292"/>
    <w:rsid w:val="007B5734"/>
    <w:rsid w:val="007B6E40"/>
    <w:rsid w:val="00815F6D"/>
    <w:rsid w:val="00830620"/>
    <w:rsid w:val="00863C46"/>
    <w:rsid w:val="00874593"/>
    <w:rsid w:val="008813DC"/>
    <w:rsid w:val="0089303F"/>
    <w:rsid w:val="0089546F"/>
    <w:rsid w:val="008F0EFB"/>
    <w:rsid w:val="00915487"/>
    <w:rsid w:val="0092000A"/>
    <w:rsid w:val="00953298"/>
    <w:rsid w:val="00976568"/>
    <w:rsid w:val="00987A4C"/>
    <w:rsid w:val="009B09D6"/>
    <w:rsid w:val="00A05731"/>
    <w:rsid w:val="00A57127"/>
    <w:rsid w:val="00AD49AE"/>
    <w:rsid w:val="00AE3311"/>
    <w:rsid w:val="00B005C9"/>
    <w:rsid w:val="00B0153E"/>
    <w:rsid w:val="00B36B2C"/>
    <w:rsid w:val="00B83497"/>
    <w:rsid w:val="00BA0F44"/>
    <w:rsid w:val="00BA3F32"/>
    <w:rsid w:val="00BE51B6"/>
    <w:rsid w:val="00BF2DCD"/>
    <w:rsid w:val="00C024E8"/>
    <w:rsid w:val="00C04CB1"/>
    <w:rsid w:val="00D02113"/>
    <w:rsid w:val="00DC0A73"/>
    <w:rsid w:val="00DE4270"/>
    <w:rsid w:val="00E12F8D"/>
    <w:rsid w:val="00E3203F"/>
    <w:rsid w:val="00E53E08"/>
    <w:rsid w:val="00E73527"/>
    <w:rsid w:val="00E76222"/>
    <w:rsid w:val="00E80553"/>
    <w:rsid w:val="00F16652"/>
    <w:rsid w:val="00F94987"/>
    <w:rsid w:val="00FB504D"/>
    <w:rsid w:val="00FE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8B4A"/>
  <w15:chartTrackingRefBased/>
  <w15:docId w15:val="{EE97708C-3D24-4ED1-A3A9-227C0DDA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31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65A9D"/>
    <w:rPr>
      <w:i/>
      <w:iCs/>
    </w:rPr>
  </w:style>
  <w:style w:type="character" w:styleId="Hyperlink">
    <w:name w:val="Hyperlink"/>
    <w:basedOn w:val="DefaultParagraphFont"/>
    <w:uiPriority w:val="99"/>
    <w:unhideWhenUsed/>
    <w:rsid w:val="009B09D6"/>
    <w:rPr>
      <w:color w:val="0563C1" w:themeColor="hyperlink"/>
      <w:u w:val="single"/>
    </w:rPr>
  </w:style>
  <w:style w:type="character" w:styleId="UnresolvedMention">
    <w:name w:val="Unresolved Mention"/>
    <w:basedOn w:val="DefaultParagraphFont"/>
    <w:uiPriority w:val="99"/>
    <w:semiHidden/>
    <w:unhideWhenUsed/>
    <w:rsid w:val="009B09D6"/>
    <w:rPr>
      <w:color w:val="605E5C"/>
      <w:shd w:val="clear" w:color="auto" w:fill="E1DFDD"/>
    </w:rPr>
  </w:style>
  <w:style w:type="paragraph" w:styleId="Header">
    <w:name w:val="header"/>
    <w:basedOn w:val="Normal"/>
    <w:link w:val="HeaderChar"/>
    <w:uiPriority w:val="99"/>
    <w:unhideWhenUsed/>
    <w:rsid w:val="00A0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731"/>
  </w:style>
  <w:style w:type="paragraph" w:styleId="Footer">
    <w:name w:val="footer"/>
    <w:basedOn w:val="Normal"/>
    <w:link w:val="FooterChar"/>
    <w:uiPriority w:val="99"/>
    <w:unhideWhenUsed/>
    <w:rsid w:val="00A0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731"/>
  </w:style>
  <w:style w:type="table" w:styleId="TableGrid">
    <w:name w:val="Table Grid"/>
    <w:basedOn w:val="TableNormal"/>
    <w:uiPriority w:val="39"/>
    <w:rsid w:val="00BF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20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3dprinter.sindoh.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ADD48-3456-4804-B4BD-F869B161BD1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99DC8A5C-92B8-4EB8-9E16-A1AC65DC40CC}">
      <dgm:prSet phldrT="[Text]"/>
      <dgm:spPr/>
      <dgm:t>
        <a:bodyPr/>
        <a:lstStyle/>
        <a:p>
          <a:r>
            <a:rPr lang="en-US"/>
            <a:t>Phase 1: Vendor Selection, Procure Equipment</a:t>
          </a:r>
        </a:p>
      </dgm:t>
    </dgm:pt>
    <dgm:pt modelId="{8834E7C6-8E81-43DE-A098-798D1A43D2C5}" type="parTrans" cxnId="{67E49348-0E6A-4851-8AD9-39F3040EEA17}">
      <dgm:prSet/>
      <dgm:spPr/>
      <dgm:t>
        <a:bodyPr/>
        <a:lstStyle/>
        <a:p>
          <a:endParaRPr lang="en-US"/>
        </a:p>
      </dgm:t>
    </dgm:pt>
    <dgm:pt modelId="{03063BD7-409C-4582-8464-1094FCDF0751}" type="sibTrans" cxnId="{67E49348-0E6A-4851-8AD9-39F3040EEA17}">
      <dgm:prSet/>
      <dgm:spPr/>
      <dgm:t>
        <a:bodyPr/>
        <a:lstStyle/>
        <a:p>
          <a:endParaRPr lang="en-US"/>
        </a:p>
      </dgm:t>
    </dgm:pt>
    <dgm:pt modelId="{B623F983-14D5-41A0-A338-5C1FFD40359E}">
      <dgm:prSet phldrT="[Text]"/>
      <dgm:spPr/>
      <dgm:t>
        <a:bodyPr/>
        <a:lstStyle/>
        <a:p>
          <a:r>
            <a:rPr lang="en-US"/>
            <a:t>Phase 4: Make any needed adjustments / retest cycle, Final adoption of new policies / process</a:t>
          </a:r>
        </a:p>
      </dgm:t>
    </dgm:pt>
    <dgm:pt modelId="{1E8F706B-745A-4502-88FA-8D476EA7C722}" type="parTrans" cxnId="{A6793FAD-2F35-4D40-B717-BF0EC499F635}">
      <dgm:prSet/>
      <dgm:spPr/>
      <dgm:t>
        <a:bodyPr/>
        <a:lstStyle/>
        <a:p>
          <a:endParaRPr lang="en-US"/>
        </a:p>
      </dgm:t>
    </dgm:pt>
    <dgm:pt modelId="{699E6BFE-A7DE-4217-8D80-40CAF4A8CAA2}" type="sibTrans" cxnId="{A6793FAD-2F35-4D40-B717-BF0EC499F635}">
      <dgm:prSet/>
      <dgm:spPr/>
      <dgm:t>
        <a:bodyPr/>
        <a:lstStyle/>
        <a:p>
          <a:endParaRPr lang="en-US"/>
        </a:p>
      </dgm:t>
    </dgm:pt>
    <dgm:pt modelId="{9C3EA13D-43E6-4078-A709-4AAD6C14CE7F}">
      <dgm:prSet/>
      <dgm:spPr/>
      <dgm:t>
        <a:bodyPr/>
        <a:lstStyle/>
        <a:p>
          <a:r>
            <a:rPr lang="en-US"/>
            <a:t>Phase 3: Enter test phase with on demand printing, Review issues and record results</a:t>
          </a:r>
        </a:p>
      </dgm:t>
    </dgm:pt>
    <dgm:pt modelId="{EC0F6521-20DC-4D07-95C5-45567FB69844}" type="parTrans" cxnId="{28FCDB5B-E583-44C7-AC0F-F4F75F434B62}">
      <dgm:prSet/>
      <dgm:spPr/>
      <dgm:t>
        <a:bodyPr/>
        <a:lstStyle/>
        <a:p>
          <a:endParaRPr lang="en-US"/>
        </a:p>
      </dgm:t>
    </dgm:pt>
    <dgm:pt modelId="{9AE82C5F-4594-4B08-8A3F-1D5E055BF9C5}" type="sibTrans" cxnId="{28FCDB5B-E583-44C7-AC0F-F4F75F434B62}">
      <dgm:prSet/>
      <dgm:spPr/>
      <dgm:t>
        <a:bodyPr/>
        <a:lstStyle/>
        <a:p>
          <a:endParaRPr lang="en-US"/>
        </a:p>
      </dgm:t>
    </dgm:pt>
    <dgm:pt modelId="{91D5F776-B4AF-47A8-8F16-2128BAC201D2}">
      <dgm:prSet/>
      <dgm:spPr/>
      <dgm:t>
        <a:bodyPr/>
        <a:lstStyle/>
        <a:p>
          <a:r>
            <a:rPr lang="en-US"/>
            <a:t> Phase 2: Install Equipment, Provide Training (both service personnel and end user training)</a:t>
          </a:r>
        </a:p>
      </dgm:t>
    </dgm:pt>
    <dgm:pt modelId="{A006A25B-91B8-4999-AD8D-CD08C77DDD5F}" type="parTrans" cxnId="{7D88CDF5-C648-4729-9830-DA49DC9C68D6}">
      <dgm:prSet/>
      <dgm:spPr/>
      <dgm:t>
        <a:bodyPr/>
        <a:lstStyle/>
        <a:p>
          <a:endParaRPr lang="en-US"/>
        </a:p>
      </dgm:t>
    </dgm:pt>
    <dgm:pt modelId="{94934A60-0218-4099-A452-A5EA9DA5D15D}" type="sibTrans" cxnId="{7D88CDF5-C648-4729-9830-DA49DC9C68D6}">
      <dgm:prSet/>
      <dgm:spPr/>
      <dgm:t>
        <a:bodyPr/>
        <a:lstStyle/>
        <a:p>
          <a:endParaRPr lang="en-US"/>
        </a:p>
      </dgm:t>
    </dgm:pt>
    <dgm:pt modelId="{F8DBED30-2227-40DB-B1DC-D6C38E146F6E}" type="pres">
      <dgm:prSet presAssocID="{4C5ADD48-3456-4804-B4BD-F869B161BD15}" presName="outerComposite" presStyleCnt="0">
        <dgm:presLayoutVars>
          <dgm:chMax val="5"/>
          <dgm:dir/>
          <dgm:resizeHandles val="exact"/>
        </dgm:presLayoutVars>
      </dgm:prSet>
      <dgm:spPr/>
    </dgm:pt>
    <dgm:pt modelId="{14E92BCD-AF2F-41ED-AD3D-2F4F430AF26B}" type="pres">
      <dgm:prSet presAssocID="{4C5ADD48-3456-4804-B4BD-F869B161BD15}" presName="dummyMaxCanvas" presStyleCnt="0">
        <dgm:presLayoutVars/>
      </dgm:prSet>
      <dgm:spPr/>
    </dgm:pt>
    <dgm:pt modelId="{C776811D-4E28-40CF-8909-E439C7120F4E}" type="pres">
      <dgm:prSet presAssocID="{4C5ADD48-3456-4804-B4BD-F869B161BD15}" presName="FourNodes_1" presStyleLbl="node1" presStyleIdx="0" presStyleCnt="4">
        <dgm:presLayoutVars>
          <dgm:bulletEnabled val="1"/>
        </dgm:presLayoutVars>
      </dgm:prSet>
      <dgm:spPr/>
    </dgm:pt>
    <dgm:pt modelId="{27499437-AA6C-43AB-9188-B710C0B95AB3}" type="pres">
      <dgm:prSet presAssocID="{4C5ADD48-3456-4804-B4BD-F869B161BD15}" presName="FourNodes_2" presStyleLbl="node1" presStyleIdx="1" presStyleCnt="4">
        <dgm:presLayoutVars>
          <dgm:bulletEnabled val="1"/>
        </dgm:presLayoutVars>
      </dgm:prSet>
      <dgm:spPr/>
    </dgm:pt>
    <dgm:pt modelId="{EB3512D8-F003-49A3-8952-6101F678AE40}" type="pres">
      <dgm:prSet presAssocID="{4C5ADD48-3456-4804-B4BD-F869B161BD15}" presName="FourNodes_3" presStyleLbl="node1" presStyleIdx="2" presStyleCnt="4">
        <dgm:presLayoutVars>
          <dgm:bulletEnabled val="1"/>
        </dgm:presLayoutVars>
      </dgm:prSet>
      <dgm:spPr/>
    </dgm:pt>
    <dgm:pt modelId="{CE0CADDB-AECA-4087-BEE4-88747FD9028F}" type="pres">
      <dgm:prSet presAssocID="{4C5ADD48-3456-4804-B4BD-F869B161BD15}" presName="FourNodes_4" presStyleLbl="node1" presStyleIdx="3" presStyleCnt="4">
        <dgm:presLayoutVars>
          <dgm:bulletEnabled val="1"/>
        </dgm:presLayoutVars>
      </dgm:prSet>
      <dgm:spPr/>
    </dgm:pt>
    <dgm:pt modelId="{F4D81D4D-0CB6-44B2-9553-42A6985A19F4}" type="pres">
      <dgm:prSet presAssocID="{4C5ADD48-3456-4804-B4BD-F869B161BD15}" presName="FourConn_1-2" presStyleLbl="fgAccFollowNode1" presStyleIdx="0" presStyleCnt="3">
        <dgm:presLayoutVars>
          <dgm:bulletEnabled val="1"/>
        </dgm:presLayoutVars>
      </dgm:prSet>
      <dgm:spPr/>
    </dgm:pt>
    <dgm:pt modelId="{8C145119-71A0-4DD2-9FA0-2DAFBB18D279}" type="pres">
      <dgm:prSet presAssocID="{4C5ADD48-3456-4804-B4BD-F869B161BD15}" presName="FourConn_2-3" presStyleLbl="fgAccFollowNode1" presStyleIdx="1" presStyleCnt="3">
        <dgm:presLayoutVars>
          <dgm:bulletEnabled val="1"/>
        </dgm:presLayoutVars>
      </dgm:prSet>
      <dgm:spPr/>
    </dgm:pt>
    <dgm:pt modelId="{A59E80E0-0E3A-401D-BD3A-A68B931F3B37}" type="pres">
      <dgm:prSet presAssocID="{4C5ADD48-3456-4804-B4BD-F869B161BD15}" presName="FourConn_3-4" presStyleLbl="fgAccFollowNode1" presStyleIdx="2" presStyleCnt="3">
        <dgm:presLayoutVars>
          <dgm:bulletEnabled val="1"/>
        </dgm:presLayoutVars>
      </dgm:prSet>
      <dgm:spPr/>
    </dgm:pt>
    <dgm:pt modelId="{797ACAB0-7805-4623-98FD-CF1181B02E25}" type="pres">
      <dgm:prSet presAssocID="{4C5ADD48-3456-4804-B4BD-F869B161BD15}" presName="FourNodes_1_text" presStyleLbl="node1" presStyleIdx="3" presStyleCnt="4">
        <dgm:presLayoutVars>
          <dgm:bulletEnabled val="1"/>
        </dgm:presLayoutVars>
      </dgm:prSet>
      <dgm:spPr/>
    </dgm:pt>
    <dgm:pt modelId="{ED11A5AE-59A0-48B1-982D-3B3CF5F30E60}" type="pres">
      <dgm:prSet presAssocID="{4C5ADD48-3456-4804-B4BD-F869B161BD15}" presName="FourNodes_2_text" presStyleLbl="node1" presStyleIdx="3" presStyleCnt="4">
        <dgm:presLayoutVars>
          <dgm:bulletEnabled val="1"/>
        </dgm:presLayoutVars>
      </dgm:prSet>
      <dgm:spPr/>
    </dgm:pt>
    <dgm:pt modelId="{BB0BA462-5DB1-435E-9341-FD49171E69C3}" type="pres">
      <dgm:prSet presAssocID="{4C5ADD48-3456-4804-B4BD-F869B161BD15}" presName="FourNodes_3_text" presStyleLbl="node1" presStyleIdx="3" presStyleCnt="4">
        <dgm:presLayoutVars>
          <dgm:bulletEnabled val="1"/>
        </dgm:presLayoutVars>
      </dgm:prSet>
      <dgm:spPr/>
    </dgm:pt>
    <dgm:pt modelId="{DB640A25-DDD0-4218-9948-7DF62F638451}" type="pres">
      <dgm:prSet presAssocID="{4C5ADD48-3456-4804-B4BD-F869B161BD15}" presName="FourNodes_4_text" presStyleLbl="node1" presStyleIdx="3" presStyleCnt="4">
        <dgm:presLayoutVars>
          <dgm:bulletEnabled val="1"/>
        </dgm:presLayoutVars>
      </dgm:prSet>
      <dgm:spPr/>
    </dgm:pt>
  </dgm:ptLst>
  <dgm:cxnLst>
    <dgm:cxn modelId="{291FC322-275E-4822-85F3-B6EFF22CF44D}" type="presOf" srcId="{91D5F776-B4AF-47A8-8F16-2128BAC201D2}" destId="{ED11A5AE-59A0-48B1-982D-3B3CF5F30E60}" srcOrd="1" destOrd="0" presId="urn:microsoft.com/office/officeart/2005/8/layout/vProcess5"/>
    <dgm:cxn modelId="{D086D724-DC29-4DD8-9A93-3BE935040B55}" type="presOf" srcId="{9AE82C5F-4594-4B08-8A3F-1D5E055BF9C5}" destId="{A59E80E0-0E3A-401D-BD3A-A68B931F3B37}" srcOrd="0" destOrd="0" presId="urn:microsoft.com/office/officeart/2005/8/layout/vProcess5"/>
    <dgm:cxn modelId="{2E987437-5993-41E3-ADDD-91C427892756}" type="presOf" srcId="{9C3EA13D-43E6-4078-A709-4AAD6C14CE7F}" destId="{BB0BA462-5DB1-435E-9341-FD49171E69C3}" srcOrd="1" destOrd="0" presId="urn:microsoft.com/office/officeart/2005/8/layout/vProcess5"/>
    <dgm:cxn modelId="{28FCDB5B-E583-44C7-AC0F-F4F75F434B62}" srcId="{4C5ADD48-3456-4804-B4BD-F869B161BD15}" destId="{9C3EA13D-43E6-4078-A709-4AAD6C14CE7F}" srcOrd="2" destOrd="0" parTransId="{EC0F6521-20DC-4D07-95C5-45567FB69844}" sibTransId="{9AE82C5F-4594-4B08-8A3F-1D5E055BF9C5}"/>
    <dgm:cxn modelId="{33AE5864-147F-43F4-AD71-E93457E72FCE}" type="presOf" srcId="{91D5F776-B4AF-47A8-8F16-2128BAC201D2}" destId="{27499437-AA6C-43AB-9188-B710C0B95AB3}" srcOrd="0" destOrd="0" presId="urn:microsoft.com/office/officeart/2005/8/layout/vProcess5"/>
    <dgm:cxn modelId="{67E49348-0E6A-4851-8AD9-39F3040EEA17}" srcId="{4C5ADD48-3456-4804-B4BD-F869B161BD15}" destId="{99DC8A5C-92B8-4EB8-9E16-A1AC65DC40CC}" srcOrd="0" destOrd="0" parTransId="{8834E7C6-8E81-43DE-A098-798D1A43D2C5}" sibTransId="{03063BD7-409C-4582-8464-1094FCDF0751}"/>
    <dgm:cxn modelId="{E7628E70-30BF-40AB-A206-C6200489266B}" type="presOf" srcId="{94934A60-0218-4099-A452-A5EA9DA5D15D}" destId="{8C145119-71A0-4DD2-9FA0-2DAFBB18D279}" srcOrd="0" destOrd="0" presId="urn:microsoft.com/office/officeart/2005/8/layout/vProcess5"/>
    <dgm:cxn modelId="{D987A5A3-8955-4836-B385-9F795F73BE00}" type="presOf" srcId="{B623F983-14D5-41A0-A338-5C1FFD40359E}" destId="{DB640A25-DDD0-4218-9948-7DF62F638451}" srcOrd="1" destOrd="0" presId="urn:microsoft.com/office/officeart/2005/8/layout/vProcess5"/>
    <dgm:cxn modelId="{48B4C1A7-EFFF-4425-ADAC-14EAA5928E73}" type="presOf" srcId="{4C5ADD48-3456-4804-B4BD-F869B161BD15}" destId="{F8DBED30-2227-40DB-B1DC-D6C38E146F6E}" srcOrd="0" destOrd="0" presId="urn:microsoft.com/office/officeart/2005/8/layout/vProcess5"/>
    <dgm:cxn modelId="{A6793FAD-2F35-4D40-B717-BF0EC499F635}" srcId="{4C5ADD48-3456-4804-B4BD-F869B161BD15}" destId="{B623F983-14D5-41A0-A338-5C1FFD40359E}" srcOrd="3" destOrd="0" parTransId="{1E8F706B-745A-4502-88FA-8D476EA7C722}" sibTransId="{699E6BFE-A7DE-4217-8D80-40CAF4A8CAA2}"/>
    <dgm:cxn modelId="{42CCA3B2-98AF-4C49-8BA7-E4429310D462}" type="presOf" srcId="{03063BD7-409C-4582-8464-1094FCDF0751}" destId="{F4D81D4D-0CB6-44B2-9553-42A6985A19F4}" srcOrd="0" destOrd="0" presId="urn:microsoft.com/office/officeart/2005/8/layout/vProcess5"/>
    <dgm:cxn modelId="{439B5CB5-3B4B-4A6F-89EC-59A43838ED41}" type="presOf" srcId="{9C3EA13D-43E6-4078-A709-4AAD6C14CE7F}" destId="{EB3512D8-F003-49A3-8952-6101F678AE40}" srcOrd="0" destOrd="0" presId="urn:microsoft.com/office/officeart/2005/8/layout/vProcess5"/>
    <dgm:cxn modelId="{9FEBC6CE-E9E7-4519-9FCD-A3FA510C6C9B}" type="presOf" srcId="{B623F983-14D5-41A0-A338-5C1FFD40359E}" destId="{CE0CADDB-AECA-4087-BEE4-88747FD9028F}" srcOrd="0" destOrd="0" presId="urn:microsoft.com/office/officeart/2005/8/layout/vProcess5"/>
    <dgm:cxn modelId="{FB13A2EC-D77F-4711-BBE3-B9D22048833D}" type="presOf" srcId="{99DC8A5C-92B8-4EB8-9E16-A1AC65DC40CC}" destId="{797ACAB0-7805-4623-98FD-CF1181B02E25}" srcOrd="1" destOrd="0" presId="urn:microsoft.com/office/officeart/2005/8/layout/vProcess5"/>
    <dgm:cxn modelId="{7D88CDF5-C648-4729-9830-DA49DC9C68D6}" srcId="{4C5ADD48-3456-4804-B4BD-F869B161BD15}" destId="{91D5F776-B4AF-47A8-8F16-2128BAC201D2}" srcOrd="1" destOrd="0" parTransId="{A006A25B-91B8-4999-AD8D-CD08C77DDD5F}" sibTransId="{94934A60-0218-4099-A452-A5EA9DA5D15D}"/>
    <dgm:cxn modelId="{C94A75F9-59A4-4920-AE9B-AB9576A55FB9}" type="presOf" srcId="{99DC8A5C-92B8-4EB8-9E16-A1AC65DC40CC}" destId="{C776811D-4E28-40CF-8909-E439C7120F4E}" srcOrd="0" destOrd="0" presId="urn:microsoft.com/office/officeart/2005/8/layout/vProcess5"/>
    <dgm:cxn modelId="{1E2C0E6E-24F4-4558-B660-B261C77DBC9D}" type="presParOf" srcId="{F8DBED30-2227-40DB-B1DC-D6C38E146F6E}" destId="{14E92BCD-AF2F-41ED-AD3D-2F4F430AF26B}" srcOrd="0" destOrd="0" presId="urn:microsoft.com/office/officeart/2005/8/layout/vProcess5"/>
    <dgm:cxn modelId="{95864ECB-B946-4CA4-B397-3956FCD8390F}" type="presParOf" srcId="{F8DBED30-2227-40DB-B1DC-D6C38E146F6E}" destId="{C776811D-4E28-40CF-8909-E439C7120F4E}" srcOrd="1" destOrd="0" presId="urn:microsoft.com/office/officeart/2005/8/layout/vProcess5"/>
    <dgm:cxn modelId="{B44F0393-2661-4B60-A97C-215A791B84C0}" type="presParOf" srcId="{F8DBED30-2227-40DB-B1DC-D6C38E146F6E}" destId="{27499437-AA6C-43AB-9188-B710C0B95AB3}" srcOrd="2" destOrd="0" presId="urn:microsoft.com/office/officeart/2005/8/layout/vProcess5"/>
    <dgm:cxn modelId="{CD03865D-456A-478B-8616-D19DB6B58B29}" type="presParOf" srcId="{F8DBED30-2227-40DB-B1DC-D6C38E146F6E}" destId="{EB3512D8-F003-49A3-8952-6101F678AE40}" srcOrd="3" destOrd="0" presId="urn:microsoft.com/office/officeart/2005/8/layout/vProcess5"/>
    <dgm:cxn modelId="{6F25E7A9-8DD6-40D5-949B-224757150CD3}" type="presParOf" srcId="{F8DBED30-2227-40DB-B1DC-D6C38E146F6E}" destId="{CE0CADDB-AECA-4087-BEE4-88747FD9028F}" srcOrd="4" destOrd="0" presId="urn:microsoft.com/office/officeart/2005/8/layout/vProcess5"/>
    <dgm:cxn modelId="{E91A97C0-7E51-478E-AFDB-237502D0F3FA}" type="presParOf" srcId="{F8DBED30-2227-40DB-B1DC-D6C38E146F6E}" destId="{F4D81D4D-0CB6-44B2-9553-42A6985A19F4}" srcOrd="5" destOrd="0" presId="urn:microsoft.com/office/officeart/2005/8/layout/vProcess5"/>
    <dgm:cxn modelId="{C340BD63-5BE4-4825-8668-EEA97DB332FC}" type="presParOf" srcId="{F8DBED30-2227-40DB-B1DC-D6C38E146F6E}" destId="{8C145119-71A0-4DD2-9FA0-2DAFBB18D279}" srcOrd="6" destOrd="0" presId="urn:microsoft.com/office/officeart/2005/8/layout/vProcess5"/>
    <dgm:cxn modelId="{6EC94F31-96CD-41F1-96EF-3A19AC66A3CC}" type="presParOf" srcId="{F8DBED30-2227-40DB-B1DC-D6C38E146F6E}" destId="{A59E80E0-0E3A-401D-BD3A-A68B931F3B37}" srcOrd="7" destOrd="0" presId="urn:microsoft.com/office/officeart/2005/8/layout/vProcess5"/>
    <dgm:cxn modelId="{0721248E-EB12-4247-88F7-C3983C5865AF}" type="presParOf" srcId="{F8DBED30-2227-40DB-B1DC-D6C38E146F6E}" destId="{797ACAB0-7805-4623-98FD-CF1181B02E25}" srcOrd="8" destOrd="0" presId="urn:microsoft.com/office/officeart/2005/8/layout/vProcess5"/>
    <dgm:cxn modelId="{13CAA12E-D37D-44AA-9C08-4ED640573311}" type="presParOf" srcId="{F8DBED30-2227-40DB-B1DC-D6C38E146F6E}" destId="{ED11A5AE-59A0-48B1-982D-3B3CF5F30E60}" srcOrd="9" destOrd="0" presId="urn:microsoft.com/office/officeart/2005/8/layout/vProcess5"/>
    <dgm:cxn modelId="{8FF06CC2-B967-4141-B75B-3CDC653E2312}" type="presParOf" srcId="{F8DBED30-2227-40DB-B1DC-D6C38E146F6E}" destId="{BB0BA462-5DB1-435E-9341-FD49171E69C3}" srcOrd="10" destOrd="0" presId="urn:microsoft.com/office/officeart/2005/8/layout/vProcess5"/>
    <dgm:cxn modelId="{B1BD15D4-2236-4A02-A5A3-4342D67C469F}" type="presParOf" srcId="{F8DBED30-2227-40DB-B1DC-D6C38E146F6E}" destId="{DB640A25-DDD0-4218-9948-7DF62F638451}" srcOrd="11"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6811D-4E28-40CF-8909-E439C7120F4E}">
      <dsp:nvSpPr>
        <dsp:cNvPr id="0" name=""/>
        <dsp:cNvSpPr/>
      </dsp:nvSpPr>
      <dsp:spPr>
        <a:xfrm>
          <a:off x="0" y="0"/>
          <a:ext cx="2852928" cy="336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Phase 1: Vendor Selection, Procure Equipment</a:t>
          </a:r>
        </a:p>
      </dsp:txBody>
      <dsp:txXfrm>
        <a:off x="9869" y="9869"/>
        <a:ext cx="2460853" cy="317218"/>
      </dsp:txXfrm>
    </dsp:sp>
    <dsp:sp modelId="{27499437-AA6C-43AB-9188-B710C0B95AB3}">
      <dsp:nvSpPr>
        <dsp:cNvPr id="0" name=""/>
        <dsp:cNvSpPr/>
      </dsp:nvSpPr>
      <dsp:spPr>
        <a:xfrm>
          <a:off x="238932" y="398221"/>
          <a:ext cx="2852928" cy="336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 Phase 2: Install Equipment, Provide Training (both service personnel and end user training)</a:t>
          </a:r>
        </a:p>
      </dsp:txBody>
      <dsp:txXfrm>
        <a:off x="248801" y="408090"/>
        <a:ext cx="2375235" cy="317218"/>
      </dsp:txXfrm>
    </dsp:sp>
    <dsp:sp modelId="{EB3512D8-F003-49A3-8952-6101F678AE40}">
      <dsp:nvSpPr>
        <dsp:cNvPr id="0" name=""/>
        <dsp:cNvSpPr/>
      </dsp:nvSpPr>
      <dsp:spPr>
        <a:xfrm>
          <a:off x="474299" y="796442"/>
          <a:ext cx="2852928" cy="336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Phase 3: Enter test phase with on demand printing, Review issues and record results</a:t>
          </a:r>
        </a:p>
      </dsp:txBody>
      <dsp:txXfrm>
        <a:off x="484168" y="806311"/>
        <a:ext cx="2378801" cy="317218"/>
      </dsp:txXfrm>
    </dsp:sp>
    <dsp:sp modelId="{CE0CADDB-AECA-4087-BEE4-88747FD9028F}">
      <dsp:nvSpPr>
        <dsp:cNvPr id="0" name=""/>
        <dsp:cNvSpPr/>
      </dsp:nvSpPr>
      <dsp:spPr>
        <a:xfrm>
          <a:off x="713231" y="1194663"/>
          <a:ext cx="2852928" cy="336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Phase 4: Make any needed adjustments / retest cycle, Final adoption of new policies / process</a:t>
          </a:r>
        </a:p>
      </dsp:txBody>
      <dsp:txXfrm>
        <a:off x="723100" y="1204532"/>
        <a:ext cx="2375235" cy="317218"/>
      </dsp:txXfrm>
    </dsp:sp>
    <dsp:sp modelId="{F4D81D4D-0CB6-44B2-9553-42A6985A19F4}">
      <dsp:nvSpPr>
        <dsp:cNvPr id="0" name=""/>
        <dsp:cNvSpPr/>
      </dsp:nvSpPr>
      <dsp:spPr>
        <a:xfrm>
          <a:off x="2633906" y="258077"/>
          <a:ext cx="219021" cy="21902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683186" y="258077"/>
        <a:ext cx="120461" cy="164813"/>
      </dsp:txXfrm>
    </dsp:sp>
    <dsp:sp modelId="{8C145119-71A0-4DD2-9FA0-2DAFBB18D279}">
      <dsp:nvSpPr>
        <dsp:cNvPr id="0" name=""/>
        <dsp:cNvSpPr/>
      </dsp:nvSpPr>
      <dsp:spPr>
        <a:xfrm>
          <a:off x="2872839" y="656299"/>
          <a:ext cx="219021" cy="21902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922119" y="656299"/>
        <a:ext cx="120461" cy="164813"/>
      </dsp:txXfrm>
    </dsp:sp>
    <dsp:sp modelId="{A59E80E0-0E3A-401D-BD3A-A68B931F3B37}">
      <dsp:nvSpPr>
        <dsp:cNvPr id="0" name=""/>
        <dsp:cNvSpPr/>
      </dsp:nvSpPr>
      <dsp:spPr>
        <a:xfrm>
          <a:off x="3108205" y="1054520"/>
          <a:ext cx="219021" cy="21902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157485" y="1054520"/>
        <a:ext cx="120461" cy="16481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FEA4-9298-43CC-9791-0713802A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7</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Romero</dc:creator>
  <cp:keywords/>
  <dc:description/>
  <cp:lastModifiedBy>Paul Romero</cp:lastModifiedBy>
  <cp:revision>73</cp:revision>
  <dcterms:created xsi:type="dcterms:W3CDTF">2021-02-02T18:48:00Z</dcterms:created>
  <dcterms:modified xsi:type="dcterms:W3CDTF">2021-02-06T21:56:00Z</dcterms:modified>
</cp:coreProperties>
</file>