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EED1" w14:textId="77777777" w:rsidR="00A407F1" w:rsidRPr="00A407F1" w:rsidRDefault="00A407F1" w:rsidP="00A407F1">
      <w:pPr>
        <w:rPr>
          <w:b/>
          <w:bCs/>
          <w:sz w:val="28"/>
          <w:szCs w:val="28"/>
          <w:lang w:val="es-ES"/>
        </w:rPr>
      </w:pPr>
      <w:r w:rsidRPr="00A407F1">
        <w:rPr>
          <w:b/>
          <w:bCs/>
          <w:sz w:val="28"/>
          <w:szCs w:val="28"/>
          <w:lang w:val="es-ES"/>
        </w:rPr>
        <w:t>SYLLABUS DEL CURSO</w:t>
      </w:r>
    </w:p>
    <w:p w14:paraId="7CC746C4" w14:textId="77777777" w:rsidR="00A407F1" w:rsidRPr="00A407F1" w:rsidRDefault="00A407F1" w:rsidP="00A407F1">
      <w:pPr>
        <w:rPr>
          <w:lang w:val="es-ES"/>
        </w:rPr>
      </w:pPr>
      <w:r w:rsidRPr="00A407F1">
        <w:rPr>
          <w:lang w:val="es-ES"/>
        </w:rPr>
        <w:t xml:space="preserve">Universidad Peruana Cayetano Heredia - </w:t>
      </w:r>
      <w:proofErr w:type="spellStart"/>
      <w:r w:rsidRPr="00A407F1">
        <w:rPr>
          <w:lang w:val="es-ES"/>
        </w:rPr>
        <w:t>GeoHealth</w:t>
      </w:r>
      <w:proofErr w:type="spellEnd"/>
    </w:p>
    <w:p w14:paraId="03F2CE02" w14:textId="77777777" w:rsidR="00A407F1" w:rsidRPr="00A407F1" w:rsidRDefault="00A407F1" w:rsidP="00A407F1">
      <w:pPr>
        <w:rPr>
          <w:lang w:val="es-ES"/>
        </w:rPr>
      </w:pPr>
      <w:r w:rsidRPr="00A407F1">
        <w:rPr>
          <w:lang w:val="es-ES"/>
        </w:rPr>
        <w:t>Curso: Introducción al análisis de series de tiempo para ciencias de la salud</w:t>
      </w:r>
    </w:p>
    <w:p w14:paraId="6258D3E0" w14:textId="4FC56A25" w:rsidR="00A407F1" w:rsidRDefault="00A407F1" w:rsidP="00A407F1">
      <w:pPr>
        <w:rPr>
          <w:lang w:val="es-ES"/>
        </w:rPr>
      </w:pPr>
      <w:r w:rsidRPr="00A407F1">
        <w:rPr>
          <w:lang w:val="es-ES"/>
        </w:rPr>
        <w:t>Mayo 202</w:t>
      </w:r>
      <w:r>
        <w:rPr>
          <w:lang w:val="es-ES"/>
        </w:rPr>
        <w:t>6</w:t>
      </w:r>
    </w:p>
    <w:p w14:paraId="6CE82C8B" w14:textId="77777777" w:rsidR="00A407F1" w:rsidRDefault="00A407F1" w:rsidP="00A407F1">
      <w:pPr>
        <w:rPr>
          <w:lang w:val="es-ES"/>
        </w:rPr>
      </w:pPr>
    </w:p>
    <w:p w14:paraId="53606E33" w14:textId="35708646" w:rsidR="00A407F1" w:rsidRDefault="00A407F1" w:rsidP="00A407F1">
      <w:pPr>
        <w:pStyle w:val="Heading1"/>
        <w:rPr>
          <w:lang w:val="es-ES"/>
        </w:rPr>
      </w:pPr>
      <w:r>
        <w:rPr>
          <w:lang w:val="es-ES"/>
        </w:rPr>
        <w:t>INTRODUCCION</w:t>
      </w:r>
    </w:p>
    <w:p w14:paraId="2B59E438" w14:textId="77777777" w:rsidR="00A407F1" w:rsidRPr="00A407F1" w:rsidRDefault="00A407F1" w:rsidP="006C1F34">
      <w:pPr>
        <w:jc w:val="both"/>
        <w:rPr>
          <w:lang w:val="es-ES"/>
        </w:rPr>
      </w:pPr>
      <w:r w:rsidRPr="00A407F1">
        <w:rPr>
          <w:lang w:val="es-ES"/>
        </w:rPr>
        <w:t>En el área de ciencias de la salud es frecuente observar datos que son recolectados en forma de series de tiempo, es decir, datos que son obtenidos en momentos sucesivos, a menudo con intervalos iguales entre ellos. El análisis de estos datos representa una oportunidad para obtener información valiosa para informar la práctica clínica o decisiones en política pública en salud.</w:t>
      </w:r>
    </w:p>
    <w:p w14:paraId="32950692" w14:textId="77777777" w:rsidR="00A407F1" w:rsidRPr="00A407F1" w:rsidRDefault="00A407F1" w:rsidP="006C1F34">
      <w:pPr>
        <w:jc w:val="both"/>
        <w:rPr>
          <w:lang w:val="es-ES"/>
        </w:rPr>
      </w:pPr>
      <w:r w:rsidRPr="00A407F1">
        <w:rPr>
          <w:lang w:val="es-ES"/>
        </w:rPr>
        <w:t>Este curso proporciona a las y los participantes definiciones y conceptos básicos de los diferentes tipos y modelos de series de tiempo comúnmente utilizados en el área de la salud, así como también las habilidades básicas para realizar, interpretar y comunicar los resultados de series de tiempo básicas.</w:t>
      </w:r>
    </w:p>
    <w:p w14:paraId="770B6AF3" w14:textId="1A29DACB" w:rsidR="00A407F1" w:rsidRDefault="00A407F1" w:rsidP="006C1F34">
      <w:pPr>
        <w:jc w:val="both"/>
        <w:rPr>
          <w:lang w:val="es-ES"/>
        </w:rPr>
      </w:pPr>
      <w:r w:rsidRPr="00A407F1">
        <w:rPr>
          <w:lang w:val="es-ES"/>
        </w:rPr>
        <w:t>El curso incluye clases interactivas, desarrollo de ejercicios prácticos en R y sesiones de trabajo individuales que incluyen lecturas y ejercicios de práctica.</w:t>
      </w:r>
    </w:p>
    <w:p w14:paraId="6C414692" w14:textId="77777777" w:rsidR="00A407F1" w:rsidRPr="00A407F1" w:rsidRDefault="00A407F1" w:rsidP="00A407F1">
      <w:pPr>
        <w:pStyle w:val="Heading1"/>
        <w:rPr>
          <w:lang w:val="es-ES"/>
        </w:rPr>
      </w:pPr>
      <w:r w:rsidRPr="00A407F1">
        <w:rPr>
          <w:lang w:val="es-ES"/>
        </w:rPr>
        <w:t>OBJETIVO GENERAL DEL CURSO</w:t>
      </w:r>
    </w:p>
    <w:p w14:paraId="1F3D4760" w14:textId="31B1DAF9" w:rsidR="00A407F1" w:rsidRDefault="00A407F1" w:rsidP="006C1F34">
      <w:pPr>
        <w:jc w:val="both"/>
        <w:rPr>
          <w:lang w:val="es-ES"/>
        </w:rPr>
      </w:pPr>
      <w:r w:rsidRPr="00A407F1">
        <w:rPr>
          <w:lang w:val="es-ES"/>
        </w:rPr>
        <w:t>Al finalizar el curso, los participantes serán capaces de diseñar, implementar e interpretar análisis de series de tiempo para evaluar el impacto de exposiciones ambientales (temperatura y material particulado PM</w:t>
      </w:r>
      <w:r w:rsidRPr="006C1F34">
        <w:rPr>
          <w:vertAlign w:val="subscript"/>
          <w:lang w:val="es-ES"/>
        </w:rPr>
        <w:t>2.5</w:t>
      </w:r>
      <w:r w:rsidRPr="00A407F1">
        <w:rPr>
          <w:lang w:val="es-ES"/>
        </w:rPr>
        <w:t>) sobre desenlaces de salud (mortalidad y hospitalizaciones), utilizando modelos de regresión para datos de conteo y modelos de rezagos distribuidos no lineales en R.</w:t>
      </w:r>
    </w:p>
    <w:p w14:paraId="2AB0F576" w14:textId="77777777" w:rsidR="006C1F34" w:rsidRPr="00A407F1" w:rsidRDefault="006C1F34" w:rsidP="006C1F34">
      <w:pPr>
        <w:pStyle w:val="Heading1"/>
        <w:rPr>
          <w:lang w:val="es-ES"/>
        </w:rPr>
      </w:pPr>
      <w:r w:rsidRPr="00A407F1">
        <w:rPr>
          <w:lang w:val="es-ES"/>
        </w:rPr>
        <w:t>PREREQUISITOS</w:t>
      </w:r>
    </w:p>
    <w:p w14:paraId="61C56FC7" w14:textId="3AF12691" w:rsidR="006C1F34" w:rsidRPr="006C1F34" w:rsidRDefault="006C1F34" w:rsidP="006C1F34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6C1F34">
        <w:rPr>
          <w:lang w:val="es-ES"/>
        </w:rPr>
        <w:t>Conocimiento intermedio de bioestadística (regresión, pruebas de hipótesis, intervalos de confianza)</w:t>
      </w:r>
    </w:p>
    <w:p w14:paraId="6E5E232C" w14:textId="62075627" w:rsidR="006C1F34" w:rsidRPr="006C1F34" w:rsidRDefault="006C1F34" w:rsidP="006C1F34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6C1F34">
        <w:rPr>
          <w:lang w:val="es-ES"/>
        </w:rPr>
        <w:t xml:space="preserve">Manejo </w:t>
      </w:r>
      <w:r>
        <w:rPr>
          <w:lang w:val="es-ES"/>
        </w:rPr>
        <w:t>intermedio</w:t>
      </w:r>
      <w:r w:rsidRPr="006C1F34">
        <w:rPr>
          <w:lang w:val="es-ES"/>
        </w:rPr>
        <w:t xml:space="preserve"> de R y </w:t>
      </w:r>
      <w:proofErr w:type="spellStart"/>
      <w:r w:rsidRPr="006C1F34">
        <w:rPr>
          <w:lang w:val="es-ES"/>
        </w:rPr>
        <w:t>RStudio</w:t>
      </w:r>
      <w:proofErr w:type="spellEnd"/>
      <w:r w:rsidRPr="006C1F34">
        <w:rPr>
          <w:lang w:val="es-ES"/>
        </w:rPr>
        <w:t xml:space="preserve"> (importar datos, manipulación de data </w:t>
      </w:r>
      <w:proofErr w:type="spellStart"/>
      <w:r w:rsidRPr="006C1F34">
        <w:rPr>
          <w:lang w:val="es-ES"/>
        </w:rPr>
        <w:t>frames</w:t>
      </w:r>
      <w:proofErr w:type="spellEnd"/>
      <w:r w:rsidRPr="006C1F34">
        <w:rPr>
          <w:lang w:val="es-ES"/>
        </w:rPr>
        <w:t>, gráficos básicos)</w:t>
      </w:r>
    </w:p>
    <w:p w14:paraId="2C782ED2" w14:textId="50158997" w:rsidR="006C1F34" w:rsidRPr="006C1F34" w:rsidRDefault="006C1F34" w:rsidP="006C1F34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6C1F34">
        <w:rPr>
          <w:lang w:val="es-ES"/>
        </w:rPr>
        <w:t xml:space="preserve">Comprensión </w:t>
      </w:r>
      <w:r>
        <w:rPr>
          <w:lang w:val="es-ES"/>
        </w:rPr>
        <w:t>intermedia</w:t>
      </w:r>
      <w:r w:rsidRPr="006C1F34">
        <w:rPr>
          <w:lang w:val="es-ES"/>
        </w:rPr>
        <w:t xml:space="preserve"> de epidemiología (riesgo relativo, confusión, causalidad)</w:t>
      </w:r>
    </w:p>
    <w:p w14:paraId="19A8EE0E" w14:textId="7E5B0C37" w:rsidR="006C1F34" w:rsidRPr="006C1F34" w:rsidRDefault="006C1F34" w:rsidP="006C1F34">
      <w:pPr>
        <w:pStyle w:val="ListParagraph"/>
        <w:numPr>
          <w:ilvl w:val="0"/>
          <w:numId w:val="2"/>
        </w:numPr>
        <w:jc w:val="both"/>
        <w:rPr>
          <w:lang w:val="es-ES"/>
        </w:rPr>
      </w:pPr>
      <w:r w:rsidRPr="006C1F34">
        <w:rPr>
          <w:lang w:val="es-ES"/>
        </w:rPr>
        <w:t xml:space="preserve">R versión 4.0 o superior instalado con los paquetes: ggplot2, </w:t>
      </w:r>
      <w:proofErr w:type="spellStart"/>
      <w:r w:rsidRPr="006C1F34">
        <w:rPr>
          <w:lang w:val="es-ES"/>
        </w:rPr>
        <w:t>dplyr</w:t>
      </w:r>
      <w:proofErr w:type="spellEnd"/>
      <w:r w:rsidRPr="006C1F34">
        <w:rPr>
          <w:lang w:val="es-ES"/>
        </w:rPr>
        <w:t xml:space="preserve">, </w:t>
      </w:r>
      <w:proofErr w:type="spellStart"/>
      <w:r w:rsidRPr="006C1F34">
        <w:rPr>
          <w:lang w:val="es-ES"/>
        </w:rPr>
        <w:t>lubridate</w:t>
      </w:r>
      <w:proofErr w:type="spellEnd"/>
      <w:r w:rsidRPr="006C1F34">
        <w:rPr>
          <w:lang w:val="es-ES"/>
        </w:rPr>
        <w:t xml:space="preserve">, </w:t>
      </w:r>
      <w:proofErr w:type="spellStart"/>
      <w:r w:rsidRPr="006C1F34">
        <w:rPr>
          <w:lang w:val="es-ES"/>
        </w:rPr>
        <w:t>splines</w:t>
      </w:r>
      <w:proofErr w:type="spellEnd"/>
      <w:r w:rsidRPr="006C1F34">
        <w:rPr>
          <w:lang w:val="es-ES"/>
        </w:rPr>
        <w:t xml:space="preserve">, </w:t>
      </w:r>
      <w:proofErr w:type="spellStart"/>
      <w:r w:rsidRPr="006C1F34">
        <w:rPr>
          <w:lang w:val="es-ES"/>
        </w:rPr>
        <w:t>dlnm</w:t>
      </w:r>
      <w:proofErr w:type="spellEnd"/>
      <w:r w:rsidRPr="006C1F34">
        <w:rPr>
          <w:lang w:val="es-ES"/>
        </w:rPr>
        <w:t xml:space="preserve">, MASS, </w:t>
      </w:r>
      <w:proofErr w:type="spellStart"/>
      <w:r w:rsidRPr="006C1F34">
        <w:rPr>
          <w:lang w:val="es-ES"/>
        </w:rPr>
        <w:t>forecast</w:t>
      </w:r>
      <w:proofErr w:type="spellEnd"/>
    </w:p>
    <w:p w14:paraId="00C158AB" w14:textId="0F05752A" w:rsidR="006C1F34" w:rsidRPr="006C1F34" w:rsidRDefault="006C1F34" w:rsidP="006C1F34">
      <w:pPr>
        <w:pStyle w:val="ListParagraph"/>
        <w:numPr>
          <w:ilvl w:val="0"/>
          <w:numId w:val="2"/>
        </w:numPr>
        <w:rPr>
          <w:lang w:val="es-ES"/>
        </w:rPr>
      </w:pPr>
      <w:r w:rsidRPr="006C1F34">
        <w:rPr>
          <w:lang w:val="es-ES"/>
        </w:rPr>
        <w:t>Laptop con capacidad para ejecutar R/</w:t>
      </w:r>
      <w:proofErr w:type="spellStart"/>
      <w:r w:rsidRPr="006C1F34">
        <w:rPr>
          <w:lang w:val="es-ES"/>
        </w:rPr>
        <w:t>RStudio</w:t>
      </w:r>
      <w:proofErr w:type="spellEnd"/>
    </w:p>
    <w:p w14:paraId="69D1A4ED" w14:textId="77777777" w:rsidR="006C1F34" w:rsidRPr="00A407F1" w:rsidRDefault="006C1F34" w:rsidP="006C1F34">
      <w:pPr>
        <w:jc w:val="both"/>
        <w:rPr>
          <w:lang w:val="es-ES"/>
        </w:rPr>
      </w:pPr>
    </w:p>
    <w:p w14:paraId="0CE7FCEE" w14:textId="77777777" w:rsidR="00A407F1" w:rsidRPr="00A407F1" w:rsidRDefault="00A407F1" w:rsidP="00A407F1">
      <w:pPr>
        <w:pStyle w:val="Heading1"/>
        <w:rPr>
          <w:lang w:val="es-ES"/>
        </w:rPr>
      </w:pPr>
      <w:r w:rsidRPr="00A407F1">
        <w:rPr>
          <w:lang w:val="es-ES"/>
        </w:rPr>
        <w:lastRenderedPageBreak/>
        <w:t>METODOLOGÍA Y EVALUACIÓN</w:t>
      </w:r>
    </w:p>
    <w:p w14:paraId="3A0F8698" w14:textId="654C4DDB" w:rsidR="006C1F34" w:rsidRDefault="00A407F1" w:rsidP="006C1F34">
      <w:pPr>
        <w:jc w:val="both"/>
        <w:rPr>
          <w:lang w:val="es-ES"/>
        </w:rPr>
      </w:pPr>
      <w:r w:rsidRPr="00A407F1">
        <w:rPr>
          <w:lang w:val="es-ES"/>
        </w:rPr>
        <w:t>Cada sesión combina exposición teórica con actividades prácticas en R. Los participantes trabajan con scripts anotados que integran explicaciones conceptuales, código comentado y ejercicios progresivos. Al final de cada bloque práctico se realiza una discusión grupal para consolidar aprendizajes y resolver dudas. La evaluación formativa se realiza mediante los ejercicios prácticos de cada sesión. La sesión 5 incluye un ejercicio integrador que sintetiza todos los contenidos del curso.</w:t>
      </w:r>
    </w:p>
    <w:p w14:paraId="634F6D61" w14:textId="641E41F2" w:rsidR="00A407F1" w:rsidRDefault="00A407F1" w:rsidP="00A407F1">
      <w:pPr>
        <w:pStyle w:val="Heading1"/>
        <w:rPr>
          <w:lang w:val="es-ES"/>
        </w:rPr>
      </w:pPr>
      <w:r>
        <w:rPr>
          <w:lang w:val="es-ES"/>
        </w:rPr>
        <w:t>SESIONES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1932"/>
        <w:gridCol w:w="6148"/>
      </w:tblGrid>
      <w:tr w:rsidR="00A407F1" w14:paraId="68290BEF" w14:textId="77777777" w:rsidTr="006C1F34">
        <w:tc>
          <w:tcPr>
            <w:tcW w:w="898" w:type="dxa"/>
            <w:shd w:val="clear" w:color="auto" w:fill="E8E8E8" w:themeFill="background2"/>
          </w:tcPr>
          <w:p w14:paraId="05DF410C" w14:textId="4569A733" w:rsidR="00A407F1" w:rsidRPr="006C1F34" w:rsidRDefault="00A407F1" w:rsidP="00A407F1">
            <w:pPr>
              <w:rPr>
                <w:b/>
                <w:bCs/>
                <w:lang w:val="es-ES"/>
              </w:rPr>
            </w:pPr>
            <w:r w:rsidRPr="006C1F34">
              <w:rPr>
                <w:b/>
                <w:bCs/>
                <w:lang w:val="es-ES"/>
              </w:rPr>
              <w:t>Sesión</w:t>
            </w:r>
          </w:p>
        </w:tc>
        <w:tc>
          <w:tcPr>
            <w:tcW w:w="1932" w:type="dxa"/>
            <w:shd w:val="clear" w:color="auto" w:fill="E8E8E8" w:themeFill="background2"/>
          </w:tcPr>
          <w:p w14:paraId="60CF2C92" w14:textId="69B1F57F" w:rsidR="00A407F1" w:rsidRPr="006C1F34" w:rsidRDefault="00A407F1" w:rsidP="00A407F1">
            <w:pPr>
              <w:rPr>
                <w:b/>
                <w:bCs/>
                <w:lang w:val="es-ES"/>
              </w:rPr>
            </w:pPr>
            <w:r w:rsidRPr="006C1F34">
              <w:rPr>
                <w:b/>
                <w:bCs/>
                <w:lang w:val="es-ES"/>
              </w:rPr>
              <w:t>Dia</w:t>
            </w:r>
          </w:p>
        </w:tc>
        <w:tc>
          <w:tcPr>
            <w:tcW w:w="6148" w:type="dxa"/>
            <w:shd w:val="clear" w:color="auto" w:fill="E8E8E8" w:themeFill="background2"/>
          </w:tcPr>
          <w:p w14:paraId="06EDB442" w14:textId="516DAC39" w:rsidR="00A407F1" w:rsidRPr="006C1F34" w:rsidRDefault="00A407F1" w:rsidP="00A407F1">
            <w:pPr>
              <w:rPr>
                <w:b/>
                <w:bCs/>
                <w:lang w:val="es-ES"/>
              </w:rPr>
            </w:pPr>
            <w:r w:rsidRPr="006C1F34">
              <w:rPr>
                <w:b/>
                <w:bCs/>
                <w:lang w:val="es-ES"/>
              </w:rPr>
              <w:t>Contenido</w:t>
            </w:r>
          </w:p>
        </w:tc>
      </w:tr>
      <w:tr w:rsidR="00A407F1" w14:paraId="61AE5994" w14:textId="77777777" w:rsidTr="006C1F34">
        <w:tc>
          <w:tcPr>
            <w:tcW w:w="898" w:type="dxa"/>
          </w:tcPr>
          <w:p w14:paraId="09BBC65D" w14:textId="7774E171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932" w:type="dxa"/>
          </w:tcPr>
          <w:p w14:paraId="03B59EE7" w14:textId="4038ECA6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Lunes 4</w:t>
            </w:r>
            <w:r w:rsidR="006C1F34">
              <w:rPr>
                <w:lang w:val="es-ES"/>
              </w:rPr>
              <w:t xml:space="preserve"> - AM</w:t>
            </w:r>
          </w:p>
        </w:tc>
        <w:tc>
          <w:tcPr>
            <w:tcW w:w="6148" w:type="dxa"/>
          </w:tcPr>
          <w:p w14:paraId="699DB179" w14:textId="48FCFC2A" w:rsidR="00A407F1" w:rsidRDefault="00A407F1" w:rsidP="00A407F1">
            <w:pPr>
              <w:rPr>
                <w:lang w:val="es-ES"/>
              </w:rPr>
            </w:pPr>
            <w:r w:rsidRPr="00A407F1">
              <w:rPr>
                <w:lang w:val="es-ES"/>
              </w:rPr>
              <w:t xml:space="preserve">Fundamentos y </w:t>
            </w:r>
            <w:r>
              <w:rPr>
                <w:lang w:val="es-ES"/>
              </w:rPr>
              <w:t>e</w:t>
            </w:r>
            <w:r w:rsidRPr="00A407F1">
              <w:rPr>
                <w:lang w:val="es-ES"/>
              </w:rPr>
              <w:t xml:space="preserve">xploración de </w:t>
            </w:r>
            <w:r>
              <w:rPr>
                <w:lang w:val="es-ES"/>
              </w:rPr>
              <w:t>d</w:t>
            </w:r>
            <w:r w:rsidRPr="00A407F1">
              <w:rPr>
                <w:lang w:val="es-ES"/>
              </w:rPr>
              <w:t xml:space="preserve">atos </w:t>
            </w:r>
            <w:r>
              <w:rPr>
                <w:lang w:val="es-ES"/>
              </w:rPr>
              <w:t>t</w:t>
            </w:r>
            <w:r w:rsidRPr="00A407F1">
              <w:rPr>
                <w:lang w:val="es-ES"/>
              </w:rPr>
              <w:t>emporales</w:t>
            </w:r>
          </w:p>
        </w:tc>
      </w:tr>
      <w:tr w:rsidR="00A407F1" w14:paraId="6B2723D8" w14:textId="77777777" w:rsidTr="006C1F34">
        <w:tc>
          <w:tcPr>
            <w:tcW w:w="898" w:type="dxa"/>
          </w:tcPr>
          <w:p w14:paraId="78AF6ECF" w14:textId="59F9AAFA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932" w:type="dxa"/>
          </w:tcPr>
          <w:p w14:paraId="7D3AF88D" w14:textId="0240C537" w:rsidR="00A407F1" w:rsidRDefault="006C1F34" w:rsidP="00A407F1">
            <w:pPr>
              <w:rPr>
                <w:lang w:val="es-ES"/>
              </w:rPr>
            </w:pPr>
            <w:r>
              <w:rPr>
                <w:lang w:val="es-ES"/>
              </w:rPr>
              <w:t>Lunes 4 - PM</w:t>
            </w:r>
          </w:p>
        </w:tc>
        <w:tc>
          <w:tcPr>
            <w:tcW w:w="6148" w:type="dxa"/>
          </w:tcPr>
          <w:p w14:paraId="5A5E3514" w14:textId="34380742" w:rsidR="00A407F1" w:rsidRDefault="00A407F1" w:rsidP="00A407F1">
            <w:pPr>
              <w:rPr>
                <w:lang w:val="es-ES"/>
              </w:rPr>
            </w:pPr>
            <w:r w:rsidRPr="00A407F1">
              <w:rPr>
                <w:lang w:val="es-ES"/>
              </w:rPr>
              <w:t xml:space="preserve">Modelos de </w:t>
            </w:r>
            <w:r>
              <w:rPr>
                <w:lang w:val="es-ES"/>
              </w:rPr>
              <w:t>r</w:t>
            </w:r>
            <w:r w:rsidRPr="00A407F1">
              <w:rPr>
                <w:lang w:val="es-ES"/>
              </w:rPr>
              <w:t xml:space="preserve">egresión para </w:t>
            </w:r>
            <w:r>
              <w:rPr>
                <w:lang w:val="es-ES"/>
              </w:rPr>
              <w:t>d</w:t>
            </w:r>
            <w:r w:rsidRPr="00A407F1">
              <w:rPr>
                <w:lang w:val="es-ES"/>
              </w:rPr>
              <w:t xml:space="preserve">atos de </w:t>
            </w:r>
            <w:r>
              <w:rPr>
                <w:lang w:val="es-ES"/>
              </w:rPr>
              <w:t>c</w:t>
            </w:r>
            <w:r w:rsidRPr="00A407F1">
              <w:rPr>
                <w:lang w:val="es-ES"/>
              </w:rPr>
              <w:t xml:space="preserve">onteo y </w:t>
            </w:r>
            <w:r>
              <w:rPr>
                <w:lang w:val="es-ES"/>
              </w:rPr>
              <w:t>c</w:t>
            </w:r>
            <w:r w:rsidRPr="00A407F1">
              <w:rPr>
                <w:lang w:val="es-ES"/>
              </w:rPr>
              <w:t xml:space="preserve">ontrol de </w:t>
            </w:r>
            <w:proofErr w:type="spellStart"/>
            <w:r>
              <w:rPr>
                <w:lang w:val="es-ES"/>
              </w:rPr>
              <w:t>c</w:t>
            </w:r>
            <w:r w:rsidRPr="00A407F1">
              <w:rPr>
                <w:lang w:val="es-ES"/>
              </w:rPr>
              <w:t>onfusores</w:t>
            </w:r>
            <w:proofErr w:type="spellEnd"/>
            <w:r w:rsidRPr="00A407F1">
              <w:rPr>
                <w:lang w:val="es-ES"/>
              </w:rPr>
              <w:t xml:space="preserve"> </w:t>
            </w:r>
            <w:r>
              <w:rPr>
                <w:lang w:val="es-ES"/>
              </w:rPr>
              <w:t>t</w:t>
            </w:r>
            <w:r w:rsidRPr="00A407F1">
              <w:rPr>
                <w:lang w:val="es-ES"/>
              </w:rPr>
              <w:t>emporales</w:t>
            </w:r>
          </w:p>
        </w:tc>
      </w:tr>
      <w:tr w:rsidR="00A407F1" w14:paraId="0D4ED9B7" w14:textId="77777777" w:rsidTr="006C1F34">
        <w:tc>
          <w:tcPr>
            <w:tcW w:w="898" w:type="dxa"/>
          </w:tcPr>
          <w:p w14:paraId="5796FEAB" w14:textId="5A212DA2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1932" w:type="dxa"/>
          </w:tcPr>
          <w:p w14:paraId="56B4C0DC" w14:textId="50E78259" w:rsidR="00A407F1" w:rsidRDefault="006C1F34" w:rsidP="00A407F1">
            <w:pPr>
              <w:rPr>
                <w:lang w:val="es-ES"/>
              </w:rPr>
            </w:pPr>
            <w:r>
              <w:rPr>
                <w:lang w:val="es-ES"/>
              </w:rPr>
              <w:t>Martes 5 - AM</w:t>
            </w:r>
          </w:p>
        </w:tc>
        <w:tc>
          <w:tcPr>
            <w:tcW w:w="6148" w:type="dxa"/>
          </w:tcPr>
          <w:p w14:paraId="6F57907C" w14:textId="1F59196C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Modelos de series de tiempo interrumpidas</w:t>
            </w:r>
          </w:p>
        </w:tc>
      </w:tr>
      <w:tr w:rsidR="00A407F1" w14:paraId="0A84F967" w14:textId="77777777" w:rsidTr="006C1F34">
        <w:tc>
          <w:tcPr>
            <w:tcW w:w="898" w:type="dxa"/>
          </w:tcPr>
          <w:p w14:paraId="2502EDEA" w14:textId="45E08082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932" w:type="dxa"/>
          </w:tcPr>
          <w:p w14:paraId="7C6DF8D4" w14:textId="5C05A832" w:rsidR="00A407F1" w:rsidRDefault="006C1F34" w:rsidP="00A407F1">
            <w:pPr>
              <w:rPr>
                <w:lang w:val="es-ES"/>
              </w:rPr>
            </w:pPr>
            <w:r>
              <w:rPr>
                <w:lang w:val="es-ES"/>
              </w:rPr>
              <w:t>Martes 5 - PM</w:t>
            </w:r>
          </w:p>
        </w:tc>
        <w:tc>
          <w:tcPr>
            <w:tcW w:w="6148" w:type="dxa"/>
          </w:tcPr>
          <w:p w14:paraId="21EFE084" w14:textId="5C0F2266" w:rsidR="00A407F1" w:rsidRDefault="006C1F34" w:rsidP="00A407F1">
            <w:pPr>
              <w:rPr>
                <w:lang w:val="es-ES"/>
              </w:rPr>
            </w:pPr>
            <w:r w:rsidRPr="006C1F34">
              <w:rPr>
                <w:lang w:val="es-ES"/>
              </w:rPr>
              <w:t xml:space="preserve">GLM y GAMs para el </w:t>
            </w:r>
            <w:r w:rsidRPr="006C1F34">
              <w:rPr>
                <w:lang w:val="es-ES"/>
              </w:rPr>
              <w:t>análisis</w:t>
            </w:r>
            <w:r w:rsidRPr="006C1F34">
              <w:rPr>
                <w:lang w:val="es-ES"/>
              </w:rPr>
              <w:t xml:space="preserve"> de series de tiempo en el </w:t>
            </w:r>
            <w:r w:rsidRPr="006C1F34">
              <w:rPr>
                <w:lang w:val="es-ES"/>
              </w:rPr>
              <w:t>ámbito</w:t>
            </w:r>
            <w:r w:rsidRPr="006C1F34">
              <w:rPr>
                <w:lang w:val="es-ES"/>
              </w:rPr>
              <w:t xml:space="preserve"> de la salud</w:t>
            </w:r>
            <w:r>
              <w:rPr>
                <w:lang w:val="es-ES"/>
              </w:rPr>
              <w:t>. Introducción a efectos retardados</w:t>
            </w:r>
          </w:p>
        </w:tc>
      </w:tr>
      <w:tr w:rsidR="00A407F1" w14:paraId="7B253919" w14:textId="77777777" w:rsidTr="006C1F34">
        <w:tc>
          <w:tcPr>
            <w:tcW w:w="898" w:type="dxa"/>
          </w:tcPr>
          <w:p w14:paraId="2A60A8E7" w14:textId="50AEE134" w:rsidR="00A407F1" w:rsidRDefault="00A407F1" w:rsidP="00A407F1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932" w:type="dxa"/>
          </w:tcPr>
          <w:p w14:paraId="593C8081" w14:textId="2A6D5528" w:rsidR="00A407F1" w:rsidRDefault="006C1F34" w:rsidP="00A407F1">
            <w:pPr>
              <w:rPr>
                <w:lang w:val="es-ES"/>
              </w:rPr>
            </w:pPr>
            <w:r>
              <w:rPr>
                <w:lang w:val="es-ES"/>
              </w:rPr>
              <w:t>Miércoles 6 - AM</w:t>
            </w:r>
          </w:p>
        </w:tc>
        <w:tc>
          <w:tcPr>
            <w:tcW w:w="6148" w:type="dxa"/>
          </w:tcPr>
          <w:p w14:paraId="011AC5DC" w14:textId="1FC18E90" w:rsidR="00A407F1" w:rsidRDefault="006C1F34" w:rsidP="00A407F1">
            <w:pPr>
              <w:rPr>
                <w:lang w:val="es-ES"/>
              </w:rPr>
            </w:pPr>
            <w:r>
              <w:rPr>
                <w:lang w:val="es-ES"/>
              </w:rPr>
              <w:t>M</w:t>
            </w:r>
            <w:r w:rsidRPr="00A407F1">
              <w:rPr>
                <w:lang w:val="es-ES"/>
              </w:rPr>
              <w:t xml:space="preserve">odelos de </w:t>
            </w:r>
            <w:r>
              <w:rPr>
                <w:lang w:val="es-ES"/>
              </w:rPr>
              <w:t>r</w:t>
            </w:r>
            <w:r w:rsidRPr="00A407F1">
              <w:rPr>
                <w:lang w:val="es-ES"/>
              </w:rPr>
              <w:t xml:space="preserve">ezagos </w:t>
            </w:r>
            <w:r>
              <w:rPr>
                <w:lang w:val="es-ES"/>
              </w:rPr>
              <w:t>d</w:t>
            </w:r>
            <w:r w:rsidRPr="00A407F1">
              <w:rPr>
                <w:lang w:val="es-ES"/>
              </w:rPr>
              <w:t xml:space="preserve">istribuidos </w:t>
            </w:r>
            <w:r>
              <w:rPr>
                <w:lang w:val="es-ES"/>
              </w:rPr>
              <w:t>n</w:t>
            </w:r>
            <w:r w:rsidRPr="00A407F1">
              <w:rPr>
                <w:lang w:val="es-ES"/>
              </w:rPr>
              <w:t xml:space="preserve">o </w:t>
            </w:r>
            <w:r>
              <w:rPr>
                <w:lang w:val="es-ES"/>
              </w:rPr>
              <w:t>l</w:t>
            </w:r>
            <w:r w:rsidRPr="00A407F1">
              <w:rPr>
                <w:lang w:val="es-ES"/>
              </w:rPr>
              <w:t>ineales</w:t>
            </w:r>
          </w:p>
        </w:tc>
      </w:tr>
    </w:tbl>
    <w:p w14:paraId="5983A97C" w14:textId="77777777" w:rsidR="00A407F1" w:rsidRPr="00A407F1" w:rsidRDefault="00A407F1" w:rsidP="00A407F1">
      <w:pPr>
        <w:rPr>
          <w:lang w:val="es-ES"/>
        </w:rPr>
      </w:pPr>
    </w:p>
    <w:p w14:paraId="51334EB5" w14:textId="77777777" w:rsidR="00A407F1" w:rsidRPr="006C1F34" w:rsidRDefault="00A407F1" w:rsidP="00A407F1">
      <w:pPr>
        <w:pStyle w:val="Heading1"/>
        <w:rPr>
          <w:lang w:val="es-ES"/>
        </w:rPr>
      </w:pPr>
      <w:r w:rsidRPr="006C1F34">
        <w:rPr>
          <w:lang w:val="es-ES"/>
        </w:rPr>
        <w:t>BIBLIOGRAFÍA Y RECURSOS</w:t>
      </w:r>
    </w:p>
    <w:p w14:paraId="565C9C74" w14:textId="0287C8BB" w:rsidR="006C1F34" w:rsidRDefault="006C1F34" w:rsidP="006C1F34">
      <w:pPr>
        <w:jc w:val="both"/>
      </w:pPr>
      <w:r w:rsidRPr="006C1F34">
        <w:rPr>
          <w:lang w:val="es-ES"/>
        </w:rPr>
        <w:t xml:space="preserve">Peng, R. D., &amp; Dominici, F. (2008). </w:t>
      </w:r>
      <w:r w:rsidRPr="00A407F1">
        <w:t>Statistical Methods for Environmental Epidemiology with R. Springer.</w:t>
      </w:r>
    </w:p>
    <w:p w14:paraId="385F4AA6" w14:textId="3E5823A7" w:rsidR="00A407F1" w:rsidRPr="00A407F1" w:rsidRDefault="00A407F1" w:rsidP="006C1F34">
      <w:pPr>
        <w:jc w:val="both"/>
      </w:pPr>
      <w:r w:rsidRPr="00A407F1">
        <w:t>Bhaskaran, K., Gasparrini, A., Hajat, S., Smeeth, L., &amp; Armstrong, B. (2013). Time series regression studies in environmental epidemiology. International Journal of Epidemiology, 42(4), 1187-1195.</w:t>
      </w:r>
    </w:p>
    <w:p w14:paraId="3ABF946D" w14:textId="49F81701" w:rsidR="00A407F1" w:rsidRPr="00A407F1" w:rsidRDefault="00A407F1" w:rsidP="006C1F34">
      <w:pPr>
        <w:jc w:val="both"/>
      </w:pPr>
      <w:r w:rsidRPr="00A407F1">
        <w:t xml:space="preserve">Gasparrini, A. (2011). Distributed lag linear and non-linear models in R: the package </w:t>
      </w:r>
      <w:proofErr w:type="spellStart"/>
      <w:r w:rsidRPr="00A407F1">
        <w:t>dlnm</w:t>
      </w:r>
      <w:proofErr w:type="spellEnd"/>
      <w:r w:rsidRPr="00A407F1">
        <w:t>. Journal of Statistical Software, 43(8), 1-20.</w:t>
      </w:r>
    </w:p>
    <w:p w14:paraId="62ADF66F" w14:textId="07971472" w:rsidR="00A407F1" w:rsidRPr="00A407F1" w:rsidRDefault="00A407F1" w:rsidP="006C1F34">
      <w:pPr>
        <w:jc w:val="both"/>
      </w:pPr>
      <w:r w:rsidRPr="006C1F34">
        <w:rPr>
          <w:lang w:val="es-ES"/>
        </w:rPr>
        <w:t xml:space="preserve">Gasparrini, A., Guo, Y., Hashizume, M., et al. </w:t>
      </w:r>
      <w:r w:rsidRPr="00A407F1">
        <w:t xml:space="preserve">(2015). Mortality risk attributable to high and low ambient temperature: a </w:t>
      </w:r>
      <w:proofErr w:type="spellStart"/>
      <w:r w:rsidRPr="00A407F1">
        <w:t>multicountry</w:t>
      </w:r>
      <w:proofErr w:type="spellEnd"/>
      <w:r w:rsidRPr="00A407F1">
        <w:t xml:space="preserve"> observational study. The Lancet, 386(9991), 369-375.</w:t>
      </w:r>
    </w:p>
    <w:p w14:paraId="46D3DC30" w14:textId="2834AB29" w:rsidR="00A407F1" w:rsidRPr="00A407F1" w:rsidRDefault="00A407F1" w:rsidP="006C1F34">
      <w:pPr>
        <w:jc w:val="both"/>
      </w:pPr>
      <w:r w:rsidRPr="00A407F1">
        <w:t>Gasparrini, A., &amp; Leone, M. (2014). Attributable risk from distributed lag models. BMC Medical Research Methodology, 14(1), 55.</w:t>
      </w:r>
    </w:p>
    <w:p w14:paraId="5C6BC3E5" w14:textId="51D1BDD2" w:rsidR="00A407F1" w:rsidRPr="00A407F1" w:rsidRDefault="00A407F1" w:rsidP="006C1F34">
      <w:pPr>
        <w:jc w:val="both"/>
        <w:rPr>
          <w:lang w:val="es-ES"/>
        </w:rPr>
      </w:pPr>
    </w:p>
    <w:sectPr w:rsidR="00A407F1" w:rsidRPr="00A40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30F6"/>
    <w:multiLevelType w:val="hybridMultilevel"/>
    <w:tmpl w:val="7DBCFB78"/>
    <w:lvl w:ilvl="0" w:tplc="3334DFD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43EF4"/>
    <w:multiLevelType w:val="hybridMultilevel"/>
    <w:tmpl w:val="B02E5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91273">
    <w:abstractNumId w:val="1"/>
  </w:num>
  <w:num w:numId="2" w16cid:durableId="153907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F1"/>
    <w:rsid w:val="00004713"/>
    <w:rsid w:val="00352D47"/>
    <w:rsid w:val="006C1F34"/>
    <w:rsid w:val="008B27B0"/>
    <w:rsid w:val="00A407F1"/>
    <w:rsid w:val="00B042C8"/>
    <w:rsid w:val="00B25D1D"/>
    <w:rsid w:val="00E2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2F8C"/>
  <w15:chartTrackingRefBased/>
  <w15:docId w15:val="{D67EF6DC-834D-48DB-B967-55157AE9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0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Yasna Karina Palmeiro Silva</dc:creator>
  <cp:keywords/>
  <dc:description/>
  <cp:lastModifiedBy>Yasna Karina Palmeiro Silva</cp:lastModifiedBy>
  <cp:revision>1</cp:revision>
  <dcterms:created xsi:type="dcterms:W3CDTF">2026-04-17T15:40:00Z</dcterms:created>
  <dcterms:modified xsi:type="dcterms:W3CDTF">2026-04-17T15:59:00Z</dcterms:modified>
</cp:coreProperties>
</file>