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Hidro-MX: a reproducible hydroclimatic dataset for pilot basins in Mexico (CONAGUA-SIH and INEGI) with digital elevation models and sub-basin delineation</w:t>
      </w:r>
    </w:p>
    <w:p>
      <w:pPr>
        <w:spacing w:after="60"/>
        <w:jc w:val="center"/>
      </w:pPr>
      <w:r>
        <w:rPr>
          <w:rFonts w:ascii="Arial" w:cs="Arial" w:eastAsia="Arial" w:hAnsi="Arial"/>
          <w:b/>
          <w:bCs/>
          <w:sz w:val="22"/>
          <w:szCs w:val="22"/>
        </w:rPr>
        <w:t xml:space="preserve">Daniel Sánchez-Ruiz a,*, Cecilia Reyes-Peña a, Lauro Reyes-Cocoletzi a, Jesús García-Ramírez a, Eric Ramos-Aguilar a, Ricardo Ramos-Aguilar a</w:t>
      </w:r>
    </w:p>
    <w:p>
      <w:pPr>
        <w:spacing w:after="200"/>
        <w:jc w:val="center"/>
      </w:pPr>
      <w:r>
        <w:rPr>
          <w:rFonts w:ascii="Arial" w:cs="Arial" w:eastAsia="Arial" w:hAnsi="Arial"/>
          <w:i/>
          <w:iCs/>
          <w:sz w:val="20"/>
          <w:szCs w:val="20"/>
        </w:rPr>
        <w:t xml:space="preserve">a Instituto Politécnico Nacional, Unidad Profesional Interdisciplinaria de Ingeniería Campus Tlaxcala (UPIIT), Tlaxcala, Tlax., México. * Corresponding author: dsanchezro@ipn.mx</w:t>
      </w:r>
    </w:p>
    <w:p>
      <w:pPr>
        <w:shd w:fill="FFF6E6" w:val="clear"/>
        <w:spacing w:after="200"/>
        <w:jc w:val="both"/>
      </w:pPr>
      <w:r>
        <w:rPr>
          <w:rFonts w:ascii="Arial" w:cs="Arial" w:eastAsia="Arial" w:hAnsi="Arial"/>
          <w:i/>
          <w:iCs/>
          <w:sz w:val="20"/>
          <w:szCs w:val="20"/>
        </w:rPr>
        <w:t xml:space="preserve">AVISO (no para envío): esta versión del borrador incorpora las secciones DATA DESCRIPTION y EXPERIMENTAL DESIGN, MATERIALS AND METHODS reescritas siguiendo las instrucciones del template Data in Brief v.19 (no ofrecer background, interpretaciones o conclusiones en esas secciones) y completa el campo "Instructions for accessing these data" en la Specifications Table. Snapshot v2026.06 depositado en Zenodo con DOI 10.5281/zenodo.21231601 (público, sin registro). Pendientes no técnicos: cerrar el CRediT Author Statement y completar la lista final de referencias.</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name: HidroXAI-MX v2026.06 — a reproducible hydroclimatic dataset for Mexican pilot basins (CONAGUA-SIH and INEGI). Data identification number: 10.5281/zenodo.21231601. Direct URL to data: https://doi.org/10.5281/zenodo.21231601. Instructions for accessing these data: the deposit is publicly downloadable under CC BY 4.0 without registration. From the Zenodo record page, download HidroXAI-MX-v2026.06.zip (about 0.9 GB compressed, 3.2 GB uncompressed) and extract it; the archive expands into the folders raw/, processed/, features/, conf/ and ships with an English README.md, an English LICENSE-DATA.md, and manifest_zenodo.json with the SHA-256 hash and size of every archived file for integrity checks. Alternatively, clone the source-code repository https://github.com/pantrok/hidroxai-mx (MIT-licensed pipeline; `pip install -e ".[dev,geo]"`) and run `dvc pull` to fetch the same snapshot from the Cloudflare R2 remote (S3-compatible; anonymous read requires no credentials for this deposit). Attribution to CONAGUA-SIH and INEGI-CEM 3.0 as primary sources is mandatory under the reused terms of use.</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The dataset is distributed as a single Zenodo archive (HidroXAI-MX-v2026.06.zip) whose top-level layout mirrors the working repository. When uncompressed, it expands into four content folders (raw/, processed/, features/, conf/) plus three self-contained documentation files (README.md, LICENSE-DATA.md, manifest_zenodo.json). Table 1 summarises the folders and Table 2 summarises the columns of every tabular file. All CSV files are UTF-8 (the raw SIH files retain the provider's Latin-1 encoding); all Parquet directories are Apache Parquet (Snappy-compressed) partitioned by year using Hive-style keys (anio=YYYY/*.parquet); rasters are GeoTIFF (LZW-compressed); vector layers are OGC GeoPackage; configuration is YAML; provenance is JSON.</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1. Folder layout of the archive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Folder / 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Content</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Master catalogs downloaded from the CONAGUA Hydrological Information System (SIH): catalogo_hidrometricas.csv (1,189 rows) and catalogo_climatologicas.csv (7,499 rows), plus _manifest.json listing the source URL, SHA-256 hash, size in bytes and UTC download timestamp for every raw file.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raw/sih_series/hidrometricas/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547 per-station daily CSVs named &lt;KEY&gt;.csv (Latin-1). Columns: Fecha (YYYY/MM/DD or YYYY-MM-DD), Gasto medio (m³/s), Nivel (m). Missing values encoded as "-" or empty.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raw/sih_series/climatologicas/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2,659 per-station daily CSVs named &lt;KEY&gt;.csv (Latin-1). Columns: Fecha, Precipitación (mm), Temperatura máxima/mínima/media (°C), Evaporación (mm).</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raw/inegi/</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Six per-basin digital elevation models (GeoTIFF, int16, EPSG:6362, LZW compression): cem_cutzamala.tif, cem_lerma_alto.tif, cem_bajio.tif, cem_santiago.tif, cem_panuco.tif at 30 m spatial resolution, and cem_alta_del_balsas.tif at 15 m.</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processed/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Curated datasets ready for analysis (see Table 2): series_hidrometricas.parquet/, series_climatologicas.parquet/, estaciones_candidatas_*.csv, estaciones_seleccionadas_*.csv, estaciones_extendidas_hidrometricas.csv, cuencas/*.gpkg, reportes/*.png + metrics.json + cobertura_por_estacion.csv.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 — model-ready table with lags and rolling means per station (see Table 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conf/cuencas_piloto.yaml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Basin configuration: for each of the six operational basins (Cutzamala, Lerma Alto, Bajío, Santiago, Pánuco, Alta del Balsas), it stores the curated bounding box [min_lon, min_lat, max_lon, max_lat] in EPSG:4326, the reference hydrological region code, the target CEM resolution in metres and an optional priority label.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README.md, LICENSE-DATA.md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Auto-generated English README with the archive's layout, provenance and reuse instructions; CC BY 4.0 licence text with mandatory attribution to CONAGUA and INEGI.</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manifest_zenodo.json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Machine-readable index listing every archived file with its relative path, byte size and SHA-256 hash for integrity verification.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2. Columns and units of the tabular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Columns (name — type — units / valid range)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series_hidrometricas.parquet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(1–8 alphanumeric, leading zeros preserved). fecha — datetime64[ns] (local, no time-of-day). gasto_medio_m3s — float64 ≥ 0. nivel_m — float64 (station-referenced datum, may be missing). fuente — categorical {SIH, BANDAS, CLICOM, EMAS}; SIH in this deposit. calidad — int8 in {0, 1, 2} (0 = original observation; 1 = imputed by short-gap interpolation, gap &lt; 7 days; 2 = physical outlier retained for auditability). anio — int32 (Hive partition key; not stored inside the row-group).</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series_climatologicas.parquet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fecha — datetime64[ns]. precip_mm — float64 ≥ 0. tmax_c, tmin_c, tmed_c — float64 (°C). evap_mm — float64 ≥ 0. fuente, calidad, anio as above.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estaciones_candidatas_hidrometricas.csv (550 rows) / _climatologicas.csv (2,731 rows)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 — string. nombre — string. estado — string. municipio — string. region_hidrologica — string (SIH code). cuenca — string. latitud, longitud — float64 (WGS 84 decimal degrees). altitud — float64 (m a.s.l.).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estaciones_seleccionadas_hidrometricas.csv (108 rows) / _climatologicas.csv (415 rows)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All columns from the candidate file plus: cobertura — float64 in [0, 1] (fraction of non-missing daily observations of the target variable within 2010-01-01…2025-12-31). vecinos_clima (hydrometric file only) — string, comma-separated list of the three closest climate station keys by haversine distance.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estaciones_extendidas_hidrometricas.csv (107 rows)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Same schema as estaciones_seleccionadas_hidrometricas.csv, restricted to stations with 0.30 ≤ cobertura &lt; 0.60. Column uso_recomendado = "sensibilidad_reconstruccion".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cuencas/&lt;basin&gt;.gpkg</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OGC GeoPackage; layer cuenca; polygon geometries (EPSG:6362). Attributes: area_km2 — float64; elevacion_media_m — float64; pendiente_media — float64 (dimensionless slope, tan θ); clave_estacion — string (pour-point station key).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 (6,028,437 rows × 8 columns; 478 stations)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gasto_medio_m3s, calidad as in series_hidrometricas.parquet, plus per-station lagged and rolling-mean features: gasto_medio_m3s_lag1, _lag3, _lag7, _lag14, _lag30 (float64, m³/s at t − k days); gasto_medio_m3s_ma7, _ma30 (float64, m³/s moving averages).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reportes/cobertura_por_estacion.csv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n_obs — int64 (non-missing days). dias_periodo — int64 (target-window length, days). cobertura — float64 in [0, 1]. inicio, fin — datetime64[ns] (first/last observation).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reportes/metrics.json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JSON document with sub-objects fig1…fig8 mirroring the numerical summaries used to caption Figs. 1–8 (station counts, coverage percentiles, quality-flag counts, monthly climatology, annual means, lag/correlation of the precipitation–discharge relationship, sub-basin counts per basin).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Fields per basin: nombre — string. region_hidrologica — int. bbox — [min_lon, min_lat, max_lon, max_lat] (EPSG:4326). cem_resolucion_m — int (m). prioridad — int. Optional nota — string (short annotation).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3. Station counts per basin bounding box</w:t>
      </w:r>
    </w:p>
    <w:p>
      <w:pPr>
        <w:spacing w:after="120" w:line="300"/>
        <w:jc w:val="both"/>
      </w:pPr>
      <w:r>
        <w:rPr>
          <w:rFonts w:ascii="Arial" w:cs="Arial" w:eastAsia="Arial" w:hAnsi="Arial"/>
          <w:b w:val="false"/>
          <w:bCs w:val="false"/>
          <w:i w:val="false"/>
          <w:iCs w:val="false"/>
          <w:color w:val="000000"/>
          <w:sz w:val="22"/>
          <w:szCs w:val="22"/>
        </w:rPr>
        <w:t xml:space="preserve">Stations are assigned to a basin by geometric containment in the curated bbox (conf/cuencas_piloto.yaml). Sub-basin polygons per basin are the outputs of the WhiteboxTools delineation described in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Basin</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Hydrometric stations ≥60% inside bbox</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Sub-basin polygons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(unique)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The sum by basin exceeds the number of unique selected stations because a small number of stations lie in the overlap between contiguous bboxes (Bajío/Pánuco); each station is then assigned to a single sub-basin by proximity to the snapped pour point during delineation.</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Figures included in reportes/</w:t>
      </w:r>
    </w:p>
    <w:p>
      <w:pPr>
        <w:spacing w:after="60" w:before="120"/>
        <w:jc w:val="center"/>
      </w:pPr>
      <w:r>
        <w:drawing>
          <wp:inline distT="0" distB="0" distL="0" distR="0">
            <wp:extent cx="5143500" cy="2828925"/>
            <wp:effectExtent t="0" r="0" b="0" l="0"/>
            <wp:docPr id="1" name="fig1_inventario_cobertura.png" descr="Fig. 1. Left: number of hydrometric stations per hydrological region among the 547 stations in series_hidrometricas.parquet (RH 12 = 276, RH 18 = 112, RH 26 = 159). Right: histogram of the coverage of gasto_medio_m3s per station over 2010-01-01…2025-12-31. Vertical dashed lines mark the operational thresholds (60% for hydrometric selection, 80% for climatological selection). Mean coverage across all stations = 29.2%; 108 stations meet the 60% cut-off; 74 meet 80%." title="Fig. 1. Left: number of hydrometric stations per hydrological region among the 547 stations in series_hidrometricas.parquet (RH 12 = 276, RH 18 = 112, RH 26 = 159). Right: histogram of the coverage of gasto_medio_m3s per station over 2010-01-01…2025-12-31. Vertical dashed lines mark the operational thresholds (60% for hydrometric selection, 80% for climatological selection). Mean coverage across all stations = 29.2%; 108 stations meet the 60% cut-off; 74 meet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1. Left: number of hydrometric stations per hydrological region among the 547 stations in series_hidrometricas.parquet (RH 12 = 276, RH 18 = 112, RH 26 = 159). Right: histogram of the coverage of gasto_medio_m3s per station over 2010-01-01…2025-12-31. Vertical dashed lines mark the operational thresholds (60% for hydrometric selection, 80% for climatological selection). Mean coverage across all stations = 29.2%; 108 stations meet the 60% cut-off; 74 meet 80%.</w:t>
      </w:r>
    </w:p>
    <w:p>
      <w:pPr>
        <w:spacing w:after="60" w:before="120"/>
        <w:jc w:val="center"/>
      </w:pPr>
      <w:r>
        <w:drawing>
          <wp:inline distT="0" distB="0" distL="0" distR="0">
            <wp:extent cx="5143500" cy="2828925"/>
            <wp:effectExtent t="0" r="0" b="0" l="0"/>
            <wp:docPr id="1" name="fig2_descriptiva.png" descr="Fig. 2. Boxplot of the daily gasto_medio_m3s values in series_hidrometricas.parquet grouped by hydrological region (RH 12, 18, 26); y-axis is on a base-10 log scale. Sample statistics of the pooled series: median = 0.94 m³/s, third quartile = 6.84 m³/s, maximum = 293,588 m³/s. Median value in the wet season (May–October) = 1.28 m³/s; dry season = 0.70 m³/s." title="Fig. 2. Boxplot of the daily gasto_medio_m3s values in series_hidrometricas.parquet grouped by hydrological region (RH 12, 18, 26); y-axis is on a base-10 log scale. Sample statistics of the pooled series: median = 0.94 m³/s, third quartile = 6.84 m³/s, maximum = 293,588 m³/s. Median value in the wet season (May–October) = 1.28 m³/s; dry season = 0.70 m³/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2. Boxplot of the daily gasto_medio_m3s values in series_hidrometricas.parquet grouped by hydrological region (RH 12, 18, 26); y-axis is on a base-10 log scale. Sample statistics of the pooled series: median = 0.94 m³/s, third quartile = 6.84 m³/s, maximum = 293,588 m³/s. Median value in the wet season (May–October) = 1.28 m³/s; dry season = 0.70 m³/s.</w:t>
      </w:r>
    </w:p>
    <w:p>
      <w:pPr>
        <w:spacing w:after="60" w:before="120"/>
        <w:jc w:val="center"/>
      </w:pPr>
      <w:r>
        <w:drawing>
          <wp:inline distT="0" distB="0" distL="0" distR="0">
            <wp:extent cx="5143500" cy="2828925"/>
            <wp:effectExtent t="0" r="0" b="0" l="0"/>
            <wp:docPr id="1" name="fig3_calidad.png" descr="Fig. 3. Counts and percentages of the calidad flag over 10,594,758 hydrometric daily observations: 98.78% flagged 0 (original), 1.21% flagged 1 (imputed by short-gap interpolation, gap &lt; 7 days), and 0.005% flagged 2 (physical outliers retained in the archive)." title="Fig. 3. Counts and percentages of the calidad flag over 10,594,758 hydrometric daily observations: 98.78% flagged 0 (original), 1.21% flagged 1 (imputed by short-gap interpolation, gap &lt; 7 days), and 0.005% flagged 2 (physical outliers retained in the 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3. Counts and percentages of the calidad flag over 10,594,758 hydrometric daily observations: 98.78% flagged 0 (original), 1.21% flagged 1 (imputed by short-gap interpolation, gap &lt; 7 days), and 0.005% flagged 2 (physical outliers retained in the archive).</w:t>
      </w:r>
    </w:p>
    <w:p>
      <w:pPr>
        <w:spacing w:after="60" w:before="120"/>
        <w:jc w:val="center"/>
      </w:pPr>
      <w:r>
        <w:drawing>
          <wp:inline distT="0" distB="0" distL="0" distR="0">
            <wp:extent cx="5143500" cy="2828925"/>
            <wp:effectExtent t="0" r="0" b="0" l="0"/>
            <wp:docPr id="1" name="fig5_mapa.png" descr="Fig. 5. Latitude–longitude scatter of the geolocated hydrometric stations recorded in estaciones_seleccionadas_hidrometricas.csv, coloured by the reported hydrological region (RH 12, 18, 26). Point counts per region are given in the legend." title="Fig. 5. Latitude–longitude scatter of the geolocated hydrometric stations recorded in estaciones_seleccionadas_hidrometricas.csv, coloured by the reported hydrological region (RH 12, 18, 26). Point counts per region are given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5. Latitude–longitude scatter of the geolocated hydrometric stations recorded in estaciones_seleccionadas_hidrometricas.csv, coloured by the reported hydrological region (RH 12, 18, 26). Point counts per region are given in the legend.</w:t>
      </w:r>
    </w:p>
    <w:p>
      <w:pPr>
        <w:spacing w:after="60" w:before="120"/>
        <w:jc w:val="center"/>
      </w:pPr>
      <w:r>
        <w:drawing>
          <wp:inline distT="0" distB="0" distL="0" distR="0">
            <wp:extent cx="5143500" cy="2828925"/>
            <wp:effectExtent t="0" r="0" b="0" l="0"/>
            <wp:docPr id="1" name="fig6_temporal.png" descr="Fig. 6. Left: monthly climatology of gasto_medio_m3s aggregated over all hydrometric stations (mean ± 1σ); x-axis month 1–12. Right: annual mean of gasto_medio_m3s from 1922 to 2025; vertical dotted lines mark the years 2011, 2021 and 2023 for reference. Numerical values are stored in reportes/metrics.json under fig6.climatologia_mensual and fig6.media_anual." title="Fig. 6. Left: monthly climatology of gasto_medio_m3s aggregated over all hydrometric stations (mean ± 1σ); x-axis month 1–12. Right: annual mean of gasto_medio_m3s from 1922 to 2025; vertical dotted lines mark the years 2011, 2021 and 2023 for reference. Numerical values are stored in reportes/metrics.json under fig6.climatologia_mensual and fig6.media_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6. Left: monthly climatology of gasto_medio_m3s aggregated over all hydrometric stations (mean ± 1σ); x-axis month 1–12. Right: annual mean of gasto_medio_m3s from 1922 to 2025; vertical dotted lines mark the years 2011, 2021 and 2023 for reference. Numerical values are stored in reportes/metrics.json under fig6.climatologia_mensual and fig6.media_anual.</w:t>
      </w:r>
    </w:p>
    <w:p>
      <w:pPr>
        <w:spacing w:after="60" w:before="120"/>
        <w:jc w:val="center"/>
      </w:pPr>
      <w:r>
        <w:drawing>
          <wp:inline distT="0" distB="0" distL="0" distR="0">
            <wp:extent cx="5143500" cy="2314575"/>
            <wp:effectExtent t="0" r="0" b="0" l="0"/>
            <wp:docPr id="1" name="fig7_precip_gasto.png" descr="Fig. 7. Lagged Pearson correlation between the daily national mean of precip_mm (averaged over the 2659 climatological stations) shifted back by lag L days and the daily national mean of gasto_medio_m3s (averaged over the 547 hydrometric stations). Lags 0–15 days are shown; number of matched dates n = 37,867. The maximum correlation is r = 0.418 at lag = 3 days." title="Fig. 7. Lagged Pearson correlation between the daily national mean of precip_mm (averaged over the 2659 climatological stations) shifted back by lag L days and the daily national mean of gasto_medio_m3s (averaged over the 547 hydrometric stations). Lags 0–15 days are shown; number of matched dates n = 37,867. The maximum correlation is r = 0.418 at lag = 3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314575"/>
                    </a:xfrm>
                    <a:prstGeom prst="rect">
                      <a:avLst/>
                    </a:prstGeom>
                  </pic:spPr>
                </pic:pic>
              </a:graphicData>
            </a:graphic>
          </wp:inline>
        </w:drawing>
      </w:r>
    </w:p>
    <w:p>
      <w:pPr>
        <w:spacing w:after="200"/>
        <w:jc w:val="center"/>
      </w:pPr>
      <w:r>
        <w:rPr>
          <w:rFonts w:ascii="Arial" w:cs="Arial" w:eastAsia="Arial" w:hAnsi="Arial"/>
          <w:i/>
          <w:iCs/>
          <w:sz w:val="19"/>
          <w:szCs w:val="19"/>
        </w:rPr>
        <w:t xml:space="preserve">Fig. 7. Lagged Pearson correlation between the daily national mean of precip_mm (averaged over the 2659 climatological stations) shifted back by lag L days and the daily national mean of gasto_medio_m3s (averaged over the 547 hydrometric stations). Lags 0–15 days are shown; number of matched dates n = 37,867. The maximum correlation is r = 0.418 at lag = 3 days.</w:t>
      </w:r>
    </w:p>
    <w:p>
      <w:pPr>
        <w:spacing w:after="60" w:before="120"/>
        <w:jc w:val="center"/>
      </w:pPr>
      <w:r>
        <w:drawing>
          <wp:inline distT="0" distB="0" distL="0" distR="0">
            <wp:extent cx="5524500" cy="4695825"/>
            <wp:effectExtent t="0" r="0" b="0" l="0"/>
            <wp:docPr id="1" name="fig8_cuencas_subcuencas.png" descr="Fig. 8. Map of the six operational basins and their delineated sub-basins (123 in total): Cutzamala (8), Lerma Alto (9), Bajío (25), Santiago (13), Pánuco (51) and Alta del Balsas (17). Solid lines: sub-basin boundaries stored in processed/cuencas/&lt;basin&gt;.gpkg. Dotted rectangles: curated bboxes from conf/cuencas_piloto.yaml. Black dots: the 101 hydrometric stations with ≥60% coverage used as pour points." title="Fig. 8. Map of the six operational basins and their delineated sub-basins (123 in total): Cutzamala (8), Lerma Alto (9), Bajío (25), Santiago (13), Pánuco (51) and Alta del Balsas (17). Solid lines: sub-basin boundaries stored in processed/cuencas/&lt;basin&gt;.gpkg. Dotted rectangles: curated bboxes from conf/cuencas_piloto.yaml. Black dots: the 101 hydrometric stations with ≥60% coverage used as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695825"/>
                    </a:xfrm>
                    <a:prstGeom prst="rect">
                      <a:avLst/>
                    </a:prstGeom>
                  </pic:spPr>
                </pic:pic>
              </a:graphicData>
            </a:graphic>
          </wp:inline>
        </w:drawing>
      </w:r>
    </w:p>
    <w:p>
      <w:pPr>
        <w:spacing w:after="200"/>
        <w:jc w:val="center"/>
      </w:pPr>
      <w:r>
        <w:rPr>
          <w:rFonts w:ascii="Arial" w:cs="Arial" w:eastAsia="Arial" w:hAnsi="Arial"/>
          <w:i/>
          <w:iCs/>
          <w:sz w:val="19"/>
          <w:szCs w:val="19"/>
        </w:rPr>
        <w:t xml:space="preserve">Fig. 8. Map of the six operational basins and their delineated sub-basins (123 in total): Cutzamala (8), Lerma Alto (9), Bajío (25), Santiago (13), Pánuco (51) and Alta del Balsas (17). Solid lines: sub-basin boundaries stored in processed/cuencas/&lt;basin&gt;.gpkg. Dotted rectangles: curated bboxes from conf/cuencas_piloto.yaml. Black dots: the 101 hydrometric stations with ≥60% coverage used as pour points.</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The dataset was assembled by a scripted pipeline of ten Python entry points (scripts/01…scripts/11) run against Python 3.10+ with the following libraries pinned in pyproject.toml: pandas 2.2, numpy 1.26, scipy 1.13, pyarrow 16, geopandas 1.0, shapely 2, rasterio 1.3, rioxarray 0.15, whitebox 2.3, pandera 0.20, requests 2.32, PyYAML 6, click 8.1, python-dotenv 1.0, dvc[s3] 3.50. Version control uses Git; data versioning uses DVC 3.50 with a Cloudflare R2 (S3-compatible) backend. All step numbers below refer to script filenames in the source repository.</w:t>
      </w:r>
    </w:p>
    <w:p>
      <w:pPr>
        <w:pStyle w:val="Heading2"/>
        <w:spacing w:after="120" w:before="240"/>
      </w:pPr>
      <w:r>
        <w:rPr>
          <w:rFonts w:ascii="Arial" w:cs="Arial" w:eastAsia="Arial" w:hAnsi="Arial"/>
          <w:b/>
          <w:bCs/>
          <w:color w:val="000000"/>
          <w:sz w:val="26"/>
          <w:szCs w:val="26"/>
        </w:rPr>
        <w:t xml:space="preserve">4.1. Master-catalog acquisition (scripts/01_download_sih_catalogs.py)</w:t>
      </w:r>
    </w:p>
    <w:p>
      <w:pPr>
        <w:spacing w:after="120" w:line="300"/>
        <w:jc w:val="both"/>
      </w:pPr>
      <w:r>
        <w:rPr>
          <w:rFonts w:ascii="Arial" w:cs="Arial" w:eastAsia="Arial" w:hAnsi="Arial"/>
          <w:b w:val="false"/>
          <w:bCs w:val="false"/>
          <w:i w:val="false"/>
          <w:iCs w:val="false"/>
          <w:color w:val="000000"/>
          <w:sz w:val="22"/>
          <w:szCs w:val="22"/>
        </w:rPr>
        <w:t xml:space="preserve">The hydrometric and climatological master catalogs were retrieved from the CONAGUA SIH portal (https://sih.conagua.gob.mx) as UTF-8 CSV files without HTML scraping. Requests were issued through requests.Session with User-Agent "Mozilla/5.0 (HidroXAI-MX ingest)" and a 60-second timeout. Each response was streamed to disk under data/raw/sih/, its SHA-256 digest computed with hashlib, and an entry was appended to data/raw/_manifest.json recording the URL, byte size, digest and UTC download timestamp. Header names were normalised (NFKD, lowercased, diacritic-stripped) and mapped to a canonical column set {clave, nombre, latitud, longitud, altitud, estado, municipio, region_hidrologica, cuenca}; numeric coordinates were coerced with pandas.to_numeric(errors="coerce").</w:t>
      </w:r>
    </w:p>
    <w:p>
      <w:pPr>
        <w:pStyle w:val="Heading2"/>
        <w:spacing w:after="120" w:before="240"/>
      </w:pPr>
      <w:r>
        <w:rPr>
          <w:rFonts w:ascii="Arial" w:cs="Arial" w:eastAsia="Arial" w:hAnsi="Arial"/>
          <w:b/>
          <w:bCs/>
          <w:color w:val="000000"/>
          <w:sz w:val="26"/>
          <w:szCs w:val="26"/>
        </w:rPr>
        <w:t xml:space="preserve">4.2. Basin configuration and per-basin bounding boxes (conf/cuencas_piloto.yaml)</w:t>
      </w:r>
    </w:p>
    <w:p>
      <w:pPr>
        <w:spacing w:after="120" w:line="300"/>
        <w:jc w:val="both"/>
      </w:pPr>
      <w:r>
        <w:rPr>
          <w:rFonts w:ascii="Arial" w:cs="Arial" w:eastAsia="Arial" w:hAnsi="Arial"/>
          <w:b w:val="false"/>
          <w:bCs w:val="false"/>
          <w:i w:val="false"/>
          <w:iCs w:val="false"/>
          <w:color w:val="000000"/>
          <w:sz w:val="22"/>
          <w:szCs w:val="22"/>
        </w:rPr>
        <w:t xml:space="preserve">Each pilot basin is declared as a YAML entry with its name, its reference SIH hydrological region (12, 18 or 26), a curated bbox [min_lon, min_lat, max_lon, max_lat] in EPSG:4326, and the requested DEM resolution in metres. Lerma–Santiago is represented as three operational sub-entries (Lerma Alto, Bajío, Santiago) because the full bbox of the historical Lerma–Santiago region exceeds the memory budget of the WhiteboxTools chain used in §4.7 on a 16 GB reference workstation. The YAML file is the single source of truth for §4.6 (DEM assembly), §4.7 (delineation) and downstream station-to-basin assignment.</w:t>
      </w:r>
    </w:p>
    <w:p>
      <w:pPr>
        <w:pStyle w:val="Heading2"/>
        <w:spacing w:after="120" w:before="240"/>
      </w:pPr>
      <w:r>
        <w:rPr>
          <w:rFonts w:ascii="Arial" w:cs="Arial" w:eastAsia="Arial" w:hAnsi="Arial"/>
          <w:b/>
          <w:bCs/>
          <w:color w:val="000000"/>
          <w:sz w:val="26"/>
          <w:szCs w:val="26"/>
        </w:rPr>
        <w:t xml:space="preserve">4.3. Candidate-station filter (scripts/05_select_stations.py, default mode)</w:t>
      </w:r>
    </w:p>
    <w:p>
      <w:pPr>
        <w:spacing w:after="120" w:line="300"/>
        <w:jc w:val="both"/>
      </w:pPr>
      <w:r>
        <w:rPr>
          <w:rFonts w:ascii="Arial" w:cs="Arial" w:eastAsia="Arial" w:hAnsi="Arial"/>
          <w:b w:val="false"/>
          <w:bCs w:val="false"/>
          <w:i w:val="false"/>
          <w:iCs w:val="false"/>
          <w:color w:val="000000"/>
          <w:sz w:val="22"/>
          <w:szCs w:val="22"/>
        </w:rPr>
        <w:t xml:space="preserve">The two master catalogs were filtered to the hydrological regions listed in conf/cuencas_piloto.yaml (regiones_hidrologicas = [12, 18, 26]) using pandas boolean indexing on the region_hidrologica column. The result was written to data/processed/estaciones_candidatas_hidrometricas.csv (550 rows) and data/processed/estaciones_candidatas_climatologicas.csv (2,731 rows) and used as input for the following download step.</w:t>
      </w:r>
    </w:p>
    <w:p>
      <w:pPr>
        <w:pStyle w:val="Heading2"/>
        <w:spacing w:after="120" w:before="240"/>
      </w:pPr>
      <w:r>
        <w:rPr>
          <w:rFonts w:ascii="Arial" w:cs="Arial" w:eastAsia="Arial" w:hAnsi="Arial"/>
          <w:b/>
          <w:bCs/>
          <w:color w:val="000000"/>
          <w:sz w:val="26"/>
          <w:szCs w:val="26"/>
        </w:rPr>
        <w:t xml:space="preserve">4.4. Per-station time-series download (scripts/03_download_sih_series.py)</w:t>
      </w:r>
    </w:p>
    <w:p>
      <w:pPr>
        <w:spacing w:after="120" w:line="300"/>
        <w:jc w:val="both"/>
      </w:pPr>
      <w:r>
        <w:rPr>
          <w:rFonts w:ascii="Arial" w:cs="Arial" w:eastAsia="Arial" w:hAnsi="Arial"/>
          <w:b w:val="false"/>
          <w:bCs w:val="false"/>
          <w:i w:val="false"/>
          <w:iCs w:val="false"/>
          <w:color w:val="000000"/>
          <w:sz w:val="22"/>
          <w:szCs w:val="22"/>
        </w:rPr>
        <w:t xml:space="preserve">For every candidate key, the file at https://sih.conagua.gob.mx/basedatos/{Hidros|Climas}/&lt;KEY&gt;.csv was fetched. Concurrency is controlled by two environment variables: HIDROXAI_DL_WORKERS (default 16; a ThreadPoolExecutor with N workers) and HIDROXAI_DL_DELAY_S (default 0; per-request sleep applied only after real downloads, not on cache hits). The SIH portal is fronted by the Imperva Incapsula WAF; sustained concurrency above ~4 workers triggered per-IP challenges (302 loops or 403 responses) during our runs. The snapshot published in this article was completed at HIDROXAI_DL_WORKERS=1 and HIDROXAI_DL_DELAY_S=5 from a mobile-tethered IPv4. Each retrieved file was recorded in _manifest.json exactly as in §4.1. Failures were retried three times with exponential back-off (2s, 4s, 6s); series that ultimately failed were logged and excluded from downstream stages.</w:t>
      </w:r>
    </w:p>
    <w:p>
      <w:pPr>
        <w:pStyle w:val="Heading2"/>
        <w:spacing w:after="120" w:before="240"/>
      </w:pPr>
      <w:r>
        <w:rPr>
          <w:rFonts w:ascii="Arial" w:cs="Arial" w:eastAsia="Arial" w:hAnsi="Arial"/>
          <w:b/>
          <w:bCs/>
          <w:color w:val="000000"/>
          <w:sz w:val="26"/>
          <w:szCs w:val="26"/>
        </w:rPr>
        <w:t xml:space="preserve">4.5. Canonical schema, quality control and Parquet persistence (scripts/04_build_canonical.py)</w:t>
      </w:r>
    </w:p>
    <w:p>
      <w:pPr>
        <w:spacing w:after="120" w:line="300"/>
        <w:jc w:val="both"/>
      </w:pPr>
      <w:r>
        <w:rPr>
          <w:rFonts w:ascii="Arial" w:cs="Arial" w:eastAsia="Arial" w:hAnsi="Arial"/>
          <w:b w:val="false"/>
          <w:bCs w:val="false"/>
          <w:i w:val="false"/>
          <w:iCs w:val="false"/>
          <w:color w:val="000000"/>
          <w:sz w:val="22"/>
          <w:szCs w:val="22"/>
        </w:rPr>
        <w:t xml:space="preserve">The raw CSVs were parsed with a permissive reader that accepts two header variants used by SIH ("Fecha,…" and "Estacion,Fecha,…") and two date formats ("YYYY/MM/DD" and "YYYY-MM-DD"). Header lines were located as the first row containing "fecha" as a comma-separated field; parsing uses pandas.read_csv with encoding="latin-1", na_values=["-", ""] and pandas.to_datetime(format="mixed", errors="coerce"). For every station the following transformations are applied, in order: (i) rebuild a continuous daily index via to_daily(); (ii) mark physical outliers with calidad = 2 using per-station thresholds v &lt; 0 or v &gt; 3·q99.9, where v is the target variable (gasto_medio_m3s for hydro, precip_mm for climate); (iii) impute internal gaps &lt; 7 days with pandas.Series.interpolate(method="cubic", limit=7, limit_area="inside"), falling back to method="linear" when scipy's cubic spline rejects the input for lack of boundary points; each imputed cell receives calidad = 1. The resulting DataFrame is validated against a pandera DataFrameSchema (src/hidroxai_mx/data/schema.py) that enforces column dtypes, ranges (e.g. gasto_medio_m3s ≥ 0, tmax_c ∈ [−30, 60]) and the allowed set of calidad and fuente labels. Validation errors are logged as warnings and do not abort the run. Outputs are written with pyarrow as a Hive-partitioned Parquet directory (partition_cols=["anio"]) under data/processed/.</w:t>
      </w:r>
    </w:p>
    <w:p>
      <w:pPr>
        <w:pStyle w:val="Heading2"/>
        <w:spacing w:after="120" w:before="240"/>
      </w:pPr>
      <w:r>
        <w:rPr>
          <w:rFonts w:ascii="Arial" w:cs="Arial" w:eastAsia="Arial" w:hAnsi="Arial"/>
          <w:b/>
          <w:bCs/>
          <w:color w:val="000000"/>
          <w:sz w:val="26"/>
          <w:szCs w:val="26"/>
        </w:rPr>
        <w:t xml:space="preserve">4.6. Per-basin digital elevation model (scripts/06b_build_cem_per_basin.py)</w:t>
      </w:r>
    </w:p>
    <w:p>
      <w:pPr>
        <w:spacing w:after="120" w:line="300"/>
        <w:jc w:val="both"/>
      </w:pPr>
      <w:r>
        <w:rPr>
          <w:rFonts w:ascii="Arial" w:cs="Arial" w:eastAsia="Arial" w:hAnsi="Arial"/>
          <w:b w:val="false"/>
          <w:bCs w:val="false"/>
          <w:i w:val="false"/>
          <w:iCs w:val="false"/>
          <w:color w:val="000000"/>
          <w:sz w:val="22"/>
          <w:szCs w:val="22"/>
        </w:rPr>
        <w:t xml:space="preserve">State-level tiles of the INEGI CEM 3.0 were downloaded manually from https://www.inegi.org.mx/temas/relieve/continental/ (the portal does not offer bbox-based downloads) and placed under data/scratch/&lt;resolution&gt;m/. For every basin declared in cuencas_piloto.yaml the following pipeline runs: (i) select the tiles whose extents intersect the basin bbox using rasterio.warp.transform_bounds to reproject tile extents to EPSG:4326; (ii) mosaic the selected tiles with rasterio.merge.merge; (iii) copy the mosaic into a rasterio.io.MemoryFile buffer to avoid file locks on Windows / Google Drive; (iv) clip the mosaic to the basin bbox with rasterio.mask.mask(shapes=[shapely.geometry.box(*bbox)], crop=True); (v) if the tile resolution differs from the resolution requested in the YAML (typical case: portal-supplied 15 m vs. requested 30 m), reproject with rasterio.warp.reproject using an affine scaled by the resolution ratio and Resampling.average when downsampling or Resampling.bilinear when upsampling; (vi) write the output as LZW-compressed, tiled GeoTIFF (predictor=2 for int16 rasters, 3 for floating-point) to data/raw/inegi/cem_&lt;basin&gt;.tif.</w:t>
      </w:r>
    </w:p>
    <w:p>
      <w:pPr>
        <w:pStyle w:val="Heading2"/>
        <w:spacing w:after="120" w:before="240"/>
      </w:pPr>
      <w:r>
        <w:rPr>
          <w:rFonts w:ascii="Arial" w:cs="Arial" w:eastAsia="Arial" w:hAnsi="Arial"/>
          <w:b/>
          <w:bCs/>
          <w:color w:val="000000"/>
          <w:sz w:val="26"/>
          <w:szCs w:val="26"/>
        </w:rPr>
        <w:t xml:space="preserve">4.7. Watershed delineation (scripts/06_delineate_basins.py)</w:t>
      </w:r>
    </w:p>
    <w:p>
      <w:pPr>
        <w:spacing w:after="120" w:line="300"/>
        <w:jc w:val="both"/>
      </w:pPr>
      <w:r>
        <w:rPr>
          <w:rFonts w:ascii="Arial" w:cs="Arial" w:eastAsia="Arial" w:hAnsi="Arial"/>
          <w:b w:val="false"/>
          <w:bCs w:val="false"/>
          <w:i w:val="false"/>
          <w:iCs w:val="false"/>
          <w:color w:val="000000"/>
          <w:sz w:val="22"/>
          <w:szCs w:val="22"/>
        </w:rPr>
        <w:t xml:space="preserve">For every basin, the selected hydrometric stations that fall inside its bbox were exported as an ESRI Shapefile of pour points (data/interim/delineacion/&lt;basin&gt;/pour_points.shp) in EPSG:6362. The delineation runs the following WhiteboxTools chain on data/raw/inegi/cem_&lt;basin&gt;.tif: fill_depressions_wang_and_liu → d8_pointer → d8_flow_accumulation → extract_streams (threshold in cells, default 1000) → snap_pour_points (snap distance in map units, default 0.01) → watershed. The resulting raster was polygonised, and per-polygon attributes (area_km²; mean elevation and mean slope computed from the DEM with rasterstats-style zonal statistics) were written to data/processed/cuencas/&lt;basin&gt;.gpkg (layer cuenca). Because the historical Lerma–Santiago bbox exceeded the resident memory budget of d8_pointer / d8_flow_accumulation at 30 m on a 16 GB reference workstation, it was split into the three operational sub-entries described in §4.2.</w:t>
      </w:r>
    </w:p>
    <w:p>
      <w:pPr>
        <w:pStyle w:val="Heading2"/>
        <w:spacing w:after="120" w:before="240"/>
      </w:pPr>
      <w:r>
        <w:rPr>
          <w:rFonts w:ascii="Arial" w:cs="Arial" w:eastAsia="Arial" w:hAnsi="Arial"/>
          <w:b/>
          <w:bCs/>
          <w:color w:val="000000"/>
          <w:sz w:val="26"/>
          <w:szCs w:val="26"/>
        </w:rPr>
        <w:t xml:space="preserve">4.8. Refined station selection with coverage thresholds (scripts/05_select_stations.py --refine)</w:t>
      </w:r>
    </w:p>
    <w:p>
      <w:pPr>
        <w:spacing w:after="120" w:line="300"/>
        <w:jc w:val="both"/>
      </w:pPr>
      <w:r>
        <w:rPr>
          <w:rFonts w:ascii="Arial" w:cs="Arial" w:eastAsia="Arial" w:hAnsi="Arial"/>
          <w:b w:val="false"/>
          <w:bCs w:val="false"/>
          <w:i w:val="false"/>
          <w:iCs w:val="false"/>
          <w:color w:val="000000"/>
          <w:sz w:val="22"/>
          <w:szCs w:val="22"/>
        </w:rPr>
        <w:t xml:space="preserve">After §4.4 and §4.5, per-station coverage was computed as cov = valid_days / expected_days, where expected_days = 5844 (2010-01-01 through 2025-12-31 inclusive) and valid_days is the count of non-missing observations of the target variable within that window. Threshold values are read from conf/cuencas_piloto.yaml (cobertura_minima: hidrometricas = 0.60, climatologicas = 0.80). Stations at or above the threshold are written to estaciones_seleccionadas_&lt;type&gt;.csv; hydrometric stations with 0.30 ≤ cov &lt; 0.60 are additionally written to estaciones_extendidas_hidrometricas.csv with an extra column uso_recomendado = "sensibilidad_reconstruccion". For every selected hydrometric station, the k = 3 nearest climatological stations are computed with a spherical-earth haversine distance (R = 6371.0 km) and their comma-separated keys are stored in the column vecinos_clima.</w:t>
      </w:r>
    </w:p>
    <w:p>
      <w:pPr>
        <w:pStyle w:val="Heading2"/>
        <w:spacing w:after="120" w:before="240"/>
      </w:pPr>
      <w:r>
        <w:rPr>
          <w:rFonts w:ascii="Arial" w:cs="Arial" w:eastAsia="Arial" w:hAnsi="Arial"/>
          <w:b/>
          <w:bCs/>
          <w:color w:val="000000"/>
          <w:sz w:val="26"/>
          <w:szCs w:val="26"/>
        </w:rPr>
        <w:t xml:space="preserve">4.9. Feature engineering (scripts/07_build_features.py --no-save-tensors)</w:t>
      </w:r>
    </w:p>
    <w:p>
      <w:pPr>
        <w:spacing w:after="120" w:line="300"/>
        <w:jc w:val="both"/>
      </w:pPr>
      <w:r>
        <w:rPr>
          <w:rFonts w:ascii="Arial" w:cs="Arial" w:eastAsia="Arial" w:hAnsi="Arial"/>
          <w:b w:val="false"/>
          <w:bCs w:val="false"/>
          <w:i w:val="false"/>
          <w:iCs w:val="false"/>
          <w:color w:val="000000"/>
          <w:sz w:val="22"/>
          <w:szCs w:val="22"/>
        </w:rPr>
        <w:t xml:space="preserve">For every hydrometric station, the daily precipitation value at time t was computed as the inverse-distance-weighted mean of the precip_mm series of the k = 3 climatological neighbours (weights w_i ∝ 1/d_i², with d_i = haversine distance station↔neighbour). Per-station lags at 1, 3, 7, 14 and 30 days and rolling means over 7 and 30 days were then generated for gasto_medio_m3s using pandas groupby("clave_estacion").shift and rolling(window).mean. Numeric columns were left in their native units (m³/s, °C, mm). The resulting flat table is written to data/features/feature_table.parquet. Sliding-window tensor stacks (.npz) are not materialised by default because their size scales roughly as n_stations × window_length × n_features; they are re-generated on demand at training time.</w:t>
      </w:r>
    </w:p>
    <w:p>
      <w:pPr>
        <w:pStyle w:val="Heading2"/>
        <w:spacing w:after="120" w:before="240"/>
      </w:pPr>
      <w:r>
        <w:rPr>
          <w:rFonts w:ascii="Arial" w:cs="Arial" w:eastAsia="Arial" w:hAnsi="Arial"/>
          <w:b/>
          <w:bCs/>
          <w:color w:val="000000"/>
          <w:sz w:val="26"/>
          <w:szCs w:val="26"/>
        </w:rPr>
        <w:t xml:space="preserve">4.10. Storage guardrail and versioning (scripts/08_storage_report.py; DVC)</w:t>
      </w:r>
    </w:p>
    <w:p>
      <w:pPr>
        <w:spacing w:after="120" w:line="300"/>
        <w:jc w:val="both"/>
      </w:pPr>
      <w:r>
        <w:rPr>
          <w:rFonts w:ascii="Arial" w:cs="Arial" w:eastAsia="Arial" w:hAnsi="Arial"/>
          <w:b w:val="false"/>
          <w:bCs w:val="false"/>
          <w:i w:val="false"/>
          <w:iCs w:val="false"/>
          <w:color w:val="000000"/>
          <w:sz w:val="22"/>
          <w:szCs w:val="22"/>
        </w:rPr>
        <w:t xml:space="preserve">Before every dvc push, scripts/08_storage_report.py walks data/{raw,processed,features}, excludes any file with the .npz suffix, and sums the remaining byte counts. If the total exceeds the ceiling read from the environment variable R2_CAP_GB (default 9.5 GB, chosen to stay below the 10 GB free tier of the Cloudflare R2 bucket used as remote), the script exits with status 1 and aborts the push. Reproducibility is enforced through DVC: dvc.yaml declares one stage per pipeline step with explicit deps and outs; dvc.lock stores an MD5 digest per stage output. On a clean checkout, `dvc pull` restores the exact byte contents of the archive from the R2 remote.</w:t>
      </w:r>
    </w:p>
    <w:p>
      <w:pPr>
        <w:pStyle w:val="Heading2"/>
        <w:spacing w:after="120" w:before="240"/>
      </w:pPr>
      <w:r>
        <w:rPr>
          <w:rFonts w:ascii="Arial" w:cs="Arial" w:eastAsia="Arial" w:hAnsi="Arial"/>
          <w:b/>
          <w:bCs/>
          <w:color w:val="000000"/>
          <w:sz w:val="26"/>
          <w:szCs w:val="26"/>
        </w:rPr>
        <w:t xml:space="preserve">4.11. Figure and metrics generation (scripts/09_make_report_figures.py)</w:t>
      </w:r>
    </w:p>
    <w:p>
      <w:pPr>
        <w:spacing w:after="120" w:line="300"/>
        <w:jc w:val="both"/>
      </w:pPr>
      <w:r>
        <w:rPr>
          <w:rFonts w:ascii="Arial" w:cs="Arial" w:eastAsia="Arial" w:hAnsi="Arial"/>
          <w:b w:val="false"/>
          <w:bCs w:val="false"/>
          <w:i w:val="false"/>
          <w:iCs w:val="false"/>
          <w:color w:val="000000"/>
          <w:sz w:val="22"/>
          <w:szCs w:val="22"/>
        </w:rPr>
        <w:t xml:space="preserve">Figures 1–8 embedded in this article and the file processed/reportes/metrics.json were produced by scripts/09_make_report_figures.py using matplotlib (matplotlib.use("Agg"); rcParams["savefig.dpi"] = 300; rcParams["savefig.bbox"] = "tight"). The script reads the Parquet directories as pyarrow.dataset objects (partitioning="hive") and augments the hydrometric dataframe with the catalog columns via a left join on clave_estacion. Sub-basin polygons for Fig. 8 are loaded from processed/cuencas/*.gpkg with geopandas.read_file, reprojected to EPSG:4326, and rendered with GeoDataFrame.boundary.plot; overlaid rectangles are the bboxes from conf/cuencas_piloto.yaml, and overlaid points are the ${N_SEL} pour points from estaciones_seleccionadas_hidrometricas.csv.</w:t>
      </w:r>
    </w:p>
    <w:p>
      <w:pPr>
        <w:pStyle w:val="Heading2"/>
        <w:spacing w:after="120" w:before="240"/>
      </w:pPr>
      <w:r>
        <w:rPr>
          <w:rFonts w:ascii="Arial" w:cs="Arial" w:eastAsia="Arial" w:hAnsi="Arial"/>
          <w:b/>
          <w:bCs/>
          <w:color w:val="000000"/>
          <w:sz w:val="26"/>
          <w:szCs w:val="26"/>
        </w:rPr>
        <w:t xml:space="preserve">4.12. Deposit packaging (scripts/11_build_zenodo_bundle.py)</w:t>
      </w:r>
    </w:p>
    <w:p>
      <w:pPr>
        <w:spacing w:after="120" w:line="300"/>
        <w:jc w:val="both"/>
      </w:pPr>
      <w:r>
        <w:rPr>
          <w:rFonts w:ascii="Arial" w:cs="Arial" w:eastAsia="Arial" w:hAnsi="Arial"/>
          <w:b w:val="false"/>
          <w:bCs w:val="false"/>
          <w:i w:val="false"/>
          <w:iCs w:val="false"/>
          <w:color w:val="000000"/>
          <w:sz w:val="22"/>
          <w:szCs w:val="22"/>
        </w:rPr>
        <w:t xml:space="preserve">The Zenodo archive was produced with zipfile.ZipFile(..., compression=ZIP_DEFLATED, compresslevel=6, allowZip64=True) over data/{raw/sih, raw/sih_series/hidrometricas, raw/sih_series/climatologicas, raw/inegi, processed, features} and conf/cuencas_piloto.yaml, and augmented with an autogenerated English README.md and LICENSE-DATA.md and a machine-readable manifest_zenodo.json listing the SHA-256 hash and byte size of every archived file. Files ending in .npz and the folders data/scratch/ and data/interim/ were excluded from the deposit. The resulting archive HidroXAI-MX-v2026.06.zip totals about 895 MB compressed (3,588 archived files, 3.2 GB uncompressed) and was uploaded to Zenodo, producing the DOI 10.5281/zenodo.21231601 referenced in the Specifications Table.</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SIH. El portal usa el WAF Imperva Incapsula con un JavaScript challenge: descargas concurrentes &gt; 4 hilos disparan bloqueos por IP; el descargador documenta esto y permite ajustar paralelismo y delay, pero usuarios masivos pueden necesitar mirror local o sesión de navegador. Esta limitación es del proveedor primario, no del snapshot ya publicado en Zenodo (DOI 10.5281/zenodo.21231601).</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spacing w:after="120" w:line="300"/>
        <w:jc w:val="both"/>
      </w:pPr>
      <w:r>
        <w:rPr>
          <w:rFonts w:ascii="Arial" w:cs="Arial" w:eastAsia="Arial" w:hAnsi="Arial"/>
          <w:b w:val="false"/>
          <w:bCs w:val="false"/>
          <w:i/>
          <w:iCs/>
          <w:color w:val="000000"/>
          <w:sz w:val="22"/>
          <w:szCs w:val="22"/>
        </w:rPr>
        <w:t xml:space="preserve">Daniel Sánchez Ruiz: Conceptualización, Metodología, Software, Curación de datos, Redacción — borrador original, Redacción — revisión y edición, Visualización, Administración del proyecto, Obtención de financiamiento.</w:t>
      </w:r>
    </w:p>
    <w:p>
      <w:pPr>
        <w:spacing w:after="120" w:line="300"/>
        <w:jc w:val="both"/>
      </w:pPr>
      <w:r>
        <w:rPr>
          <w:rFonts w:ascii="Arial" w:cs="Arial" w:eastAsia="Arial" w:hAnsi="Arial"/>
          <w:b w:val="false"/>
          <w:bCs w:val="false"/>
          <w:i/>
          <w:iCs/>
          <w:color w:val="555555"/>
          <w:sz w:val="20"/>
          <w:szCs w:val="20"/>
        </w:rPr>
        <w:t xml:space="preserve">PENDIENTE: completar coautorías y roles del equipo IPN/UPIIT que hayan participado en validación, ingeniería de datos o curación.</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v2026.06 depositado en Zenodo: DOI 10.5281/zenodo.21231601 (https://doi.org/10.5281/zenodo.21231601), licencia CC BY 4.0. La misma versión del dataset también está disponible en el remoto DVC (Cloudflare R2) mediante `dvc pull` sobre el repositorio.</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(2)</w:t>
      </w:r>
    </w:p>
    <w:p>
      <w:pPr>
        <w:pStyle w:val="ListParagraph"/>
        <w:numPr>
          <w:ilvl w:val="0"/>
          <w:numId w:val="2"/>
        </w:numPr>
        <w:spacing w:after="80" w:line="280"/>
        <w:jc w:val="both"/>
      </w:pPr>
      <w:r>
        <w:rPr>
          <w:rFonts w:ascii="Arial" w:cs="Arial" w:eastAsia="Arial" w:hAnsi="Arial"/>
          <w:sz w:val="22"/>
          <w:szCs w:val="22"/>
        </w:rPr>
        <w:t xml:space="preserve">Completar coautores y roles CRediT (¿alguien del equipo UPIIT participa en validación, supervisión o curación?).</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Cerrado</w:t>
      </w:r>
    </w:p>
    <w:p>
      <w:pPr>
        <w:pStyle w:val="ListParagraph"/>
        <w:numPr>
          <w:ilvl w:val="0"/>
          <w:numId w:val="2"/>
        </w:numPr>
        <w:spacing w:after="80" w:line="280"/>
        <w:jc w:val="both"/>
      </w:pPr>
      <w:r>
        <w:rPr>
          <w:rFonts w:ascii="Arial" w:cs="Arial" w:eastAsia="Arial" w:hAnsi="Arial"/>
          <w:sz w:val="22"/>
          <w:szCs w:val="22"/>
        </w:rPr>
        <w:t xml:space="preserve">Zenodo. Snapshot v2026.06 depositado con DOI 10.5281/zenodo.21231601, ya referenciado en Specifications Table y Data Availability.</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DOI de Zenodo (10.5281/zenodo.21231601) y coherencia entre snapshot y manuscrito está listo para revisión interna. Una vez cerrados los dos pendientes restantes (autores/CRediT y lista de referencias), puede enviarse a Data in Brief sin trabajo metodológico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5de318261623077bc0258c9c979d97c08e33f4.png"/><Relationship Id="rId8" Type="http://schemas.openxmlformats.org/officeDocument/2006/relationships/image" Target="media/b54ff6000f3609d3f506c8565787908e514504e6.png"/><Relationship Id="rId9" Type="http://schemas.openxmlformats.org/officeDocument/2006/relationships/image" Target="media/7cf37085b70fe9461e1843263d005b3788848103.png"/><Relationship Id="rId10" Type="http://schemas.openxmlformats.org/officeDocument/2006/relationships/image" Target="media/ffa9f1b0fa5c19d1bbea4ab02e830a97fc35be83.png"/><Relationship Id="rId11" Type="http://schemas.openxmlformats.org/officeDocument/2006/relationships/image" Target="media/ee18b48e2e4d334a4ebf0920da3e7574ac91027e.png"/><Relationship Id="rId12" Type="http://schemas.openxmlformats.org/officeDocument/2006/relationships/image" Target="media/9c78d3257ab94b6fc6c72b5e9f0152751786bb1a.png"/><Relationship Id="rId13" Type="http://schemas.openxmlformats.org/officeDocument/2006/relationships/image" Target="media/f677530c5808e70b782259987d9c0057eedfa94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2026-07-07T16:00:28.068Z</dcterms:created>
  <dcterms:modified xsi:type="dcterms:W3CDTF">2026-07-07T16:00:28.070Z</dcterms:modified>
</cp:coreProperties>
</file>

<file path=docProps/custom.xml><?xml version="1.0" encoding="utf-8"?>
<Properties xmlns="http://schemas.openxmlformats.org/officeDocument/2006/custom-properties" xmlns:vt="http://schemas.openxmlformats.org/officeDocument/2006/docPropsVTypes"/>
</file>