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right"/>
        <w:rPr>
          <w:rFonts w:hint="default" w:ascii="DB ThaiText X" w:hAnsi="DB ThaiText X" w:eastAsia="DBThaiTextX" w:cs="DB ThaiText X"/>
          <w:b/>
          <w:sz w:val="28"/>
          <w:szCs w:val="24"/>
          <w:lang w:val="th-TH"/>
        </w:rPr>
      </w:pPr>
      <w:r>
        <w:rPr>
          <w:rFonts w:hint="default" w:ascii="DB ThaiText X" w:hAnsi="DB ThaiText X" w:eastAsia="DBThaiTextX" w:cs="DB ThaiText X"/>
          <w:b/>
          <w:sz w:val="28"/>
          <w:szCs w:val="24"/>
          <w:cs/>
          <w:lang w:val="th-TH" w:bidi="th-TH"/>
        </w:rPr>
        <w:t>แบบ อค</w:t>
      </w:r>
      <w:r>
        <w:rPr>
          <w:rFonts w:hint="default" w:ascii="DB ThaiText X" w:hAnsi="DB ThaiText X" w:eastAsia="DBThaiTextX" w:cs="DB ThaiText X"/>
          <w:b/>
          <w:sz w:val="28"/>
          <w:szCs w:val="24"/>
          <w:lang w:val="th-TH"/>
        </w:rPr>
        <w:t>./</w:t>
      </w:r>
      <w:r>
        <w:rPr>
          <w:rFonts w:hint="default" w:ascii="DB ThaiText X" w:hAnsi="DB ThaiText X" w:eastAsia="DBThaiTextX" w:cs="DB ThaiText X"/>
          <w:b/>
          <w:sz w:val="28"/>
          <w:szCs w:val="24"/>
          <w:cs/>
          <w:lang w:val="th-TH" w:bidi="th-TH"/>
        </w:rPr>
        <w:t>ทส</w:t>
      </w:r>
      <w:r>
        <w:rPr>
          <w:rFonts w:hint="default" w:ascii="DB ThaiText X" w:hAnsi="DB ThaiText X" w:eastAsia="DBThaiTextX" w:cs="DB ThaiText X"/>
          <w:b/>
          <w:sz w:val="28"/>
          <w:szCs w:val="24"/>
          <w:lang w:val="th-TH"/>
        </w:rPr>
        <w:t>.1.87</w:t>
      </w:r>
    </w:p>
    <w:p>
      <w:pPr>
        <w:spacing w:beforeLines="0" w:afterLines="0"/>
        <w:rPr>
          <w:rFonts w:hint="default" w:ascii="DB ThaiText X" w:hAnsi="DB ThaiText X" w:eastAsia="DBThaiTextX" w:cs="DB ThaiText X"/>
          <w:b/>
          <w:sz w:val="28"/>
          <w:szCs w:val="24"/>
          <w:u w:val="single"/>
          <w:lang w:val="th-TH"/>
        </w:rPr>
      </w:pPr>
      <w:r>
        <w:rPr>
          <w:rFonts w:hint="default" w:ascii="DB ThaiText X" w:hAnsi="DB ThaiText X" w:eastAsia="DBThaiTextX" w:cs="DB ThaiText X"/>
          <w:b/>
          <w:sz w:val="28"/>
          <w:szCs w:val="24"/>
          <w:u w:val="single"/>
          <w:cs/>
          <w:lang w:val="th-TH" w:bidi="th-TH"/>
        </w:rPr>
        <w:t>เอกสารแนบท้ายว่าด้วยเรื่องคนงาน</w:t>
      </w:r>
    </w:p>
    <w:p>
      <w:pPr>
        <w:spacing w:beforeLines="0" w:afterLines="0"/>
        <w:rPr>
          <w:rFonts w:hint="default" w:ascii="DB ThaiText X" w:hAnsi="DB ThaiText X" w:eastAsia="DBThaiTextX" w:cs="DB ThaiText X"/>
          <w:b/>
          <w:sz w:val="28"/>
          <w:szCs w:val="24"/>
          <w:u w:val="single"/>
          <w:lang w:val="th-TH"/>
        </w:rPr>
      </w:pPr>
      <w:r>
        <w:rPr>
          <w:rFonts w:hint="default" w:ascii="DB ThaiText X" w:hAnsi="DB ThaiText X" w:eastAsia="DBThaiTextX" w:cs="DB ThaiText X"/>
          <w:b/>
          <w:sz w:val="28"/>
          <w:szCs w:val="24"/>
          <w:u w:val="single"/>
          <w:lang w:val="th-TH"/>
        </w:rPr>
        <w:t>(Workmen Clause)</w:t>
      </w:r>
    </w:p>
    <w:p>
      <w:pPr>
        <w:spacing w:beforeLines="0" w:afterLines="0"/>
        <w:rPr>
          <w:rFonts w:hint="default" w:ascii="DB ThaiText X" w:hAnsi="DB ThaiText X" w:eastAsia="DB ThaiText X" w:cs="DB ThaiText X"/>
          <w:sz w:val="28"/>
          <w:szCs w:val="24"/>
          <w:lang w:val="th-TH"/>
        </w:rPr>
      </w:pPr>
      <w:r>
        <w:rPr>
          <w:rFonts w:hint="default" w:ascii="DB ThaiText X" w:hAnsi="DB ThaiText X" w:eastAsia="DB ThaiText X" w:cs="DB ThaiText X"/>
          <w:sz w:val="28"/>
          <w:szCs w:val="24"/>
          <w:lang w:val="th-TH"/>
        </w:rPr>
        <w:tab/>
      </w:r>
      <w:r>
        <w:rPr>
          <w:rFonts w:hint="default" w:ascii="DB ThaiText X" w:hAnsi="DB ThaiText X" w:eastAsia="DB ThaiText X" w:cs="DB ThaiText X"/>
          <w:sz w:val="28"/>
          <w:szCs w:val="24"/>
          <w:cs/>
          <w:lang w:val="th-TH" w:bidi="th-TH"/>
        </w:rPr>
        <w:t>เป็นที่ตกลงว่า ถ้าข้อความใดในเอกสารนี้ขัดหรือแย้งกับข้อความที่ปรากฎในกรมธรรม์ประกันภัยนี้ให้ใช้ข้อความตามที่ปรากฏในเอกสารนี้บังคับแทน</w:t>
      </w:r>
    </w:p>
    <w:p>
      <w:pPr>
        <w:spacing w:beforeLines="0" w:afterLines="0"/>
        <w:rPr>
          <w:rFonts w:hint="default" w:ascii="DB ThaiText X" w:hAnsi="DB ThaiText X" w:eastAsia="DB ThaiText X" w:cs="DB ThaiText X"/>
          <w:sz w:val="28"/>
          <w:szCs w:val="24"/>
          <w:lang w:val="th-TH"/>
        </w:rPr>
      </w:pPr>
      <w:r>
        <w:rPr>
          <w:rFonts w:hint="default" w:ascii="DB ThaiText X" w:hAnsi="DB ThaiText X" w:eastAsia="DB ThaiText X" w:cs="DB ThaiText X"/>
          <w:sz w:val="28"/>
          <w:szCs w:val="24"/>
          <w:lang w:val="th-TH"/>
        </w:rPr>
        <w:tab/>
      </w:r>
      <w:r>
        <w:rPr>
          <w:rFonts w:hint="default" w:ascii="DB ThaiText X" w:hAnsi="DB ThaiText X" w:eastAsia="DB ThaiText X" w:cs="DB ThaiText X"/>
          <w:sz w:val="28"/>
          <w:szCs w:val="24"/>
          <w:cs/>
          <w:lang w:val="th-TH" w:bidi="th-TH"/>
        </w:rPr>
        <w:t>ผู้เอาประกันภัยสามารถว่าจ้างคนงานเพื่อวัตถุประสงค์ในการต่อเติมหรือเปลี่ยนแปลง หรือติดตั้งบำรุงรักษาซึ่งเป็นงานเล็กน้อย หรือดำเนินการอย่างอื่นในลักษณะดังกล่าวได้โดยจะไม่มีผลทำให้กรมธรรม์ประกันภัยฉบับนี้ต้องระงับไป</w:t>
      </w:r>
    </w:p>
    <w:p>
      <w:pPr>
        <w:rPr>
          <w:rFonts w:hint="default" w:ascii="DB ThaiText X" w:hAnsi="DB ThaiText X" w:cs="DB ThaiText X"/>
          <w:cs w:val="0"/>
          <w:lang w:val="en-US" w:bidi="th-TH"/>
        </w:rPr>
      </w:pPr>
      <w:bookmarkStart w:name="_GoBack" w:id="0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H Sarabun PSK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BThaiTextX">
    <w:altName w:val="TH Charm of AU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B ThaiText X">
    <w:panose1 w:val="02000506060000020004"/>
    <w:charset w:val="DE"/>
    <w:family w:val="auto"/>
    <w:pitch w:val="default"/>
    <w:sig w:usb0="81000003" w:usb1="1000204A" w:usb2="00000000" w:usb3="00000000" w:csb0="60010097" w:csb1="4F000000"/>
  </w:font>
  <w:font w:name="TH Charm of AU">
    <w:panose1 w:val="020B0500040200020003"/>
    <w:charset w:val="00"/>
    <w:family w:val="auto"/>
    <w:pitch w:val="default"/>
    <w:sig w:usb0="A100006F" w:usb1="5000204A" w:usb2="00000000" w:usb3="00000000" w:csb0="60010183" w:csb1="80000000"/>
  </w:font>
  <w:font w:name="DB Sathorn X">
    <w:panose1 w:val="02000506060000020004"/>
    <w:charset w:val="00"/>
    <w:family w:val="auto"/>
    <w:pitch w:val="default"/>
    <w:sig w:usb0="81000003" w:usb1="1000204A" w:usb2="00000000" w:usb3="00000000" w:csb0="60010097" w:csb1="4F000000"/>
  </w:font>
  <w:font w:name="DB ThaiText X">
    <w:panose1 w:val="02000506060000020004"/>
    <w:charset w:val="00"/>
    <w:family w:val="auto"/>
    <w:pitch w:val="default"/>
    <w:sig w:usb0="81000003" w:usb1="1000204A" w:usb2="00000000" w:usb3="00000000" w:csb0="60010097" w:csb1="4F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386E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ai Theme">
  <a:themeElements>
    <a:clrScheme name="Thai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hai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H Sarabun PSK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H Sarabun PSK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hai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2021-08-19T04:52:00Z</dcterms:created>
  <dc:creator>Yuttasak_Cha</dc:creator>
  <cp:lastModifiedBy>Yuttasak_Cha</cp:lastModifiedBy>
  <dcterms:modified xsi:type="dcterms:W3CDTF">2021-08-19T04:55:38Z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1054-11.2.0.10258</vt:lpwstr>
  </property>
  <property fmtid="{D5CDD505-2E9C-101B-9397-08002B2CF9AE}" pid="3" name="ICV">
    <vt:lpwstr>44273F870F1043029C3680BBEAF6DA12</vt:lpwstr>
  </property>
</Properties>
</file>