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dat" ContentType="application/vnd.openxmlformats-officedocument.obfuscatedFont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3c1241acb2a4aff" /><Relationship Type="http://schemas.openxmlformats.org/package/2006/relationships/metadata/core-properties" Target="/docProps/core.xml" Id="Rc3b5fc4161d945d2" /><Relationship Type="http://schemas.openxmlformats.org/officeDocument/2006/relationships/extended-properties" Target="/docProps/app.xml" Id="Rf62c24cc399440d2" /><Relationship Type="http://schemas.openxmlformats.org/officeDocument/2006/relationships/custom-properties" Target="/docProps/custom.xml" Id="R226cdee2055e4c63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footerReference w:type="default" r:id="R4fcdff92637b4000"/>
          <w:headerReference w:type="default" r:id="R1a0b5aa744054ac9"/>
          <w:footerReference w:type="first" r:id="R944c1b4c52104bd6"/>
          <w:footerReference w:type="even" r:id="R3015944217934941"/>
          <w:headerReference w:type="first" r:id="R41dbb73631ce42fd"/>
          <w:headerReference w:type="even" r:id="R07929f1efd494b5b"/>
          <w:pgSz w:w="12240" w:h="15840"/>
          <w:pgMar w:top="1440" w:right="1440" w:bottom="1440" w:left="1440" w:header="708" w:footer="708" w:gutter="0"/>
          <w:cols w:space="708" w:num="1"/>
          <w:docGrid w:linePitch="360" w:charSpace="0"/>
        </w:sectPr>
      </w:pPr>
      <w:bookmarkStart w:name="_GoBack" w:id="1"/>
      <w:bookmarkEnd w:id="1"/>
    </w:p>
    <w:p>
      <w:pPr>
        <w:spacing w:beforeLines="0" w:afterLines="0"/>
        <w:jc w:val="right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แบบ อค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./</w:t>
      </w: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ทส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.1.87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cs/>
          <w:lang w:val="th-TH" w:bidi="th-TH"/>
        </w:rPr>
        <w:t>เอกสารแนบท้ายว่าด้วยเรื่องคนงาน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  <w:t>(Workmen Clause)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เป็นที่ตกลงว่า ถ้าข้อความใดในเอกสารนี้ขัดหรือแย้งกับข้อความที่ปรากฎในกรมธรรม์ประกันภัยนี้ให้ใช้ข้อความตามที่ปรากฏในเอกสารนี้บังคับ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ผู้เอาประกันภัยสามารถว่าจ้างคนงานเพื่อวัตถุประสงค์ในการต่อเติมหรือเปลี่ยนแปลง หรือติดตั้งบำรุงรักษาซึ่งเป็นงานเล็กน้อย หรือดำเนินการอย่างอื่นในลักษณะดังกล่าวได้โดยจะไม่มีผลทำให้กรมธรรม์ประกันภัยฉบับนี้ต้องระงับไป</w:t>
      </w:r>
    </w:p>
    <w:p>
      <w:pPr>
        <w:rPr>
          <w:rFonts w:hint="default" w:ascii="DB ThaiText X" w:hAnsi="DB ThaiText X" w:cs="DB ThaiText X"/>
          <w:cs w:val="0"/>
          <w:lang w:val="en-US" w:bidi="th-TH"/>
        </w:rPr>
        <w:sectPr>
          <w:footerReference w:type="default" r:id="R72bfa6829a084452"/>
          <w:headerReference w:type="default" r:id="Re2d071e80ee14fe4"/>
          <w:footerReference w:type="first" r:id="R5ae02af99a9b4c63"/>
          <w:footerReference w:type="even" r:id="Rb6b28ae0bd1c40ad"/>
          <w:headerReference w:type="first" r:id="R1e834ba4dcaf4dc6"/>
          <w:headerReference w:type="even" r:id="R1918817d54d54a6a"/>
          <w:pgSz w:w="12240" w:h="15840"/>
          <w:pgMar w:top="1440" w:right="1800" w:bottom="1440" w:left="1800" w:header="720" w:footer="720" w:gutter="0"/>
          <w:lnNumType w:countBy="0" w:distance="360"/>
          <w:cols w:space="720" w:num="1"/>
          <w:docGrid w:linePitch="360" w:charSpace="0"/>
        </w:sectPr>
      </w:pPr>
      <w:bookmarkStart w:name="_GoBack" w:id="2"/>
      <w:bookmarkEnd w:id="2"/>
    </w:p>
    <w:p>
      <w:pPr>
        <w:spacing w:beforeLines="0" w:afterLines="0"/>
        <w:jc w:val="right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แบบ อค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./</w:t>
      </w: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ทส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.1.78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cs/>
          <w:lang w:val="th-TH" w:bidi="th-TH"/>
        </w:rPr>
        <w:t>เอกสารแนบท้ายว่าด้วยเรื่องการแปลงสกุลเงิน</w:t>
      </w:r>
    </w:p>
    <w:p>
      <w:pPr>
        <w:spacing w:beforeLines="0" w:afterLines="0"/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u w:val="single"/>
          <w:lang w:val="th-TH"/>
        </w:rPr>
        <w:t>(Currency Conversion Clause)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เป็นที่ตกลงว่า</w:t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 xml:space="preserve">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ถ้าข้อความใดในเอกสารนี้ขัดหรือแย้งกับข้อความที่ปรากฎในกรมธรรม์ประกันภัยนี้ให้ใช้ข้อความตามที่ปรากฎในเอกสารนี้บังคับ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 xml:space="preserve">หากความเสียหายที่เกิดขึ้นซึ่งจะได้รับการชดใช้ค่าเสียหายโดยกรมธรรม์นี้ และเกิดขึ้นในสกุลเงินอื่นนอกเหนือจากสกุลเงินที่กำหนดไว้ในกรมธรรม์ ให้ใช้อัตราแลกเปลี่ยนเพื่อการชดใช้ค่าเสียหายตามสกุลเงินที่ระบุในกรมธรรม์ประกันภัย ณ </w:t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>…………………………………..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หรือ ณ เวลาที่ทำการจ่ายค่าสินไหมทดแทนสำหรับความสูญหายหรือเสียหายนั้น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หมายเหตุ</w:t>
      </w:r>
      <w:r>
        <w:rPr>
          <w:rFonts w:hint="default" w:ascii="DB ThaiText X" w:hAnsi="DB ThaiText X" w:eastAsia="DBThaiTextX" w:cs="DB ThaiText X"/>
          <w:b/>
          <w:sz w:val="28"/>
          <w:szCs w:val="24"/>
          <w:lang w:val="en-US"/>
        </w:rPr>
        <w:tab/>
      </w:r>
      <w:r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  <w:t>:</w:t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ให้ระบุวันที่จะใช้อัตราแลกเปลี่ยนลงในช่องว่าง อาทิเช่น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1)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วันที่ตกลงการชดใช้ค่าสินไหมทดแทน</w:t>
      </w:r>
      <w:bookmarkStart w:name="_GoBack" w:id="3"/>
      <w:bookmarkEnd w:id="3"/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2)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วันที่จะชดใช้ค่าสินไหมทดแทน</w:t>
      </w: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lang w:val="th-TH"/>
        </w:rPr>
        <w:t xml:space="preserve">3) </w:t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วันที่เกิดอุบัติเหตุ</w:t>
      </w:r>
    </w:p>
    <w:p>
      <w:pPr>
        <w:spacing w:beforeLines="0" w:afterLines="0"/>
        <w:jc w:val="center"/>
        <w:rPr>
          <w:rFonts w:hint="default" w:ascii="DB ThaiText X" w:hAnsi="DB ThaiText X" w:eastAsia="DBThaiTextX" w:cs="DB ThaiText X"/>
          <w:b/>
          <w:sz w:val="28"/>
          <w:szCs w:val="24"/>
          <w:lang w:val="th-TH"/>
        </w:rPr>
      </w:pPr>
      <w:r>
        <w:rPr>
          <w:rFonts w:hint="default" w:ascii="DB ThaiText X" w:hAnsi="DB ThaiText X" w:eastAsia="DBThaiTextX" w:cs="DB ThaiText X"/>
          <w:b/>
          <w:sz w:val="28"/>
          <w:szCs w:val="24"/>
          <w:cs/>
          <w:lang w:val="th-TH" w:bidi="th-TH"/>
        </w:rPr>
        <w:t>เป็นต้น</w:t>
      </w:r>
    </w:p>
    <w:p>
      <w:pPr>
        <w:spacing w:beforeLines="0" w:afterLines="0"/>
        <w:jc w:val="center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</w:p>
    <w:p>
      <w:pPr>
        <w:spacing w:beforeLines="0" w:afterLines="0"/>
        <w:rPr>
          <w:rFonts w:hint="default" w:ascii="DB ThaiText X" w:hAnsi="DB ThaiText X" w:eastAsia="DB ThaiText X" w:cs="DB ThaiText X"/>
          <w:sz w:val="28"/>
          <w:szCs w:val="24"/>
          <w:lang w:val="th-TH"/>
        </w:rPr>
      </w:pPr>
      <w:r>
        <w:rPr>
          <w:rFonts w:hint="default" w:ascii="DB ThaiText X" w:hAnsi="DB ThaiText X" w:eastAsia="DB ThaiText X" w:cs="DB ThaiText X"/>
          <w:sz w:val="28"/>
          <w:szCs w:val="24"/>
          <w:lang w:val="en-US"/>
        </w:rPr>
        <w:tab/>
      </w:r>
      <w:r>
        <w:rPr>
          <w:rFonts w:hint="default" w:ascii="DB ThaiText X" w:hAnsi="DB ThaiText X" w:eastAsia="DB ThaiText X" w:cs="DB ThaiText X"/>
          <w:sz w:val="28"/>
          <w:szCs w:val="24"/>
          <w:cs/>
          <w:lang w:val="th-TH" w:bidi="th-TH"/>
        </w:rPr>
        <w:t>หากมิได้มีการระบุวันดังกล่าวให้ถือวันที่ตกลงการชดใช้ค่าสินไหมทดแทนเป็นวันที่จะใช้อัตราแลกเปลี่ยน</w:t>
      </w:r>
    </w:p>
    <w:p>
      <w:pPr>
        <w:rPr>
          <w:rFonts w:hint="default" w:ascii="DB ThaiText X" w:hAnsi="DB ThaiText X" w:cs="DB ThaiText X"/>
        </w:rPr>
      </w:pPr>
    </w:p>
    <w:sectPr>
      <w:footerReference w:type="default" r:id="Rd8d3ff91138246d7"/>
      <w:headerReference w:type="default" r:id="Ra2a194cb4f684473"/>
      <w:footerReference w:type="first" r:id="Rd486825e79e34883"/>
      <w:footerReference w:type="even" r:id="R0e9209c1bd544f5e"/>
      <w:headerReference w:type="first" r:id="R57d51256f0e640b1"/>
      <w:headerReference w:type="even" r:id="Rc1e5d6ec7d1443ae"/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  <w:embedRegular r:id="R548e90155df2497a" w:fontKey="{8AD56811-FB27-4714-957A-667197B36AA8}"/>
  </w:font>
  <w:font w:name="TH Sarabun PSK">
    <w:panose1 w:val="020B0500040200020003"/>
    <w:charset w:val="00"/>
    <w:family w:val="auto"/>
    <w:pitch w:val="default"/>
    <w:sig w:usb0="A100006F" w:usb1="5000205A" w:usb2="00000000" w:usb3="00000000" w:csb0="60010183" w:csb1="80000000"/>
    <w:embedRegular r:id="R3c532a6dae894843" w:fontKey="{B6DF18AF-2308-461E-B6F4-F474368F80C8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4bb3b1e528d748f7" w:fontKey="{4CE89004-D6BA-4308-906E-56D299E5433A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b902412bcdce4081" w:fontKey="{D92B61D2-C341-4927-A406-F7A81CC1F2F6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bd84bfad2f7c42a9" w:fontKey="{3919E652-C5D7-44FA-A5CE-58850382DA8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b4c805fdf3a345ef" w:fontKey="{A80EF546-09FD-43AA-A3BC-733EB583B955}"/>
  </w:font>
  <w:font w:name="DBThaiTextX">
    <w:altName w:val="TH Charm of AU"/>
    <w:panose1 w:val="00000000000000000000"/>
    <w:charset w:val="DE"/>
    <w:family w:val="auto"/>
    <w:pitch w:val="default"/>
    <w:sig w:usb0="00000000" w:usb1="00000000" w:usb2="00000000" w:usb3="00000000" w:csb0="00010000" w:csb1="00000000"/>
  </w:font>
  <w:font w:name="DB ThaiText X">
    <w:panose1 w:val="02000506060000020004"/>
    <w:charset w:val="DE"/>
    <w:family w:val="auto"/>
    <w:pitch w:val="default"/>
    <w:sig w:usb0="81000003" w:usb1="1000204A" w:usb2="00000000" w:usb3="00000000" w:csb0="60010097" w:csb1="4F000000"/>
  </w:font>
  <w:font w:name="TH Charm of AU">
    <w:panose1 w:val="020B0500040200020003"/>
    <w:charset w:val="00"/>
    <w:family w:val="auto"/>
    <w:pitch w:val="default"/>
    <w:sig w:usb0="A100006F" w:usb1="5000204A" w:usb2="00000000" w:usb3="00000000" w:csb0="60010183" w:csb1="80000000"/>
  </w:font>
  <w:font w:name="DB Sathorn X">
    <w:panose1 w:val="02000506060000020004"/>
    <w:charset w:val="00"/>
    <w:family w:val="auto"/>
    <w:pitch w:val="default"/>
    <w:sig w:usb0="81000003" w:usb1="1000204A" w:usb2="00000000" w:usb3="00000000" w:csb0="60010097" w:csb1="4F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Footer"/>
    </w:pPr>
    <w:r>
      <w:t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Header"/>
    </w:pPr>
    <w:r>
      <w:t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5D7A61"/>
    <w:rsid w:val="365D7A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</w:rPr>
    </w:rPrDefault>
    <w:pPrDefault/>
  </w:docDefault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8"/>
      <w:lang w:val="en-US" w:eastAsia="zh-CN" w:bidi="th-TH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14a648a5a08a4bb1" /><Relationship Type="http://schemas.openxmlformats.org/officeDocument/2006/relationships/footnotes" Target="/word/footnotes.xml" Id="Rc3cdcb4d0caf4457" /><Relationship Type="http://schemas.openxmlformats.org/officeDocument/2006/relationships/endnotes" Target="/word/endnotes.xml" Id="Rdbec205717b54834" /><Relationship Type="http://schemas.openxmlformats.org/officeDocument/2006/relationships/theme" Target="/word/theme/theme1.xml" Id="Re27dc05b63644cd2" /><Relationship Type="http://schemas.openxmlformats.org/officeDocument/2006/relationships/styles" Target="/word/styles.xml" Id="R887fc20309854461" /><Relationship Type="http://schemas.openxmlformats.org/officeDocument/2006/relationships/fontTable" Target="/word/fontTable.xml" Id="R96630cee099d450c" /><Relationship Type="http://schemas.openxmlformats.org/officeDocument/2006/relationships/header" Target="/word/header1.xml" Id="R1a0b5aa744054ac9" /><Relationship Type="http://schemas.openxmlformats.org/officeDocument/2006/relationships/header" Target="/word/header2.xml" Id="R41dbb73631ce42fd" /><Relationship Type="http://schemas.openxmlformats.org/officeDocument/2006/relationships/header" Target="/word/header3.xml" Id="R07929f1efd494b5b" /><Relationship Type="http://schemas.openxmlformats.org/officeDocument/2006/relationships/footer" Target="/word/footer1.xml" Id="R4fcdff92637b4000" /><Relationship Type="http://schemas.openxmlformats.org/officeDocument/2006/relationships/footer" Target="/word/footer2.xml" Id="R944c1b4c52104bd6" /><Relationship Type="http://schemas.openxmlformats.org/officeDocument/2006/relationships/footer" Target="/word/footer3.xml" Id="R3015944217934941" /><Relationship Type="http://schemas.openxmlformats.org/officeDocument/2006/relationships/header" Target="/word/header4.xml" Id="Re2d071e80ee14fe4" /><Relationship Type="http://schemas.openxmlformats.org/officeDocument/2006/relationships/header" Target="/word/header5.xml" Id="R1e834ba4dcaf4dc6" /><Relationship Type="http://schemas.openxmlformats.org/officeDocument/2006/relationships/header" Target="/word/header6.xml" Id="R1918817d54d54a6a" /><Relationship Type="http://schemas.openxmlformats.org/officeDocument/2006/relationships/footer" Target="/word/footer4.xml" Id="R72bfa6829a084452" /><Relationship Type="http://schemas.openxmlformats.org/officeDocument/2006/relationships/footer" Target="/word/footer5.xml" Id="R5ae02af99a9b4c63" /><Relationship Type="http://schemas.openxmlformats.org/officeDocument/2006/relationships/footer" Target="/word/footer6.xml" Id="Rb6b28ae0bd1c40ad" /><Relationship Type="http://schemas.openxmlformats.org/officeDocument/2006/relationships/header" Target="/word/header7.xml" Id="Ra2a194cb4f684473" /><Relationship Type="http://schemas.openxmlformats.org/officeDocument/2006/relationships/header" Target="/word/header8.xml" Id="R57d51256f0e640b1" /><Relationship Type="http://schemas.openxmlformats.org/officeDocument/2006/relationships/header" Target="/word/header9.xml" Id="Rc1e5d6ec7d1443ae" /><Relationship Type="http://schemas.openxmlformats.org/officeDocument/2006/relationships/footer" Target="/word/footer7.xml" Id="Rd8d3ff91138246d7" /><Relationship Type="http://schemas.openxmlformats.org/officeDocument/2006/relationships/footer" Target="/word/footer8.xml" Id="Rd486825e79e34883" /><Relationship Type="http://schemas.openxmlformats.org/officeDocument/2006/relationships/footer" Target="/word/footer9.xml" Id="R0e9209c1bd544f5e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.dat" Id="R548e90155df2497a" /><Relationship Type="http://schemas.openxmlformats.org/officeDocument/2006/relationships/font" Target="/word/fonts/font2.dat" Id="R3c532a6dae894843" /><Relationship Type="http://schemas.openxmlformats.org/officeDocument/2006/relationships/font" Target="/word/fonts/font3.dat" Id="R4bb3b1e528d748f7" /><Relationship Type="http://schemas.openxmlformats.org/officeDocument/2006/relationships/font" Target="/word/fonts/font4.dat" Id="Rb902412bcdce4081" /><Relationship Type="http://schemas.openxmlformats.org/officeDocument/2006/relationships/font" Target="/word/fonts/font5.dat" Id="Rbd84bfad2f7c42a9" /><Relationship Type="http://schemas.openxmlformats.org/officeDocument/2006/relationships/font" Target="/word/fonts/font6.dat" Id="Rb4c805fdf3a345ef" /></Relationships>
</file>

<file path=word/theme/theme1.xml><?xml version="1.0" encoding="utf-8"?>
<a:theme xmlns:a="http://schemas.openxmlformats.org/drawingml/2006/main" name="Thai Theme">
  <a:themeElements>
    <a:clrScheme name="Thai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hai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H Sarabun PSK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H Sarabun PSK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ai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Pages>1</ap:Pages>
  <ap:Words>0</ap:Words>
  <ap:Characters>0</ap:Characters>
  <ap:Lines>0</ap:Lines>
  <ap:Paragraphs>0</ap:Paragraphs>
  <ap:TotalTime>0</ap:TotalTime>
  <ap:ScaleCrop>false</ap:ScaleCrop>
  <ap:LinksUpToDate>false</ap:LinksUpToDate>
  <ap:CharactersWithSpaces>0</ap:CharactersWithSpaces>
  <ap:Application>WPS Office_11.2.0.10258_F1E327BC-269C-435d-A152-05C5408002CA</ap:Application>
  <ap:DocSecurity>0</ap:DocSecurity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2021-08-19T04:58:00Z</dcterms:created>
  <dc:creator>Yuttasak_Cha</dc:creator>
  <cp:lastModifiedBy>Yuttasak_Cha</cp:lastModifiedBy>
  <dcterms:modified xsi:type="dcterms:W3CDTF">2021-08-19T04:58:39Z</dcterms:modified>
  <cp:revision>1</cp:revision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D5CDD505-2E9C-101B-9397-08002B2CF9AE}" pid="2" name="KSOProductBuildVer">
    <vt:lpwstr>1054-11.2.0.10258</vt:lpwstr>
  </op:property>
  <op:property fmtid="{D5CDD505-2E9C-101B-9397-08002B2CF9AE}" pid="3" name="ICV">
    <vt:lpwstr>C8DAA99311624F409D1438D0918FC335</vt:lpwstr>
  </op:property>
</op:Properties>
</file>