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旋转蒸发器YRE-2012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</w:t>
      </w:r>
      <w:r>
        <w:rPr>
          <w:rFonts w:hint="eastAsia"/>
          <w:sz w:val="28"/>
          <w:szCs w:val="28"/>
          <w:lang w:val="en-US" w:eastAsia="zh-CN"/>
        </w:rPr>
        <w:t>特氟龙</w:t>
      </w:r>
      <w:r>
        <w:rPr>
          <w:rFonts w:hint="eastAsia"/>
          <w:sz w:val="28"/>
          <w:szCs w:val="28"/>
        </w:rPr>
        <w:t>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特氟龙水</w:t>
      </w:r>
      <w:r>
        <w:rPr>
          <w:sz w:val="28"/>
          <w:szCs w:val="28"/>
        </w:rPr>
        <w:t>浴锅恒温控制，锅底 PT100 型传感器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底盘式加热，</w:t>
      </w:r>
      <w:r>
        <w:rPr>
          <w:sz w:val="28"/>
          <w:szCs w:val="28"/>
        </w:rPr>
        <w:t>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主机电动升降，水浴锅独立控制加热，数字液晶显示，可选配有机玻璃透明罩。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电子调速，旋钮微调,转速数显。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4H0A9661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61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896"/>
        <w:gridCol w:w="5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型号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YRE-2012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性能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旋转速度范围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5~300rpm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蒸发能力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Max20ml/min（1L试料瓶、水的蒸发量）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可达真空度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399.9Pa（3mmHg）以下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功能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转速设定·显示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旋钮设定·数字显示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安全功能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保险丝、马达过载保护回路</w:t>
            </w: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升降器上下范围限定开关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升降功能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电动升降+手动辅助提升</w:t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构成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旋转用马达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同步马达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升降器用马达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直流马达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冷凝管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纵式三重蛇形盘管</w:t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冷却面积0.14m2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试料瓶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梨形烧瓶1L TS29/38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回收瓶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球形烧瓶1L  球磨口S35/20</w:t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真空密封圈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特氟龙+特氟龙·氟化橡胶双重密封圈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规格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接口口径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接嘴外径10mm（塔接）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机座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T型机座  490×335mm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升降范围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电动升降100mm+手动辅助提升115mm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油浴锅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RT~120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使用环境温度范围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5~35℃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外形尺寸（mm）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620W×430D×680H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重量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约26Kg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电源输入功率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2A、200VA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额定电源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AC220V、50Hz</w:t>
            </w:r>
          </w:p>
        </w:tc>
      </w:tr>
    </w:tbl>
    <w:p>
      <w:pPr>
        <w:bidi w:val="0"/>
        <w:rPr>
          <w:rFonts w:hint="eastAsi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708e931c-ef58-408e-8a2e-8c8674eb4fda"/>
  </w:docVars>
  <w:rsids>
    <w:rsidRoot w:val="00000000"/>
    <w:rsid w:val="05D20A53"/>
    <w:rsid w:val="06E3627A"/>
    <w:rsid w:val="0EDA5F3C"/>
    <w:rsid w:val="11846799"/>
    <w:rsid w:val="1613075C"/>
    <w:rsid w:val="1A60624B"/>
    <w:rsid w:val="2ECB4CFD"/>
    <w:rsid w:val="2FAA2716"/>
    <w:rsid w:val="45720CA6"/>
    <w:rsid w:val="45EB634F"/>
    <w:rsid w:val="4B846E46"/>
    <w:rsid w:val="52D033A5"/>
    <w:rsid w:val="55AE6EBD"/>
    <w:rsid w:val="5CB21E28"/>
    <w:rsid w:val="6938492A"/>
    <w:rsid w:val="70E0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655</Words>
  <Characters>766</Characters>
  <Lines>0</Lines>
  <Paragraphs>0</Paragraphs>
  <TotalTime>7</TotalTime>
  <ScaleCrop>false</ScaleCrop>
  <LinksUpToDate>false</LinksUpToDate>
  <CharactersWithSpaces>776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Admin</cp:lastModifiedBy>
  <dcterms:modified xsi:type="dcterms:W3CDTF">2024-04-19T02:35:47Z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4074F05AF23C4EC991DD0C7215502996</vt:lpwstr>
  </property>
</Properties>
</file>