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162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低温冷却循环泵DLSB-5/10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 xml:space="preserve">   </w:t>
      </w:r>
      <w:r>
        <w:rPr>
          <w:rFonts w:ascii="宋体" w:hAnsi="宋体" w:cs="宋体"/>
          <w:color w:val="000000"/>
          <w:spacing w:val="-3"/>
          <w:sz w:val="28"/>
          <w:szCs w:val="28"/>
        </w:rPr>
        <w:t>本产品是利用全封闭压缩机机械制冷，冷却槽内壁盘有冷却铜盘管，制冷剂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（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氟利昂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eastAsia="zh-CN"/>
        </w:rPr>
        <w:t>）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通过水槽内壁的盘管不断循环，对槽内冷媒进行冷却，并通过内置循环泵</w:t>
      </w:r>
      <w:r>
        <w:rPr>
          <w:rFonts w:ascii="宋体" w:hAnsi="宋体" w:cs="宋体"/>
          <w:color w:val="000000"/>
          <w:spacing w:val="-3"/>
          <w:sz w:val="28"/>
          <w:szCs w:val="28"/>
        </w:rPr>
        <w:t>、</w:t>
      </w:r>
      <w:r>
        <w:rPr>
          <w:rFonts w:hint="eastAsia" w:ascii="宋体" w:hAnsi="宋体" w:cs="宋体"/>
          <w:color w:val="000000"/>
          <w:spacing w:val="-3"/>
          <w:sz w:val="28"/>
          <w:szCs w:val="28"/>
          <w:lang w:val="en-US" w:eastAsia="zh-CN"/>
        </w:rPr>
        <w:t>外接循环管路</w:t>
      </w:r>
      <w:r>
        <w:rPr>
          <w:rFonts w:ascii="宋体" w:hAnsi="宋体" w:cs="宋体"/>
          <w:color w:val="000000"/>
          <w:spacing w:val="-3"/>
          <w:sz w:val="28"/>
          <w:szCs w:val="28"/>
        </w:rPr>
        <w:t>将冷媒输送到配套设备夹层或冷凝盘管内，间接为反应器内</w:t>
      </w:r>
      <w:r>
        <w:rPr>
          <w:rFonts w:ascii="宋体" w:hAnsi="宋体" w:cs="宋体"/>
          <w:color w:val="000000"/>
          <w:spacing w:val="0"/>
          <w:sz w:val="28"/>
          <w:szCs w:val="28"/>
        </w:rPr>
        <w:t>物料进行降温、对冷凝管接触蒸汽进行冷却、液化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eastAsia="zh-CN"/>
        </w:rPr>
        <w:t>，</w:t>
      </w: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该产品一般可连接双层玻璃反应釜，旋转蒸发器，各种形式的盘管冷凝器使用，也可将玻璃容器放置槽内进行内置低温反应。</w:t>
      </w: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产品特点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1、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开口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型循环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冷却盘管、保温用套管等密闭回路的循环装置。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2、节省空间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设计紧凑、有桌面台式型、有受实验台高度限制的立式型。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3、制冷系统具有延时、过热、过电流多种保护装置。均为进口原装高品质器件，保证可靠性和使用寿命。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4、配备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磁力循环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泵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eastAsia="zh-CN"/>
        </w:rPr>
        <w:t>，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配管尺寸较长，可平稳的进行长距离循环、冷却或恒温机外实验容器或建立第二恒温场。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5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、循环介质</w:t>
      </w: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可用乙二醇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、盐水、纯酒精等实验室常用循环介质。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  <w:r>
        <w:rPr>
          <w:rFonts w:hint="eastAsia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  <w:lang w:val="en-US" w:eastAsia="zh-CN"/>
        </w:rPr>
        <w:t>6</w:t>
      </w:r>
      <w:r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  <w:t>、P.I.D.控制:极力排除影响温度调节精度的外部因素，减小误差。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25" w:afterAutospacing="0" w:line="360" w:lineRule="atLeast"/>
        <w:ind w:left="0" w:right="0" w:firstLine="420"/>
        <w:rPr>
          <w:rFonts w:hint="default" w:ascii="Arial" w:hAnsi="Arial" w:cs="Arial"/>
          <w:i w:val="0"/>
          <w:iCs w:val="0"/>
          <w:caps w:val="0"/>
          <w:color w:val="333333"/>
          <w:spacing w:val="0"/>
          <w:sz w:val="28"/>
          <w:szCs w:val="28"/>
          <w:shd w:val="clear" w:fill="FFFFFF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  <w:drawing>
          <wp:inline distT="0" distB="0" distL="114300" distR="114300">
            <wp:extent cx="5256530" cy="7886700"/>
            <wp:effectExtent l="0" t="0" r="1270" b="0"/>
            <wp:docPr id="12" name="图片 12" descr="4H0A9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4H0A98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788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</w:p>
    <w:p>
      <w:pPr>
        <w:bidi w:val="0"/>
        <w:jc w:val="left"/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>产品参数</w:t>
      </w:r>
    </w:p>
    <w:tbl>
      <w:tblPr>
        <w:tblStyle w:val="6"/>
        <w:tblpPr w:leftFromText="180" w:rightFromText="180" w:vertAnchor="text" w:horzAnchor="page" w:tblpX="1809" w:tblpY="363"/>
        <w:tblOverlap w:val="never"/>
        <w:tblW w:w="0" w:type="auto"/>
        <w:tblInd w:w="0" w:type="dxa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2"/>
        <w:gridCol w:w="2472"/>
        <w:gridCol w:w="4190"/>
      </w:tblGrid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39" w:hRule="atLeast"/>
        </w:trPr>
        <w:tc>
          <w:tcPr>
            <w:tcW w:w="3954" w:type="dxa"/>
            <w:gridSpan w:val="2"/>
            <w:tcBorders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54" w:line="265" w:lineRule="exact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名称</w:t>
            </w:r>
          </w:p>
        </w:tc>
        <w:tc>
          <w:tcPr>
            <w:tcW w:w="4190" w:type="dxa"/>
            <w:tcBorders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54" w:line="265" w:lineRule="exact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低温冷却液循环泵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型号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9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DLSB-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5/10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载冷剂储液槽容积(L)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使用温度范围(℃)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0～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室温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温度稳定性(℃)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±2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环境温度(℃)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5～35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环境湿度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9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≤70%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电源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单相220V50Hz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控制方式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tabs>
                <w:tab w:val="left" w:pos="669"/>
                <w:tab w:val="left" w:pos="1444"/>
              </w:tabs>
              <w:spacing w:before="64"/>
              <w:ind w:left="38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液晶显示，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aps w:val="0"/>
                <w:color w:val="474747"/>
                <w:spacing w:val="0"/>
                <w:kern w:val="0"/>
                <w:sz w:val="24"/>
                <w:szCs w:val="24"/>
                <w:lang w:val="en-US" w:eastAsia="zh-CN" w:bidi="ar"/>
              </w:rPr>
              <w:t>在制冷温度范围内任意设定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安全保护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35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延时、相序、过电流、过热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550W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整机电流（A）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2.5A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制冷剂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6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R22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5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制冷量(W)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9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0"/>
                <w:sz w:val="24"/>
                <w:szCs w:val="24"/>
              </w:rPr>
              <w:t>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7"/>
              <w:ind w:left="39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945W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15"/>
                <w:sz w:val="24"/>
                <w:szCs w:val="24"/>
              </w:rPr>
              <w:t>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8"/>
              <w:ind w:left="39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900W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w w:val="105"/>
                <w:sz w:val="24"/>
                <w:szCs w:val="24"/>
              </w:rPr>
              <w:t>-10℃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39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780W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6" w:hRule="atLeast"/>
        </w:trPr>
        <w:tc>
          <w:tcPr>
            <w:tcW w:w="1482" w:type="dxa"/>
            <w:vMerge w:val="restart"/>
            <w:tcBorders>
              <w:top w:val="single" w:color="000000" w:sz="4" w:space="0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0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3"/>
              <w:jc w:val="left"/>
              <w:rPr>
                <w:rFonts w:hint="eastAsia" w:asciiTheme="minorEastAsia" w:hAnsiTheme="minorEastAsia" w:eastAsiaTheme="minorEastAsia" w:cstheme="minorEastAsia"/>
                <w:b/>
                <w:sz w:val="24"/>
                <w:szCs w:val="24"/>
              </w:rPr>
            </w:pPr>
          </w:p>
          <w:p>
            <w:pPr>
              <w:pStyle w:val="10"/>
              <w:spacing w:before="0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循环泵</w:t>
            </w:r>
          </w:p>
        </w:tc>
        <w:tc>
          <w:tcPr>
            <w:tcW w:w="2472" w:type="dxa"/>
            <w:tcBorders>
              <w:top w:val="single" w:color="000000" w:sz="4" w:space="0"/>
              <w:left w:val="single" w:color="000000" w:sz="2" w:space="0"/>
              <w:bottom w:val="single" w:color="000000" w:sz="2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功率(W)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0"/>
              <w:ind w:left="36" w:firstLine="1920" w:firstLineChars="800"/>
              <w:jc w:val="both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6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流量(L/min)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0"/>
              <w:ind w:right="1913" w:firstLine="1680" w:firstLineChars="7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32L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top w:val="nil"/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扬程（M）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right="1913" w:firstLine="1680" w:firstLineChars="7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3.8M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restart"/>
            <w:tcBorders>
              <w:top w:val="nil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冷凝器</w:t>
            </w: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电机功率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right="1913" w:firstLine="1680" w:firstLineChars="7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53W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换热面积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81"/>
              <w:ind w:right="1913" w:firstLine="1440" w:firstLineChars="600"/>
              <w:jc w:val="center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4.2m²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1482" w:type="dxa"/>
            <w:vMerge w:val="continue"/>
            <w:tcBorders>
              <w:bottom w:val="single" w:color="000000" w:sz="4" w:space="0"/>
              <w:right w:val="single" w:color="000000" w:sz="2" w:space="0"/>
            </w:tcBorders>
            <w:noWrap w:val="0"/>
            <w:vAlign w:val="top"/>
          </w:tcPr>
          <w:p>
            <w:pP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</w:p>
        </w:tc>
        <w:tc>
          <w:tcPr>
            <w:tcW w:w="2472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noWrap w:val="0"/>
            <w:vAlign w:val="top"/>
          </w:tcPr>
          <w:p>
            <w:pPr>
              <w:pStyle w:val="10"/>
              <w:spacing w:before="67"/>
              <w:ind w:left="119"/>
              <w:jc w:val="left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名义制冷量</w:t>
            </w:r>
          </w:p>
        </w:tc>
        <w:tc>
          <w:tcPr>
            <w:tcW w:w="4190" w:type="dxa"/>
            <w:tcBorders>
              <w:top w:val="single" w:color="000000" w:sz="2" w:space="0"/>
              <w:left w:val="single" w:color="000000" w:sz="2" w:space="0"/>
              <w:bottom w:val="single" w:color="000000" w:sz="2" w:space="0"/>
            </w:tcBorders>
            <w:noWrap w:val="0"/>
            <w:vAlign w:val="top"/>
          </w:tcPr>
          <w:p>
            <w:pPr>
              <w:pStyle w:val="5"/>
              <w:bidi w:val="0"/>
              <w:ind w:firstLine="1440" w:firstLineChars="600"/>
              <w:jc w:val="both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1200W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外循环接口尺寸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8*10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开口尺寸(mm)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200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储液槽内径与高度(mm)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8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Ф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220*180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5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载冷剂储槽材质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79"/>
              <w:ind w:left="36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304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不锈钢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整机尺寸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(mm)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515*370*740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8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6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包装尺寸（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mm</w:t>
            </w: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）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80"/>
              <w:ind w:left="37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>610*450*820</w:t>
            </w:r>
          </w:p>
        </w:tc>
      </w:tr>
      <w:tr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59" w:hRule="atLeast"/>
        </w:trPr>
        <w:tc>
          <w:tcPr>
            <w:tcW w:w="3954" w:type="dxa"/>
            <w:gridSpan w:val="2"/>
            <w:tcBorders>
              <w:top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108"/>
              <w:jc w:val="left"/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</w:rPr>
              <w:t>整机重量(kg)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noWrap w:val="0"/>
            <w:vAlign w:val="top"/>
          </w:tcPr>
          <w:p>
            <w:pPr>
              <w:pStyle w:val="10"/>
              <w:spacing w:before="64"/>
              <w:ind w:left="39"/>
              <w:rPr>
                <w:rFonts w:hint="default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  <w:szCs w:val="24"/>
                <w:lang w:val="en-US" w:eastAsia="zh-CN"/>
              </w:rPr>
              <w:t xml:space="preserve">50Kg </w:t>
            </w:r>
            <w:bookmarkStart w:id="0" w:name="_GoBack"/>
            <w:bookmarkEnd w:id="0"/>
          </w:p>
        </w:tc>
      </w:tr>
    </w:tbl>
    <w:p>
      <w:pPr>
        <w:bidi w:val="0"/>
        <w:jc w:val="left"/>
        <w:rPr>
          <w:rFonts w:hint="default" w:ascii="宋体" w:hAnsi="宋体" w:cs="宋体"/>
          <w:color w:val="000000"/>
          <w:spacing w:val="0"/>
          <w:sz w:val="28"/>
          <w:szCs w:val="28"/>
          <w:lang w:val="en-US" w:eastAsia="zh-CN"/>
        </w:rPr>
      </w:pPr>
      <w:r>
        <w:rPr>
          <w:rFonts w:hint="eastAsia" w:ascii="宋体" w:hAnsi="宋体" w:cs="宋体"/>
          <w:color w:val="000000"/>
          <w:spacing w:val="0"/>
          <w:sz w:val="28"/>
          <w:szCs w:val="28"/>
          <w:lang w:val="en-US" w:eastAsia="zh-CN"/>
        </w:rPr>
        <w:t xml:space="preserve">  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1A60624B"/>
    <w:rsid w:val="3DCD7333"/>
    <w:rsid w:val="4039158A"/>
    <w:rsid w:val="45720CA6"/>
    <w:rsid w:val="45EB634F"/>
    <w:rsid w:val="7824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iPriority w:val="0"/>
    <w:rPr>
      <w:color w:val="0000FF"/>
      <w:u w:val="single"/>
    </w:rPr>
  </w:style>
  <w:style w:type="paragraph" w:customStyle="1" w:styleId="10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630</Words>
  <Characters>704</Characters>
  <Lines>0</Lines>
  <Paragraphs>0</Paragraphs>
  <TotalTime>25</TotalTime>
  <ScaleCrop>false</ScaleCrop>
  <LinksUpToDate>false</LinksUpToDate>
  <CharactersWithSpaces>709</CharactersWithSpaces>
  <Application>WPS Office_11.1.0.11830_F1E327BC-269C-435d-A152-05C5408002CA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2022-07-12T01:58:05Z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2052-11.1.0.11830</vt:lpwstr>
  </property>
  <property fmtid="{D5CDD505-2E9C-101B-9397-08002B2CF9AE}" pid="3" name="ICV">
    <vt:lpwstr>AEC89D107ED34C758948D6017079FA26</vt:lpwstr>
  </property>
</Properties>
</file>