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防爆低温冷却循环泵DLSB-50/120EX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个独立的制冷循环组成，分别为高温循环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中温循环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50/120EX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  R14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4B75837"/>
    <w:rsid w:val="196152B1"/>
    <w:rsid w:val="1A60624B"/>
    <w:rsid w:val="2BE7567F"/>
    <w:rsid w:val="3D327889"/>
    <w:rsid w:val="4291350D"/>
    <w:rsid w:val="45720CA6"/>
    <w:rsid w:val="45EB634F"/>
    <w:rsid w:val="478A0137"/>
    <w:rsid w:val="781D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926</Words>
  <Characters>1045</Characters>
  <Lines>0</Lines>
  <Paragraphs>0</Paragraphs>
  <TotalTime>0</TotalTime>
  <ScaleCrop>false</ScaleCrop>
  <LinksUpToDate>false</LinksUpToDate>
  <CharactersWithSpaces>1052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2022-07-13T03:23:57Z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A7F4ADF07A5E4A1C80AC98C02A52C982</vt:lpwstr>
  </property>
</Properties>
</file>