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379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8"/>
        <w:gridCol w:w="1768"/>
        <w:gridCol w:w="74"/>
        <w:gridCol w:w="3377"/>
        <w:gridCol w:w="644"/>
        <w:gridCol w:w="150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sz w:val="20"/>
              </w:rPr>
              <w:t>分子蒸馏150B详细配置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18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名称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描述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1、进料系统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进料阀门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型号：0-8mm高真空阀门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磨口：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进料罐主体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可选配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left="0" w:leftChars="0"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：夹套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，配套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只真空阀门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L（带刻度、带恒压）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恒压阀门：0-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出料阀门：0-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出料口：玻璃碗塞RS30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出口配套O型圈R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0(材质FEP+氟)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设计温度：RAT∽300℃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使用温度：RAT∽200℃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1-3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进料泵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可选配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IPUMP-2L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转速：0.1-200（数显）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分辨率：0.1RPM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流量范围：0.0002～880 ml/min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2、主蒸发器系统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电机（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减速电机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）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品牌：精研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功率：120W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转速：1440r,减速比3：1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实显转速：0-300rpm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磁力耦合系统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驱动源：定制耐高温大直径多级强磁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固定块材质：PTFE,PEEK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轴承材质：进口德国耐磨耐高温耐腐蚀轴承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（品牌SKF）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外套材质：316L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2-3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刮板转子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型号：YHMD-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150B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骨架材质：316L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刮板材质：PTFE+石墨复合材质，耐高温300℃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刮板形式：斜角齿轮，紧贴主蒸发器内壁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弹簧材质：316L，数量12只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刮板数量：3只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2-4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主蒸发器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形式：外层为夹套，通导热油；内层盘管+球管复合冷凝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有效蒸发面积：0.25m2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内置冷凝面积：0.4m2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设计温度：350℃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使用温度：≦300℃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设计压力：0.001Pa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搅拌口:法兰带凹槽，配套O型圈(FEP+氟)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上端右侧进料口：玻璃碗口RS30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上端左侧蒸汽出口：玻璃碗口RS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下端右侧出口：玻璃碗塞RS40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下端左侧出口：玻璃碗塞RS40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导热油进出口：DN15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2-5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主蒸发器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容量：3.0L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2-6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外置冷凝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形式：内层盘管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冷凝面积：0.6m2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上端右侧蒸汽进口：玻璃碗塞RS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下端左侧蒸汽出口：玻璃碗口RS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下端出料口：RS40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2-7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容量：2.0L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2-8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玻璃冷阱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可选配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形式：双层夹套冷肼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容量：4.0L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上端左侧真空出口:平口法兰DN41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下端右侧蒸汽进口：玻璃碗塞RS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下端出料口：玻璃碗口RS40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配套一只防尘盖）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219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冷却介质：干冰或液氮或其他，客户自配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2-9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冷阱接收瓶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2-10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升降装置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缓冲装置：140mm软木托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升降装置：304台面的实验用升降台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加热系统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形式：高温循环器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型号：GX-3010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槽容量：10L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功率：2KW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vertAlign w:val="subscript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温度范围：室温～200度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循环泵流量：15L/min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配套：6根不锈钢软管，外包隔热套</w:t>
            </w:r>
          </w:p>
        </w:tc>
        <w:tc>
          <w:tcPr>
            <w:tcW w:w="644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低温循环系统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形式：低温冷却液循环泵，实现0到-20度连续降温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型号：DLSB-5/20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容量：5.0L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循环泵流量：35L/min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1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1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配套：2根不锈钢软管，外包保温套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2-13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内置恒温系统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形式：高温冷却循环恒温器,实现-20度到100度连续升温降温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型号：DFY-5/20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容量：5.0L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设计温度：-20℃∽105℃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使用温度：-20℃∽100℃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加热功率：1.2kw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制冷功率：0.6KW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循环泵流量：20L/min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配套:2根不锈钢软管，外包保温套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521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传热介质：客户自配，建议使用水或其他恒温介质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</w:rPr>
              <w:t>3、真空系统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双级旋片真空泵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型号：2XZ-8B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电源：220/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功率：1.1KW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抽气口：KF40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排空口：KF40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抽气速度：8L/S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极限压力：0.067Pa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转速：1410rpm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用油量：2L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其他配件：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SUS304不锈钢波纹管一根，接口KF25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SUS304反回油高真空阀门KF25一只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油污分离器一只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3-2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密封垫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材质：不锈钢304+氟胶O型圈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作用：用于玻璃冷肼与304不锈钢三通之间的密封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3-3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金属管件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通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两端接口：KF40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中间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下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接口：KF16传感器接口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中间下接口：KF16真空微调阀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4、控制柜及框架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控制柜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形式：航空插头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高精度数显真空计一台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品牌：皮拉尼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型号：PVG52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五位数字显示，可精确到0.0001Pa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欧姆龙数显温度显示控制器，两台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数显变频电机控制器一台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总电源控制按钮一枚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真空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系统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控制按钮各一套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配套真空传感器一根，温度传感器2根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4-2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可移动框架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形式：底座方管焊接，支架圆管搭建，接头为sus304管件连接</w:t>
            </w:r>
            <w:r>
              <w:rPr>
                <w:rFonts w:ascii="宋体" w:hAnsi="宋体" w:cs="宋体"/>
                <w:color w:val="000000"/>
                <w:sz w:val="20"/>
              </w:rPr>
              <w:t xml:space="preserve"> 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滚轮为GD-60F福马轮，可水平调节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62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5、其他配件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RS口夹具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材质：铝合金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形式：马蹄夹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表面电镀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螺丝为SUS304,螺母电镀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5-2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KF口夹具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夹具：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材质：铝合金+sus304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形式：快开式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密封件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O型圈材质：氟橡胶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支架材质：sus304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5-3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文档及工具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拆卸工具一套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若干份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密封涂抹介质一盒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备用螺丝、螺母若干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68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以实物为准，以装箱单为准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</w:tbl>
    <w:p>
      <w:pPr>
        <w:rPr>
          <w:rFonts w:hint="eastAsia"/>
          <w:lang w:eastAsia="zh-CN"/>
        </w:rPr>
      </w:pPr>
      <w:r>
        <w:rPr>
          <w:rFonts w:hint="eastAsia"/>
        </w:rPr>
        <w:t>备注：可根据用户需求定制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  <w:sectPr>
          <w:pgSz w:w="11906" w:h="16838"/>
          <w:pgMar w:top="1134" w:right="1797" w:bottom="1134" w:left="1797" w:header="567" w:footer="170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可选配</w:t>
      </w:r>
      <w:r>
        <w:rPr>
          <w:rFonts w:hint="eastAsia"/>
          <w:lang w:eastAsia="zh-CN"/>
        </w:rPr>
        <w:t>：</w:t>
      </w:r>
      <w:r>
        <w:rPr>
          <w:rFonts w:hint="eastAsia"/>
        </w:rPr>
        <w:t>齿轮泵、扩散泵、</w:t>
      </w:r>
      <w:r>
        <w:rPr>
          <w:rFonts w:hint="eastAsia"/>
          <w:lang w:val="en-US" w:eastAsia="zh-CN"/>
        </w:rPr>
        <w:t>分子泵、</w:t>
      </w:r>
      <w:r>
        <w:rPr>
          <w:rFonts w:hint="eastAsia"/>
        </w:rPr>
        <w:t>连续放料阀等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  <w:bookmarkStart w:id="0" w:name="_GoBack"/>
      <w:r>
        <w:rPr>
          <w:rFonts w:hint="eastAsia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-695325</wp:posOffset>
            </wp:positionH>
            <wp:positionV relativeFrom="paragraph">
              <wp:posOffset>-1125855</wp:posOffset>
            </wp:positionV>
            <wp:extent cx="10665460" cy="7577455"/>
            <wp:effectExtent l="0" t="0" r="2540" b="4445"/>
            <wp:wrapNone/>
            <wp:docPr id="1" name="图片 1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65460" cy="757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6838" w:h="11906" w:orient="landscape"/>
      <w:pgMar w:top="1797" w:right="1134" w:bottom="1797" w:left="1134" w:header="567" w:footer="17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52E"/>
    <w:rsid w:val="00014442"/>
    <w:rsid w:val="00017F2D"/>
    <w:rsid w:val="000329F9"/>
    <w:rsid w:val="0009312B"/>
    <w:rsid w:val="0009523D"/>
    <w:rsid w:val="000B08A7"/>
    <w:rsid w:val="00150959"/>
    <w:rsid w:val="00250E11"/>
    <w:rsid w:val="00291703"/>
    <w:rsid w:val="00295093"/>
    <w:rsid w:val="00366340"/>
    <w:rsid w:val="00366571"/>
    <w:rsid w:val="003772AE"/>
    <w:rsid w:val="004005EA"/>
    <w:rsid w:val="0046347E"/>
    <w:rsid w:val="004679B6"/>
    <w:rsid w:val="0048661A"/>
    <w:rsid w:val="004B57A3"/>
    <w:rsid w:val="004C7E9F"/>
    <w:rsid w:val="004F236E"/>
    <w:rsid w:val="0051581D"/>
    <w:rsid w:val="00571389"/>
    <w:rsid w:val="00591301"/>
    <w:rsid w:val="00654823"/>
    <w:rsid w:val="006653F5"/>
    <w:rsid w:val="00667C56"/>
    <w:rsid w:val="006828DD"/>
    <w:rsid w:val="00684C00"/>
    <w:rsid w:val="00690CD7"/>
    <w:rsid w:val="006C480F"/>
    <w:rsid w:val="006E4C8D"/>
    <w:rsid w:val="0071570E"/>
    <w:rsid w:val="0079452E"/>
    <w:rsid w:val="007B0D4F"/>
    <w:rsid w:val="007B35EB"/>
    <w:rsid w:val="007D1D38"/>
    <w:rsid w:val="007F2798"/>
    <w:rsid w:val="0080718C"/>
    <w:rsid w:val="00836E65"/>
    <w:rsid w:val="0083766B"/>
    <w:rsid w:val="00853842"/>
    <w:rsid w:val="00874D24"/>
    <w:rsid w:val="00876668"/>
    <w:rsid w:val="008A733A"/>
    <w:rsid w:val="008C7B09"/>
    <w:rsid w:val="008D6CD1"/>
    <w:rsid w:val="00980213"/>
    <w:rsid w:val="00985F70"/>
    <w:rsid w:val="009F670B"/>
    <w:rsid w:val="00AB69B3"/>
    <w:rsid w:val="00B015DB"/>
    <w:rsid w:val="00B93D8D"/>
    <w:rsid w:val="00BB12D6"/>
    <w:rsid w:val="00C13E71"/>
    <w:rsid w:val="00C27916"/>
    <w:rsid w:val="00C309BF"/>
    <w:rsid w:val="00D61D7C"/>
    <w:rsid w:val="00D67435"/>
    <w:rsid w:val="00DD039F"/>
    <w:rsid w:val="00DE35A4"/>
    <w:rsid w:val="00E25F80"/>
    <w:rsid w:val="00E95099"/>
    <w:rsid w:val="00ED249A"/>
    <w:rsid w:val="00EE44D0"/>
    <w:rsid w:val="00F14FE8"/>
    <w:rsid w:val="00F83CA2"/>
    <w:rsid w:val="00F939B6"/>
    <w:rsid w:val="00F94907"/>
    <w:rsid w:val="12502342"/>
    <w:rsid w:val="13DA0EBB"/>
    <w:rsid w:val="33137760"/>
    <w:rsid w:val="45836BC2"/>
    <w:rsid w:val="4FA93AF4"/>
    <w:rsid w:val="6CAD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Hyperlink"/>
    <w:qFormat/>
    <w:uiPriority w:val="0"/>
    <w:rPr>
      <w:color w:val="0000FF"/>
      <w:u w:val="single"/>
    </w:rPr>
  </w:style>
  <w:style w:type="character" w:customStyle="1" w:styleId="8">
    <w:name w:val="style2"/>
    <w:basedOn w:val="6"/>
    <w:qFormat/>
    <w:uiPriority w:val="0"/>
  </w:style>
  <w:style w:type="character" w:customStyle="1" w:styleId="9">
    <w:name w:val="font01"/>
    <w:basedOn w:val="6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0">
    <w:name w:val="页眉 Char"/>
    <w:basedOn w:val="6"/>
    <w:link w:val="4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11">
    <w:name w:val="页脚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2">
    <w:name w:val="Placeholder Text"/>
    <w:basedOn w:val="6"/>
    <w:semiHidden/>
    <w:qFormat/>
    <w:uiPriority w:val="99"/>
    <w:rPr>
      <w:color w:val="808080"/>
    </w:rPr>
  </w:style>
  <w:style w:type="character" w:customStyle="1" w:styleId="13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492</Words>
  <Characters>2810</Characters>
  <Lines>23</Lines>
  <Paragraphs>6</Paragraphs>
  <TotalTime>1</TotalTime>
  <ScaleCrop>false</ScaleCrop>
  <LinksUpToDate>false</LinksUpToDate>
  <CharactersWithSpaces>3296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2020-08-04T03:58:00Z</dcterms:created>
  <dc:creator>刘丹丹</dc:creator>
  <cp:lastModifiedBy>Luo</cp:lastModifiedBy>
  <dcterms:modified xsi:type="dcterms:W3CDTF">2021-06-30T01:55:22Z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