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旋转蒸发器YRE-201D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主机固定，水浴锅手动升降，操作简单。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448175" cy="6673215"/>
            <wp:effectExtent l="0" t="0" r="9525" b="13335"/>
            <wp:docPr id="4" name="图片 4" descr="4H0A9657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57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6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4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8"/>
        <w:gridCol w:w="5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YRE-201D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30W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茄型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1000mlφ131mm/29#标口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0L×3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内胆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尺寸容量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φ250×1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0H(mm)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升降行程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11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CA64BB6"/>
    <w:rsid w:val="11124071"/>
    <w:rsid w:val="1613075C"/>
    <w:rsid w:val="1A60624B"/>
    <w:rsid w:val="2FAA2716"/>
    <w:rsid w:val="45720CA6"/>
    <w:rsid w:val="45EB634F"/>
    <w:rsid w:val="48D32FE2"/>
    <w:rsid w:val="5CB21E28"/>
    <w:rsid w:val="6938492A"/>
    <w:rsid w:val="6AA60FD4"/>
    <w:rsid w:val="7E02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572</Words>
  <Characters>739</Characters>
  <Lines>0</Lines>
  <Paragraphs>0</Paragraphs>
  <TotalTime>0</TotalTime>
  <ScaleCrop>false</ScaleCrop>
  <LinksUpToDate>false</LinksUpToDate>
  <CharactersWithSpaces>750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72045DD8AE1744B0960287DD05A64706</vt:lpwstr>
  </property>
</Properties>
</file>