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2248"/>
        <w:gridCol w:w="441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/>
                <w:szCs w:val="21"/>
                <w:lang w:val="en-US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  <w:lang w:val="en-US" w:eastAsia="zh-CN"/>
              </w:rPr>
              <w:t>Mode Name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Heating </w:t>
            </w:r>
            <w:r>
              <w:rPr>
                <w:rFonts w:hint="eastAsia"/>
                <w:szCs w:val="21"/>
                <w:lang w:val="en-US" w:eastAsia="zh-CN"/>
              </w:rPr>
              <w:t>C</w:t>
            </w:r>
            <w:r>
              <w:rPr>
                <w:rFonts w:hint="eastAsia"/>
                <w:szCs w:val="21"/>
              </w:rPr>
              <w:t xml:space="preserve">irculating </w:t>
            </w:r>
            <w:r>
              <w:rPr>
                <w:rFonts w:hint="eastAsia"/>
                <w:szCs w:val="21"/>
                <w:lang w:val="en-US" w:eastAsia="zh-CN"/>
              </w:rPr>
              <w:t>D</w:t>
            </w:r>
            <w:r>
              <w:rPr>
                <w:rFonts w:hint="eastAsia"/>
                <w:szCs w:val="21"/>
              </w:rPr>
              <w:t>evice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Mode No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GSC-50L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Capacity of storage tank (L)</w:t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Temperature Accuracy</w:t>
            </w:r>
            <w:r>
              <w:rPr>
                <w:szCs w:val="21"/>
              </w:rPr>
              <w:t>(℃）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±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Heat-dissipating method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Air-cold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Temperature Range</w:t>
            </w:r>
            <w:r>
              <w:rPr>
                <w:szCs w:val="21"/>
              </w:rPr>
              <w:t>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RT</w:t>
            </w:r>
            <w:r>
              <w:rPr>
                <w:szCs w:val="21"/>
              </w:rPr>
              <w:t>～</w:t>
            </w:r>
            <w:r>
              <w:rPr>
                <w:rFonts w:hint="eastAsia"/>
                <w:szCs w:val="21"/>
                <w:lang w:val="en-US" w:eastAsia="zh-CN"/>
              </w:rPr>
              <w:t>300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Ambient Temperature</w:t>
            </w:r>
            <w:r>
              <w:rPr>
                <w:szCs w:val="21"/>
              </w:rPr>
              <w:t>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szCs w:val="21"/>
              </w:rPr>
              <w:t>～</w:t>
            </w: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Environment Humidity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≤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szCs w:val="21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Power Supply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3PH/22</w:t>
            </w:r>
            <w:r>
              <w:rPr>
                <w:szCs w:val="21"/>
              </w:rPr>
              <w:t>0V</w:t>
            </w:r>
            <w:r>
              <w:rPr>
                <w:rFonts w:hint="eastAsia"/>
                <w:szCs w:val="21"/>
                <w:lang w:val="en-US" w:eastAsia="zh-CN"/>
              </w:rPr>
              <w:t>/6</w:t>
            </w:r>
            <w:r>
              <w:rPr>
                <w:szCs w:val="21"/>
              </w:rPr>
              <w:t>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Safety Protection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Delay,over current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lang w:val="en-US" w:eastAsia="zh-CN"/>
              </w:rPr>
              <w:t>overheat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lang w:val="en-US" w:eastAsia="zh-CN"/>
              </w:rPr>
              <w:t>Over temperature</w:t>
            </w:r>
            <w:r>
              <w:rPr>
                <w:rFonts w:hint="eastAsia"/>
                <w:szCs w:val="21"/>
                <w:lang w:eastAsia="zh-CN"/>
              </w:rPr>
              <w:t>、</w:t>
            </w:r>
            <w:r>
              <w:rPr>
                <w:rFonts w:hint="eastAsia"/>
                <w:szCs w:val="21"/>
                <w:lang w:val="en-US" w:eastAsia="zh-CN"/>
              </w:rPr>
              <w:t>under voltage,phase lost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default" w:eastAsia="宋体"/>
                <w:szCs w:val="21"/>
                <w:lang w:val="en-US" w:eastAsia="zh-CN"/>
              </w:rPr>
              <w:t>Temp Control Mode</w:t>
            </w:r>
          </w:p>
          <w:p>
            <w:pPr>
              <w:rPr>
                <w:rFonts w:hint="default" w:eastAsia="宋体"/>
                <w:szCs w:val="21"/>
                <w:lang w:val="en-US" w:eastAsia="zh-CN"/>
              </w:rPr>
            </w:pP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szCs w:val="21"/>
                <w:lang w:val="en-US" w:eastAsia="zh-CN"/>
              </w:rPr>
              <w:t>PID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 w:ascii="Times New Roman" w:hAnsi="Times New Roman"/>
                <w:color w:val="auto"/>
                <w:szCs w:val="21"/>
                <w:lang w:val="en-US" w:eastAsia="zh-CN"/>
              </w:rPr>
              <w:t xml:space="preserve">Heating Capacity </w:t>
            </w:r>
            <w:r>
              <w:rPr>
                <w:rFonts w:hint="eastAsia" w:ascii="Times New Roman" w:hAnsi="Times New Roman"/>
                <w:color w:val="auto"/>
                <w:szCs w:val="21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Cs w:val="21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Cs w:val="21"/>
                <w:lang w:eastAsia="zh-CN"/>
              </w:rPr>
              <w:t>：</w:t>
            </w:r>
            <w:r>
              <w:rPr>
                <w:szCs w:val="21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6KW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Circulating Pump Capacity</w:t>
            </w: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Power</w:t>
            </w:r>
            <w:r>
              <w:rPr>
                <w:szCs w:val="21"/>
              </w:rPr>
              <w:t>(W)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Flow rate</w:t>
            </w:r>
            <w:r>
              <w:rPr>
                <w:kern w:val="0"/>
                <w:szCs w:val="21"/>
              </w:rPr>
              <w:t>(L/min)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Explosive Standard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YB2 type flameproof Bede is ExdIIBT4, with the temperature and group being T4 respectively, which complies with JB/T7575.1-2004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Lift(m)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Communication port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F</w:t>
            </w:r>
            <w:r>
              <w:rPr>
                <w:rFonts w:hint="eastAsia"/>
                <w:szCs w:val="21"/>
              </w:rPr>
              <w:t>luid storage tank</w:t>
            </w:r>
            <w:r>
              <w:rPr>
                <w:rFonts w:hint="eastAsia"/>
                <w:szCs w:val="21"/>
                <w:lang w:val="en-US" w:eastAsia="zh-CN"/>
              </w:rPr>
              <w:t xml:space="preserve"> material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F</w:t>
            </w:r>
            <w:r>
              <w:rPr>
                <w:rFonts w:hint="eastAsia"/>
                <w:szCs w:val="21"/>
              </w:rPr>
              <w:t>luid conveying pipes and valves</w:t>
            </w:r>
            <w:r>
              <w:rPr>
                <w:rFonts w:hint="eastAsia"/>
                <w:szCs w:val="21"/>
                <w:lang w:val="en-US" w:eastAsia="zh-CN"/>
              </w:rPr>
              <w:t xml:space="preserve"> material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Self- adding Liquid</w:t>
            </w:r>
            <w:r>
              <w:rPr>
                <w:szCs w:val="21"/>
              </w:rPr>
              <w:t>(L)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Machine Size</w:t>
            </w:r>
            <w:r>
              <w:rPr>
                <w:szCs w:val="21"/>
              </w:rPr>
              <w:t>(mm)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szCs w:val="21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About 614</w:t>
            </w:r>
            <w:r>
              <w:rPr>
                <w:rFonts w:hint="eastAsia" w:cs="Arial"/>
                <w:szCs w:val="21"/>
              </w:rPr>
              <w:t>W</w:t>
            </w:r>
            <w:r>
              <w:rPr>
                <w:rFonts w:cs="Arial"/>
                <w:szCs w:val="21"/>
              </w:rPr>
              <w:t>×</w:t>
            </w:r>
            <w:r>
              <w:rPr>
                <w:rFonts w:hint="eastAsia"/>
                <w:szCs w:val="21"/>
                <w:lang w:val="en-US" w:eastAsia="zh-CN"/>
              </w:rPr>
              <w:t>480</w:t>
            </w:r>
            <w:r>
              <w:rPr>
                <w:rFonts w:hint="eastAsia"/>
                <w:szCs w:val="21"/>
              </w:rPr>
              <w:t>D</w:t>
            </w:r>
            <w:r>
              <w:rPr>
                <w:rFonts w:cs="Arial"/>
                <w:szCs w:val="21"/>
              </w:rPr>
              <w:t>×</w:t>
            </w:r>
            <w:r>
              <w:rPr>
                <w:rFonts w:hint="eastAsia" w:cs="Arial"/>
                <w:szCs w:val="21"/>
                <w:lang w:val="en-US" w:eastAsia="zh-CN"/>
              </w:rPr>
              <w:t>780</w:t>
            </w:r>
            <w:r>
              <w:rPr>
                <w:rFonts w:hint="eastAsia" w:cs="Arial"/>
                <w:szCs w:val="21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Weight</w:t>
            </w:r>
            <w:r>
              <w:rPr>
                <w:rFonts w:hint="eastAsia"/>
                <w:szCs w:val="21"/>
              </w:rPr>
              <w:t>（kg）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45</w:t>
            </w:r>
          </w:p>
        </w:tc>
      </w:tr>
    </w:tbl>
    <w:p>
      <w:pPr>
        <w:spacing w:line="360" w:lineRule="auto"/>
        <w:ind w:right="480"/>
        <w:rPr>
          <w:rFonts w:hint="eastAsia" w:ascii="宋体" w:hAnsi="宋体" w:cs="宋体"/>
          <w:color w:val="000000"/>
          <w:sz w:val="24"/>
        </w:rPr>
      </w:pPr>
      <w:r>
        <w:rPr>
          <w:rFonts w:asciiTheme="minorEastAsia" w:hAnsiTheme="minorEastAsia" w:cstheme="minorEastAsia"/>
          <w:sz w:val="28"/>
          <w:szCs w:val="28"/>
        </w:rPr>
        <w:drawing>
          <wp:inline distT="0" distB="0" distL="0" distR="0">
            <wp:extent cx="6317615" cy="4210050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4427" cy="424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134" w:bottom="1418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spacing w:line="301" w:lineRule="atLeast"/>
      <w:jc w:val="left"/>
      <w:rPr>
        <w:rFonts w:ascii="宋体" w:hAnsi="宋体" w:cs="宋体"/>
        <w:color w:val="333333"/>
        <w:kern w:val="0"/>
        <w:szCs w:val="21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-720090</wp:posOffset>
          </wp:positionH>
          <wp:positionV relativeFrom="paragraph">
            <wp:posOffset>-127000</wp:posOffset>
          </wp:positionV>
          <wp:extent cx="7515860" cy="356235"/>
          <wp:effectExtent l="0" t="0" r="8890" b="5715"/>
          <wp:wrapNone/>
          <wp:docPr id="2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6" w:space="8"/>
      </w:pBdr>
      <w:jc w:val="center"/>
      <w:rPr>
        <w:rFonts w:hint="eastAsia" w:eastAsia="宋体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3672840</wp:posOffset>
              </wp:positionH>
              <wp:positionV relativeFrom="paragraph">
                <wp:posOffset>-56515</wp:posOffset>
              </wp:positionV>
              <wp:extent cx="1828800" cy="1828800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rPr>
                              <w:rFonts w:hint="eastAsia" w:eastAsia="宋体"/>
                              <w:b/>
                              <w:bCs/>
                              <w:color w:val="247EEE"/>
                              <w:sz w:val="44"/>
                              <w:szCs w:val="44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247EEE"/>
                              <w:sz w:val="44"/>
                              <w:szCs w:val="44"/>
                              <w:lang w:val="en-US" w:eastAsia="zh-CN"/>
                            </w:rPr>
                            <w:t>GSC-50L</w:t>
                          </w:r>
                        </w:p>
                      </w:txbxContent>
                    </wps:txbx>
                    <wps:bodyPr vert="horz" wrap="none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289.2pt;margin-top:-4.45pt;height:144pt;width:144pt;mso-wrap-style:none;z-index:251661312;mso-width-relative:page;mso-height-relative:page;" filled="f" stroked="f" coordsize="21600,21600" o:gfxdata="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JohfI2gAAAAoBAAAP&#10;AAAAAAAAAAEAIAAAACIAAABkcnMvZG93bnJldi54bWxQSwECFAAUAAAACACHTuJAQfNIlN0BAACx&#10;AwAADgAAAAAAAAABACAAAAApAQAAZHJzL2Uyb0RvYy54bWxQSwUGAAAAAAYABgBZAQAAeAUAAAAA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>
                    <w:pPr>
                      <w:rPr>
                        <w:rFonts w:hint="eastAsia" w:eastAsia="宋体"/>
                        <w:b/>
                        <w:bCs/>
                        <w:color w:val="247EEE"/>
                        <w:sz w:val="44"/>
                        <w:szCs w:val="4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bCs/>
                        <w:color w:val="247EEE"/>
                        <w:sz w:val="44"/>
                        <w:szCs w:val="44"/>
                        <w:lang w:val="en-US" w:eastAsia="zh-CN"/>
                      </w:rPr>
                      <w:t>GSC-50L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-695960</wp:posOffset>
          </wp:positionH>
          <wp:positionV relativeFrom="paragraph">
            <wp:posOffset>-57150</wp:posOffset>
          </wp:positionV>
          <wp:extent cx="7527925" cy="423545"/>
          <wp:effectExtent l="0" t="0" r="15875" b="14605"/>
          <wp:wrapNone/>
          <wp:docPr id="1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7925" cy="423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  <w:docVar w:name="KSO_WPS_MARK_KEY" w:val="fce07b1c-f149-48ad-8f0e-ef6bd0c9e1d8"/>
  </w:docVars>
  <w:rsids>
    <w:rsidRoot w:val="00172A27"/>
    <w:rsid w:val="000E2490"/>
    <w:rsid w:val="000F5D9B"/>
    <w:rsid w:val="001439EF"/>
    <w:rsid w:val="00170494"/>
    <w:rsid w:val="00174340"/>
    <w:rsid w:val="00176041"/>
    <w:rsid w:val="00186392"/>
    <w:rsid w:val="00257B8E"/>
    <w:rsid w:val="002851FC"/>
    <w:rsid w:val="00292E19"/>
    <w:rsid w:val="00390530"/>
    <w:rsid w:val="005447DE"/>
    <w:rsid w:val="0058451F"/>
    <w:rsid w:val="005C0B6C"/>
    <w:rsid w:val="005C498E"/>
    <w:rsid w:val="005C5049"/>
    <w:rsid w:val="00631BEA"/>
    <w:rsid w:val="0065214D"/>
    <w:rsid w:val="00657558"/>
    <w:rsid w:val="006C0EB4"/>
    <w:rsid w:val="006F5B65"/>
    <w:rsid w:val="007372C6"/>
    <w:rsid w:val="00763023"/>
    <w:rsid w:val="007C02B3"/>
    <w:rsid w:val="007E23E8"/>
    <w:rsid w:val="00803C0F"/>
    <w:rsid w:val="00890CCA"/>
    <w:rsid w:val="00932CAA"/>
    <w:rsid w:val="009710FF"/>
    <w:rsid w:val="009E0625"/>
    <w:rsid w:val="00A13555"/>
    <w:rsid w:val="00A753F1"/>
    <w:rsid w:val="00AA67F2"/>
    <w:rsid w:val="00AE6C2D"/>
    <w:rsid w:val="00B527BE"/>
    <w:rsid w:val="00B81E5A"/>
    <w:rsid w:val="00C35FFF"/>
    <w:rsid w:val="00C6190C"/>
    <w:rsid w:val="00C75EF7"/>
    <w:rsid w:val="00D01DE0"/>
    <w:rsid w:val="00D1366A"/>
    <w:rsid w:val="00D63893"/>
    <w:rsid w:val="00D70755"/>
    <w:rsid w:val="00DA5A6A"/>
    <w:rsid w:val="00DB6984"/>
    <w:rsid w:val="00DC54F3"/>
    <w:rsid w:val="00DF2F35"/>
    <w:rsid w:val="00E00688"/>
    <w:rsid w:val="00E156D0"/>
    <w:rsid w:val="00EA081A"/>
    <w:rsid w:val="00F42D79"/>
    <w:rsid w:val="00F7312D"/>
    <w:rsid w:val="01B213C4"/>
    <w:rsid w:val="01D53D9D"/>
    <w:rsid w:val="080B5393"/>
    <w:rsid w:val="092367AA"/>
    <w:rsid w:val="0B041606"/>
    <w:rsid w:val="0B58311C"/>
    <w:rsid w:val="0B7C3453"/>
    <w:rsid w:val="0C6B0CE6"/>
    <w:rsid w:val="0D346DC6"/>
    <w:rsid w:val="0D49187B"/>
    <w:rsid w:val="0DBE445E"/>
    <w:rsid w:val="0EB62678"/>
    <w:rsid w:val="0EBD62E8"/>
    <w:rsid w:val="0F1B4217"/>
    <w:rsid w:val="0F612E95"/>
    <w:rsid w:val="10F00F92"/>
    <w:rsid w:val="112C03EB"/>
    <w:rsid w:val="12616A44"/>
    <w:rsid w:val="13075171"/>
    <w:rsid w:val="148C3AD0"/>
    <w:rsid w:val="18A017BC"/>
    <w:rsid w:val="19B31F13"/>
    <w:rsid w:val="1ABA7F47"/>
    <w:rsid w:val="1B855CE8"/>
    <w:rsid w:val="1D9D5D9B"/>
    <w:rsid w:val="1F0C7845"/>
    <w:rsid w:val="1F754670"/>
    <w:rsid w:val="1F7917A4"/>
    <w:rsid w:val="1FBC6709"/>
    <w:rsid w:val="258860E2"/>
    <w:rsid w:val="27E52651"/>
    <w:rsid w:val="2A2C4C31"/>
    <w:rsid w:val="2B1F47C9"/>
    <w:rsid w:val="2BC50BE3"/>
    <w:rsid w:val="2C1950FC"/>
    <w:rsid w:val="2F1D265C"/>
    <w:rsid w:val="3120070E"/>
    <w:rsid w:val="31E13A34"/>
    <w:rsid w:val="320E79F5"/>
    <w:rsid w:val="33621812"/>
    <w:rsid w:val="35CE3CF7"/>
    <w:rsid w:val="38200592"/>
    <w:rsid w:val="39F13A98"/>
    <w:rsid w:val="3A916D20"/>
    <w:rsid w:val="3CB43E9D"/>
    <w:rsid w:val="3D4E0F7F"/>
    <w:rsid w:val="3E4903DB"/>
    <w:rsid w:val="3F31467B"/>
    <w:rsid w:val="41894403"/>
    <w:rsid w:val="42355E4A"/>
    <w:rsid w:val="427219E1"/>
    <w:rsid w:val="42D37E01"/>
    <w:rsid w:val="43563A58"/>
    <w:rsid w:val="43C2228A"/>
    <w:rsid w:val="45216F7A"/>
    <w:rsid w:val="47904068"/>
    <w:rsid w:val="490D5E45"/>
    <w:rsid w:val="492D39F3"/>
    <w:rsid w:val="4ACE0A45"/>
    <w:rsid w:val="4B6B6C50"/>
    <w:rsid w:val="4BC120CE"/>
    <w:rsid w:val="4BFB699D"/>
    <w:rsid w:val="4D8A0DD6"/>
    <w:rsid w:val="4D9D5441"/>
    <w:rsid w:val="4E390B38"/>
    <w:rsid w:val="4F287152"/>
    <w:rsid w:val="5244388A"/>
    <w:rsid w:val="5373667F"/>
    <w:rsid w:val="53AC6737"/>
    <w:rsid w:val="563734B1"/>
    <w:rsid w:val="56E70E94"/>
    <w:rsid w:val="586D3DD1"/>
    <w:rsid w:val="58DC18A3"/>
    <w:rsid w:val="59AF5CF3"/>
    <w:rsid w:val="5AE9694B"/>
    <w:rsid w:val="5AFA19A8"/>
    <w:rsid w:val="5B5A6CDC"/>
    <w:rsid w:val="5C756128"/>
    <w:rsid w:val="5D6829D9"/>
    <w:rsid w:val="5D8E291F"/>
    <w:rsid w:val="5E302429"/>
    <w:rsid w:val="5E5B7D15"/>
    <w:rsid w:val="61CB3392"/>
    <w:rsid w:val="64BF02E5"/>
    <w:rsid w:val="66E369C2"/>
    <w:rsid w:val="672545C6"/>
    <w:rsid w:val="675C23F0"/>
    <w:rsid w:val="67CA0DEE"/>
    <w:rsid w:val="68841C95"/>
    <w:rsid w:val="69FB5225"/>
    <w:rsid w:val="6AC44495"/>
    <w:rsid w:val="6D9C5872"/>
    <w:rsid w:val="6DB13041"/>
    <w:rsid w:val="6E272E69"/>
    <w:rsid w:val="6E2845AB"/>
    <w:rsid w:val="721F08B5"/>
    <w:rsid w:val="73340521"/>
    <w:rsid w:val="739554BB"/>
    <w:rsid w:val="756E6779"/>
    <w:rsid w:val="771644EE"/>
    <w:rsid w:val="77C4302E"/>
    <w:rsid w:val="796F7F50"/>
    <w:rsid w:val="79CB2525"/>
    <w:rsid w:val="7A2F49B4"/>
    <w:rsid w:val="7CC27501"/>
    <w:rsid w:val="7E506520"/>
    <w:rsid w:val="7F1175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qFormat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2"/>
    <w:qFormat/>
    <w:uiPriority w:val="0"/>
    <w:pPr>
      <w:ind w:left="100" w:leftChars="2500"/>
    </w:pPr>
  </w:style>
  <w:style w:type="paragraph" w:styleId="3">
    <w:name w:val="Balloon Text"/>
    <w:basedOn w:val="1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styleId="10">
    <w:name w:val="page number"/>
    <w:basedOn w:val="8"/>
    <w:qFormat/>
    <w:uiPriority w:val="0"/>
  </w:style>
  <w:style w:type="character" w:styleId="11">
    <w:name w:val="Emphasis"/>
    <w:qFormat/>
    <w:uiPriority w:val="0"/>
    <w:rPr>
      <w:color w:val="CC0000"/>
    </w:rPr>
  </w:style>
  <w:style w:type="character" w:customStyle="1" w:styleId="12">
    <w:name w:val="日期 字符"/>
    <w:link w:val="2"/>
    <w:qFormat/>
    <w:uiPriority w:val="0"/>
    <w:rPr>
      <w:kern w:val="2"/>
      <w:sz w:val="21"/>
      <w:szCs w:val="24"/>
    </w:rPr>
  </w:style>
  <w:style w:type="character" w:customStyle="1" w:styleId="13">
    <w:name w:val="页眉 Char Char"/>
    <w:qFormat/>
    <w:uiPriority w:val="0"/>
    <w:rPr>
      <w:kern w:val="2"/>
      <w:sz w:val="18"/>
      <w:szCs w:val="18"/>
    </w:rPr>
  </w:style>
  <w:style w:type="character" w:customStyle="1" w:styleId="14">
    <w:name w:val="批注框文本 Char Char"/>
    <w:qFormat/>
    <w:uiPriority w:val="0"/>
    <w:rPr>
      <w:kern w:val="2"/>
      <w:sz w:val="18"/>
      <w:szCs w:val="18"/>
    </w:rPr>
  </w:style>
  <w:style w:type="character" w:customStyle="1" w:styleId="15">
    <w:name w:val="页脚 Char Char"/>
    <w:qFormat/>
    <w:uiPriority w:val="0"/>
    <w:rPr>
      <w:kern w:val="2"/>
      <w:sz w:val="18"/>
      <w:szCs w:val="18"/>
    </w:rPr>
  </w:style>
  <w:style w:type="character" w:customStyle="1" w:styleId="16">
    <w:name w:val="无间隔 Char Char"/>
    <w:qFormat/>
    <w:uiPriority w:val="0"/>
    <w:rPr>
      <w:rFonts w:ascii="Calibri" w:hAnsi="Calibri"/>
      <w:sz w:val="22"/>
      <w:szCs w:val="22"/>
      <w:lang w:val="en-US" w:eastAsia="zh-CN" w:bidi="ar-SA"/>
    </w:rPr>
  </w:style>
  <w:style w:type="character" w:customStyle="1" w:styleId="17">
    <w:name w:val="apple-style-span"/>
    <w:basedOn w:val="8"/>
    <w:qFormat/>
    <w:uiPriority w:val="0"/>
  </w:style>
  <w:style w:type="paragraph" w:styleId="18">
    <w:name w:val="No Spacing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118</Words>
  <Characters>697</Characters>
  <Lines>18</Lines>
  <Paragraphs>5</Paragraphs>
  <TotalTime>1</TotalTime>
  <ScaleCrop>false</ScaleCrop>
  <LinksUpToDate>false</LinksUpToDate>
  <CharactersWithSpaces>754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2016-04-27T03:03:00Z</dcterms:created>
  <dc:creator>微软用户</dc:creator>
  <cp:lastModifiedBy>A0 Ms melody</cp:lastModifiedBy>
  <cp:lastPrinted>2018-11-20T01:15:00Z</cp:lastPrinted>
  <dcterms:modified xsi:type="dcterms:W3CDTF">2025-06-19T11:09:45Z</dcterms:modified>
  <dc:title>冶炼炉冷却技术方案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ACAB0F0E067A4AAA9DE41C99D0D5C293_13</vt:lpwstr>
  </property>
  <property fmtid="{D5CDD505-2E9C-101B-9397-08002B2CF9AE}" pid="4" name="KSOTemplateDocerSaveRecord">
    <vt:lpwstr>eyJoZGlkIjoiNWExNzEwOTIxYTIwYTA3ZmUwODgzODg4OTA3ZmY2YTUiLCJ1c2VySWQiOiIzMjExNDcwNTIifQ==</vt:lpwstr>
  </property>
</Properties>
</file>