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45926"/>
    <w:p w14:paraId="4EBCD9AD">
      <w:pPr>
        <w:tabs>
          <w:tab w:val="left" w:pos="3395"/>
        </w:tabs>
        <w:ind w:firstLine="1440" w:firstLineChars="450"/>
        <w:jc w:val="left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/>
          <w:sz w:val="32"/>
          <w:szCs w:val="32"/>
        </w:rPr>
        <w:t>全机防爆循环水式真空泵</w:t>
      </w:r>
      <w:r>
        <w:rPr>
          <w:rFonts w:hint="eastAsia" w:asciiTheme="minorEastAsia" w:hAnsiTheme="minorEastAsia" w:cstheme="minorEastAsia"/>
          <w:sz w:val="32"/>
          <w:szCs w:val="32"/>
        </w:rPr>
        <w:t>SHZ-95B</w:t>
      </w:r>
    </w:p>
    <w:p w14:paraId="3DF797A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5E814797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循环水式多用真空泵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，该泵具有不用油，无污染，噪音低，方便灵活等特点，才用立式电机，泵体直接下水，不需加引水，一机多用。</w:t>
      </w:r>
    </w:p>
    <w:p w14:paraId="20A463F8">
      <w:pPr>
        <w:spacing w:before="274" w:line="291" w:lineRule="exact"/>
        <w:jc w:val="left"/>
        <w:rPr>
          <w:rFonts w:ascii="Times New Roman"/>
          <w:color w:val="00000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 w14:paraId="5D9BDB16">
      <w:r>
        <w:rPr>
          <w:rFonts w:hint="eastAsia"/>
        </w:rPr>
        <w:t xml:space="preserve"> </w:t>
      </w:r>
    </w:p>
    <w:p w14:paraId="3F30CB76">
      <w:pPr>
        <w:ind w:firstLine="24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</w:rPr>
        <w:t xml:space="preserve"> 抽气量更大，应用于大抽气量的真空需要。</w:t>
      </w:r>
    </w:p>
    <w:p w14:paraId="4DFA39FE">
      <w:pPr>
        <w:ind w:left="239" w:leftChars="114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</w:rPr>
        <w:t xml:space="preserve"> 五抽头，可单独或并联使用。用五通管（选配）并联后抽气量更大，可满足大型旋转蒸发仪或反应釜的需要。</w:t>
      </w:r>
    </w:p>
    <w:p w14:paraId="138FB418">
      <w:pPr>
        <w:ind w:firstLine="24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</w:rPr>
        <w:t xml:space="preserve"> 电机由电机制造商 ODM制造，氟橡胶密封，电机内部无腐蚀性气体侵入。</w:t>
      </w:r>
    </w:p>
    <w:p w14:paraId="0AFCC900">
      <w:pPr>
        <w:ind w:firstLine="24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</w:rPr>
        <w:t xml:space="preserve"> 槽体为聚氯乙烯（PVC)材质，外壳采用碳素结构钢冷轧板，表面静电喷塑。</w:t>
      </w:r>
    </w:p>
    <w:p w14:paraId="1EB7B508">
      <w:pPr>
        <w:ind w:firstLine="24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</w:rPr>
        <w:t xml:space="preserve"> 射流器为铜材质，三通、止逆阀、抽气咀材质为 PP。</w:t>
      </w:r>
    </w:p>
    <w:p w14:paraId="08A8B7F2">
      <w:pPr>
        <w:ind w:firstLine="24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</w:rPr>
        <w:t xml:space="preserve"> 泵体、叶轮为不锈钢板压制（SUS标准）。</w:t>
      </w:r>
    </w:p>
    <w:p w14:paraId="4BA56FB1">
      <w:pPr>
        <w:ind w:firstLine="24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</w:rPr>
        <w:t xml:space="preserve"> 装有脚轮，移动方便，适应实验室、车间灵活配置。</w:t>
      </w:r>
    </w:p>
    <w:p w14:paraId="24BABCA8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</w:p>
    <w:p w14:paraId="2AE44D5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4594860" cy="6784975"/>
            <wp:effectExtent l="0" t="0" r="15240" b="15875"/>
            <wp:docPr id="1" name="图片 1" descr="4H0A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5042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</w:p>
    <w:p w14:paraId="634EA50E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</w:p>
    <w:p w14:paraId="5B1EE2F3">
      <w:pPr>
        <w:rPr>
          <w:rFonts w:asciiTheme="minorEastAsia" w:hAnsiTheme="minorEastAsia" w:cstheme="minorEastAsia"/>
          <w:sz w:val="28"/>
          <w:szCs w:val="28"/>
        </w:rPr>
      </w:pPr>
    </w:p>
    <w:p w14:paraId="4AF56E73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</w:p>
    <w:p w14:paraId="449B1A61">
      <w:pPr>
        <w:rPr>
          <w:rFonts w:asciiTheme="minorEastAsia" w:hAnsiTheme="minorEastAsia" w:cstheme="minorEastAsia"/>
          <w:sz w:val="28"/>
          <w:szCs w:val="28"/>
        </w:rPr>
      </w:pPr>
    </w:p>
    <w:p w14:paraId="0D4FC499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Style w:val="6"/>
        <w:tblpPr w:leftFromText="180" w:rightFromText="180" w:vertAnchor="text" w:horzAnchor="page" w:tblpX="1887" w:tblpY="22"/>
        <w:tblOverlap w:val="never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4389"/>
      </w:tblGrid>
      <w:tr w14:paraId="311B1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3911" w:type="dxa"/>
          </w:tcPr>
          <w:p w14:paraId="4835CE64">
            <w:pPr>
              <w:pStyle w:val="2"/>
              <w:spacing w:before="3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型号</w:t>
            </w:r>
          </w:p>
        </w:tc>
        <w:tc>
          <w:tcPr>
            <w:tcW w:w="4389" w:type="dxa"/>
          </w:tcPr>
          <w:p w14:paraId="533B9DA1">
            <w:pPr>
              <w:pStyle w:val="2"/>
              <w:spacing w:before="3"/>
              <w:ind w:firstLine="1680" w:firstLineChars="600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SHZ</w:t>
            </w:r>
            <w:r>
              <w:rPr>
                <w:sz w:val="28"/>
                <w:szCs w:val="28"/>
                <w:lang w:val="en-US"/>
              </w:rPr>
              <w:t>EX</w:t>
            </w:r>
            <w:r>
              <w:rPr>
                <w:rFonts w:hint="eastAsia"/>
                <w:sz w:val="28"/>
                <w:szCs w:val="28"/>
                <w:lang w:val="en-US"/>
              </w:rPr>
              <w:t>-95B</w:t>
            </w:r>
          </w:p>
        </w:tc>
      </w:tr>
      <w:tr w14:paraId="334D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 w14:paraId="77833AD8">
            <w:pPr>
              <w:ind w:firstLine="840" w:firstLineChars="30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防爆电机功率</w:t>
            </w:r>
          </w:p>
        </w:tc>
        <w:tc>
          <w:tcPr>
            <w:tcW w:w="4389" w:type="dxa"/>
          </w:tcPr>
          <w:p w14:paraId="0075691C">
            <w:pPr>
              <w:tabs>
                <w:tab w:val="left" w:pos="103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370W</w:t>
            </w:r>
          </w:p>
        </w:tc>
      </w:tr>
      <w:tr w14:paraId="36E7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 w14:paraId="50CAF8B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电压</w:t>
            </w:r>
          </w:p>
        </w:tc>
        <w:tc>
          <w:tcPr>
            <w:tcW w:w="4389" w:type="dxa"/>
          </w:tcPr>
          <w:p w14:paraId="15B409C4">
            <w:pPr>
              <w:tabs>
                <w:tab w:val="left" w:pos="14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220V 50Hz</w:t>
            </w:r>
          </w:p>
        </w:tc>
      </w:tr>
      <w:tr w14:paraId="17691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 w14:paraId="65DECB9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流量（Q）</w:t>
            </w:r>
          </w:p>
        </w:tc>
        <w:tc>
          <w:tcPr>
            <w:tcW w:w="4389" w:type="dxa"/>
          </w:tcPr>
          <w:p w14:paraId="2F34CB54">
            <w:pPr>
              <w:tabs>
                <w:tab w:val="left" w:pos="195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80L/min</w:t>
            </w:r>
          </w:p>
        </w:tc>
      </w:tr>
      <w:tr w14:paraId="30C7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911" w:type="dxa"/>
          </w:tcPr>
          <w:p w14:paraId="34DDFAB0">
            <w:pPr>
              <w:tabs>
                <w:tab w:val="left" w:pos="20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扬程（H）</w:t>
            </w:r>
          </w:p>
        </w:tc>
        <w:tc>
          <w:tcPr>
            <w:tcW w:w="4389" w:type="dxa"/>
          </w:tcPr>
          <w:p w14:paraId="42E6F16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12m</w:t>
            </w:r>
          </w:p>
        </w:tc>
      </w:tr>
      <w:tr w14:paraId="1BE9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3911" w:type="dxa"/>
          </w:tcPr>
          <w:p w14:paraId="7C961D9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机体材质</w:t>
            </w:r>
          </w:p>
        </w:tc>
        <w:tc>
          <w:tcPr>
            <w:tcW w:w="4389" w:type="dxa"/>
          </w:tcPr>
          <w:p w14:paraId="25FAA71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加强聚丙烯</w:t>
            </w:r>
          </w:p>
        </w:tc>
      </w:tr>
      <w:tr w14:paraId="3078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 w14:paraId="758E012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最大真空度</w:t>
            </w:r>
          </w:p>
        </w:tc>
        <w:tc>
          <w:tcPr>
            <w:tcW w:w="4389" w:type="dxa"/>
          </w:tcPr>
          <w:p w14:paraId="63CFA84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0.098Mpa</w:t>
            </w:r>
          </w:p>
        </w:tc>
      </w:tr>
      <w:tr w14:paraId="796EF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3911" w:type="dxa"/>
          </w:tcPr>
          <w:p w14:paraId="24BEFB9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单头抽气量</w:t>
            </w:r>
          </w:p>
        </w:tc>
        <w:tc>
          <w:tcPr>
            <w:tcW w:w="4389" w:type="dxa"/>
          </w:tcPr>
          <w:p w14:paraId="4DC77F6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10L/min</w:t>
            </w:r>
          </w:p>
        </w:tc>
      </w:tr>
      <w:tr w14:paraId="24ED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 w14:paraId="3059E3CE">
            <w:pPr>
              <w:jc w:val="center"/>
              <w:rPr>
                <w:rFonts w:ascii="宋体" w:hAnsi="宋体" w:eastAsia="宋体"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抽气头数</w:t>
            </w:r>
          </w:p>
        </w:tc>
        <w:tc>
          <w:tcPr>
            <w:tcW w:w="4389" w:type="dxa"/>
          </w:tcPr>
          <w:p w14:paraId="03851E72">
            <w:pPr>
              <w:jc w:val="center"/>
              <w:rPr>
                <w:rFonts w:ascii="宋体" w:hAnsi="宋体" w:eastAsia="宋体"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5个</w:t>
            </w:r>
          </w:p>
        </w:tc>
      </w:tr>
      <w:tr w14:paraId="25DD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 w14:paraId="4D6991DA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储水箱容积</w:t>
            </w:r>
          </w:p>
        </w:tc>
        <w:tc>
          <w:tcPr>
            <w:tcW w:w="4389" w:type="dxa"/>
          </w:tcPr>
          <w:p w14:paraId="660D4357">
            <w:pPr>
              <w:jc w:val="center"/>
              <w:rPr>
                <w:rFonts w:ascii="宋体" w:hAnsi="宋体" w:eastAsia="宋体"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50L</w:t>
            </w:r>
          </w:p>
        </w:tc>
      </w:tr>
      <w:tr w14:paraId="58FE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11" w:type="dxa"/>
          </w:tcPr>
          <w:p w14:paraId="376207A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溢水口</w:t>
            </w:r>
          </w:p>
        </w:tc>
        <w:tc>
          <w:tcPr>
            <w:tcW w:w="4389" w:type="dxa"/>
          </w:tcPr>
          <w:p w14:paraId="46CD9C9D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PP材质，直径12mm</w:t>
            </w:r>
          </w:p>
        </w:tc>
      </w:tr>
      <w:tr w14:paraId="7C1B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 w14:paraId="27B642BA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外形尺寸（mm）</w:t>
            </w:r>
          </w:p>
        </w:tc>
        <w:tc>
          <w:tcPr>
            <w:tcW w:w="4389" w:type="dxa"/>
          </w:tcPr>
          <w:p w14:paraId="162A9ECF">
            <w:pPr>
              <w:jc w:val="center"/>
              <w:rPr>
                <w:rFonts w:ascii="宋体" w:hAnsi="宋体" w:eastAsia="宋体"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400*340*830</w:t>
            </w:r>
          </w:p>
        </w:tc>
      </w:tr>
      <w:tr w14:paraId="423E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 w14:paraId="36832F62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包装尺寸（mm）</w:t>
            </w:r>
          </w:p>
        </w:tc>
        <w:tc>
          <w:tcPr>
            <w:tcW w:w="4389" w:type="dxa"/>
          </w:tcPr>
          <w:p w14:paraId="61BD9D0A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430*520*910</w:t>
            </w:r>
          </w:p>
        </w:tc>
      </w:tr>
      <w:tr w14:paraId="49B9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 w14:paraId="6FB61DB8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整机重量（kg）</w:t>
            </w:r>
          </w:p>
        </w:tc>
        <w:tc>
          <w:tcPr>
            <w:tcW w:w="4389" w:type="dxa"/>
          </w:tcPr>
          <w:p w14:paraId="389F136E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hint="eastAsia" w:cs="宋体"/>
                <w:sz w:val="28"/>
                <w:szCs w:val="28"/>
                <w:lang w:bidi="zh-CN"/>
              </w:rPr>
              <w:t>30</w:t>
            </w:r>
          </w:p>
        </w:tc>
      </w:tr>
    </w:tbl>
    <w:p w14:paraId="61C8DCDE">
      <w:pPr>
        <w:rPr>
          <w:rFonts w:asciiTheme="minorEastAsia" w:hAnsiTheme="minorEastAsia" w:cstheme="minorEastAsia"/>
          <w:sz w:val="28"/>
          <w:szCs w:val="28"/>
        </w:rPr>
      </w:pPr>
    </w:p>
    <w:p w14:paraId="2F9B83B4">
      <w:pPr>
        <w:rPr>
          <w:rFonts w:asciiTheme="minorEastAsia" w:hAnsiTheme="minorEastAsia" w:cstheme="minorEastAsia"/>
          <w:sz w:val="28"/>
          <w:szCs w:val="28"/>
        </w:rPr>
      </w:pPr>
    </w:p>
    <w:p w14:paraId="7334AE4D">
      <w:pPr>
        <w:rPr>
          <w:rFonts w:asciiTheme="minorEastAsia" w:hAnsiTheme="minorEastAsia" w:cstheme="minorEastAsia"/>
          <w:sz w:val="28"/>
          <w:szCs w:val="28"/>
        </w:rPr>
      </w:pPr>
    </w:p>
    <w:p w14:paraId="3865B58F">
      <w:pPr>
        <w:rPr>
          <w:rFonts w:asciiTheme="minorEastAsia" w:hAnsiTheme="minorEastAsia" w:cstheme="minorEastAsia"/>
          <w:sz w:val="28"/>
          <w:szCs w:val="28"/>
        </w:rPr>
      </w:pPr>
    </w:p>
    <w:p w14:paraId="72A535D8">
      <w:pPr>
        <w:rPr>
          <w:rFonts w:asciiTheme="minorEastAsia" w:hAnsiTheme="minorEastAsia" w:cstheme="minorEastAsia"/>
          <w:sz w:val="28"/>
          <w:szCs w:val="28"/>
        </w:rPr>
      </w:pPr>
    </w:p>
    <w:p w14:paraId="18DC8FF9">
      <w:pPr>
        <w:rPr>
          <w:rFonts w:asciiTheme="minorEastAsia" w:hAnsiTheme="minorEastAsia" w:cstheme="minorEastAsia"/>
          <w:sz w:val="28"/>
          <w:szCs w:val="28"/>
        </w:rPr>
      </w:pPr>
    </w:p>
    <w:p w14:paraId="38E9BE6F">
      <w:pPr>
        <w:rPr>
          <w:rFonts w:asciiTheme="minorEastAsia" w:hAnsiTheme="minorEastAsia" w:cstheme="minorEastAsia"/>
          <w:sz w:val="28"/>
          <w:szCs w:val="2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DC677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A76EA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6D6C71"/>
    <w:rsid w:val="00082D9D"/>
    <w:rsid w:val="00621C87"/>
    <w:rsid w:val="006D6C71"/>
    <w:rsid w:val="1A60624B"/>
    <w:rsid w:val="1EFC5AEC"/>
    <w:rsid w:val="29812AB0"/>
    <w:rsid w:val="44E667FA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486</Words>
  <Characters>568</Characters>
  <Lines>43</Lines>
  <Paragraphs>43</Paragraphs>
  <TotalTime>17</TotalTime>
  <ScaleCrop>false</ScaleCrop>
  <LinksUpToDate>false</LinksUpToDate>
  <CharactersWithSpaces>587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2025-07-14T09:33:15Z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6128DB2AEE524148B6A0C665833A42C4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