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Times New Roman" w:hAnsi="Times New Roman" w:cs="Times New Roman"/>
          <w:b/>
          <w:bCs/>
          <w:color w:val="000000"/>
          <w:sz w:val="52"/>
          <w:szCs w:val="5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000000"/>
          <w:sz w:val="52"/>
          <w:szCs w:val="52"/>
          <w:lang w:val="en-US" w:eastAsia="zh-CN"/>
        </w:rPr>
        <w:t xml:space="preserve">Heater </w:t>
      </w:r>
      <w:r>
        <w:rPr>
          <w:rFonts w:hint="eastAsia" w:ascii="Times New Roman" w:hAnsi="Times New Roman" w:cs="Times New Roman"/>
          <w:b/>
          <w:bCs/>
          <w:color w:val="000000"/>
          <w:sz w:val="52"/>
          <w:szCs w:val="52"/>
          <w:lang w:val="en-US" w:eastAsia="zh-CN"/>
        </w:rPr>
        <w:t xml:space="preserve">&amp; </w:t>
      </w:r>
      <w:r>
        <w:rPr>
          <w:rFonts w:hint="default" w:ascii="Times New Roman" w:hAnsi="Times New Roman" w:cs="Times New Roman"/>
          <w:b/>
          <w:bCs/>
          <w:color w:val="000000"/>
          <w:sz w:val="52"/>
          <w:szCs w:val="52"/>
          <w:lang w:val="en-US" w:eastAsia="zh-CN"/>
        </w:rPr>
        <w:t>Chiller</w:t>
      </w:r>
      <w:r>
        <w:rPr>
          <w:rFonts w:hint="eastAsia" w:ascii="Times New Roman" w:hAnsi="Times New Roman" w:cs="Times New Roman"/>
          <w:b/>
          <w:bCs/>
          <w:color w:val="000000"/>
          <w:sz w:val="52"/>
          <w:szCs w:val="52"/>
          <w:lang w:val="en-US" w:eastAsia="zh-CN"/>
        </w:rPr>
        <w:t xml:space="preserve"> Circulate Device</w:t>
      </w:r>
    </w:p>
    <w:p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>Model No.GDSZ series</w:t>
      </w:r>
    </w:p>
    <w:p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>Ordinary type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drawing>
          <wp:inline distT="0" distB="0" distL="114300" distR="114300">
            <wp:extent cx="3152775" cy="3152775"/>
            <wp:effectExtent l="0" t="0" r="9525" b="9525"/>
            <wp:docPr id="6" name="图片 6" descr="c2761a100cb8f009a6944d31ea51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2761a100cb8f009a6944d31ea517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 xml:space="preserve">Explosive 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P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 xml:space="preserve">roof 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 xml:space="preserve"> T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ype</w:t>
      </w:r>
    </w:p>
    <w:p>
      <w:pPr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3733165" cy="3733165"/>
            <wp:effectExtent l="0" t="0" r="635" b="635"/>
            <wp:docPr id="5" name="图片 5" descr="aaa9864d519ebe99c4c8e0b41ccd7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aa9864d519ebe99c4c8e0b41ccd7c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3165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ind w:firstLine="1968" w:firstLineChars="7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 xml:space="preserve">Model No.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GDSZ-100/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0+200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</w:p>
    <w:p>
      <w:pPr>
        <w:spacing w:line="360" w:lineRule="auto"/>
        <w:ind w:firstLine="3373" w:firstLineChars="1200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>Dat</w:t>
      </w:r>
      <w:r>
        <w:rPr>
          <w:rFonts w:hint="eastAsia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>a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 xml:space="preserve"> sheet</w:t>
      </w:r>
    </w:p>
    <w:p>
      <w:pPr>
        <w:bidi w:val="0"/>
        <w:rPr>
          <w:sz w:val="24"/>
          <w:szCs w:val="24"/>
        </w:rPr>
      </w:pPr>
    </w:p>
    <w:tbl>
      <w:tblPr>
        <w:tblStyle w:val="6"/>
        <w:tblW w:w="865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2"/>
        <w:gridCol w:w="2367"/>
        <w:gridCol w:w="465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Model Name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 xml:space="preserve">Heater chiller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Model NO.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GDSZ-100/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0+200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Temp accuracy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(℃）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±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T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emp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 range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(℃)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～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00℃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>(300</w:t>
            </w: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℃</w:t>
            </w:r>
            <w:r>
              <w:rPr>
                <w:rFonts w:hint="eastAsia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 xml:space="preserve"> is option,need extra 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cost)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Ambient temp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(℃)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～35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Best humidity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≤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Power voltage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3PH/38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0V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/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Safety protection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Delay, over current,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overheating, over temperature protection, over and under voltage, lack of phasevoltage, lack of phase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Total power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(kW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/A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21.5/34.5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Display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PLC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 touch screen/digital control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Cooling capacity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(kW)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5.43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Heating pow（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kW)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 dissipating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Air-cold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restart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Compressor</w:t>
            </w:r>
          </w:p>
        </w:tc>
        <w:tc>
          <w:tcPr>
            <w:tcW w:w="2367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Item No.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YM125A1G-100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Type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Full sealed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Refrigerant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404A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29.64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-5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17.69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-10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14.74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30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6.6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0℃</w:t>
            </w:r>
          </w:p>
        </w:tc>
        <w:tc>
          <w:tcPr>
            <w:tcW w:w="4650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4.64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Cycle pump</w:t>
            </w: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Power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(W)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 xml:space="preserve">Flow </w:t>
            </w: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  <w:t>(L/min)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Lift（M）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28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Pressure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(bar)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Cycle port size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DN20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Communication port(optional)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Heating storage tank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Heating transfer tube material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 xml:space="preserve">Expansion Tank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(L)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Cycle medium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Silicon case 50cs  below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Machine Weight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170kg</w:t>
            </w:r>
          </w:p>
        </w:tc>
      </w:tr>
    </w:tbl>
    <w:p>
      <w:pPr>
        <w:bidi w:val="0"/>
        <w:rPr>
          <w:sz w:val="24"/>
          <w:szCs w:val="24"/>
        </w:rPr>
      </w:pPr>
    </w:p>
    <w:p>
      <w:pPr>
        <w:bidi w:val="0"/>
        <w:rPr>
          <w:sz w:val="24"/>
          <w:szCs w:val="24"/>
        </w:rPr>
      </w:pPr>
    </w:p>
    <w:tbl>
      <w:tblPr>
        <w:tblStyle w:val="6"/>
        <w:tblW w:w="865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2"/>
        <w:gridCol w:w="2367"/>
        <w:gridCol w:w="465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Model Name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 xml:space="preserve">Heater chiller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Model NO.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GDSZ-150/40+200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Temp accuracy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(℃）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±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T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emp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 range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(℃)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～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00℃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>(300</w:t>
            </w: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℃</w:t>
            </w:r>
            <w:r>
              <w:rPr>
                <w:rFonts w:hint="eastAsia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 xml:space="preserve"> is option,need extra 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cost)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Ambient temp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(℃)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～35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Best humidity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≤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Power voltage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3PH/38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0V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/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Safety protection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Delay, over current, overheating, over temperature protection, over and under voltage, lack of phase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Total power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(kW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/A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26.5/41.7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Display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PLC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 touch screen/digital control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Cooling capacity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(kW)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7.74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Heating pow（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kW)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 dissipating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Air-cold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restart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Compressor</w:t>
            </w:r>
          </w:p>
        </w:tc>
        <w:tc>
          <w:tcPr>
            <w:tcW w:w="2367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Item No.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YM125A1G-100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Type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Full sealed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Refrigerant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404A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29.64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-5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17.69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-10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14.74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30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6.6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0℃</w:t>
            </w:r>
          </w:p>
        </w:tc>
        <w:tc>
          <w:tcPr>
            <w:tcW w:w="4650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4.64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Cycle pump</w:t>
            </w: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Power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(W)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 xml:space="preserve">Flow </w:t>
            </w: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  <w:t>(L/min)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Lift（M）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28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Pressure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(bar)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Cycle port size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DN20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Communication port(optional)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Heating storage tank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Heating transfer tube material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 xml:space="preserve">Expansion Tank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(L)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Cycle medium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Silicon case 50cs  below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Machine Weight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170kg</w:t>
            </w:r>
          </w:p>
        </w:tc>
      </w:tr>
    </w:tbl>
    <w:p>
      <w:pPr>
        <w:bidi w:val="0"/>
        <w:rPr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-552450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730247"/>
    <w:multiLevelType w:val="singleLevel"/>
    <w:tmpl w:val="F973024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kxM2E5OGE1ODVkODEwZjU2NjMxNjVkYTQwMjY2NjQifQ=="/>
    <w:docVar w:name="KSO_WPS_MARK_KEY" w:val="d26f7c90-98ae-4143-8f45-07475cec6b18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3013255"/>
    <w:rsid w:val="04BD66E6"/>
    <w:rsid w:val="05401A25"/>
    <w:rsid w:val="05D20A53"/>
    <w:rsid w:val="05D85D59"/>
    <w:rsid w:val="0C634517"/>
    <w:rsid w:val="147C3B97"/>
    <w:rsid w:val="16F81474"/>
    <w:rsid w:val="18055854"/>
    <w:rsid w:val="1A60624B"/>
    <w:rsid w:val="1C116BEC"/>
    <w:rsid w:val="1FF70178"/>
    <w:rsid w:val="209314D4"/>
    <w:rsid w:val="22261CA5"/>
    <w:rsid w:val="234E56EF"/>
    <w:rsid w:val="45720CA6"/>
    <w:rsid w:val="45EB634F"/>
    <w:rsid w:val="489D00CC"/>
    <w:rsid w:val="48CF1862"/>
    <w:rsid w:val="494A60F3"/>
    <w:rsid w:val="4C302C39"/>
    <w:rsid w:val="4CBD3A2C"/>
    <w:rsid w:val="56F91773"/>
    <w:rsid w:val="59F059EE"/>
    <w:rsid w:val="64AA260C"/>
    <w:rsid w:val="733B634C"/>
    <w:rsid w:val="737F380E"/>
    <w:rsid w:val="74EB6AD9"/>
    <w:rsid w:val="76B444E4"/>
    <w:rsid w:val="787F260D"/>
    <w:rsid w:val="7B401243"/>
    <w:rsid w:val="7C99283F"/>
    <w:rsid w:val="7DC915FE"/>
    <w:rsid w:val="7FC2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283</Words>
  <Characters>1580</Characters>
  <Lines>10</Lines>
  <Paragraphs>2</Paragraphs>
  <TotalTime>245</TotalTime>
  <ScaleCrop>false</ScaleCrop>
  <LinksUpToDate>false</LinksUpToDate>
  <CharactersWithSpaces>1707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WPS_1688904381</cp:lastModifiedBy>
  <dcterms:modified xsi:type="dcterms:W3CDTF">2024-08-20T08:57:01Z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4CA648D15E014F5BBD22D8D4C630068C_13</vt:lpwstr>
  </property>
</Properties>
</file>