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C0684" w:rsidRPr="00275F43" w:rsidRDefault="00B651DE" w:rsidP="00275F43">
      <w:pPr>
        <w:jc w:val="center"/>
        <w:rPr>
          <w:sz w:val="28"/>
          <w:szCs w:val="28"/>
        </w:rPr>
      </w:pPr>
      <w:r w:rsidRPr="00275F43">
        <w:rPr>
          <w:rFonts w:hint="eastAsia"/>
          <w:sz w:val="28"/>
          <w:szCs w:val="28"/>
        </w:rPr>
        <w:t>FA30</w:t>
      </w:r>
      <w:r w:rsidRPr="00275F43">
        <w:rPr>
          <w:rFonts w:hint="eastAsia"/>
          <w:sz w:val="28"/>
          <w:szCs w:val="28"/>
        </w:rPr>
        <w:t>高剪切分散乳化机</w:t>
      </w:r>
    </w:p>
    <w:p w:rsidR="00FC0684" w:rsidRDefault="00FC0684">
      <w:pPr>
        <w:rPr>
          <w:szCs w:val="21"/>
        </w:rPr>
      </w:pPr>
    </w:p>
    <w:p w:rsidR="00FC0684" w:rsidRDefault="00FC0684">
      <w:pPr>
        <w:rPr>
          <w:szCs w:val="21"/>
        </w:rPr>
      </w:pPr>
    </w:p>
    <w:p w:rsidR="00FC0684" w:rsidRDefault="00B651DE">
      <w:pPr>
        <w:rPr>
          <w:szCs w:val="21"/>
        </w:rPr>
      </w:pPr>
      <w:r>
        <w:rPr>
          <w:rFonts w:hint="eastAsia"/>
          <w:szCs w:val="21"/>
        </w:rPr>
        <w:t xml:space="preserve">   FA30</w:t>
      </w:r>
      <w:r>
        <w:rPr>
          <w:rFonts w:hint="eastAsia"/>
          <w:szCs w:val="21"/>
        </w:rPr>
        <w:t>型大功率、强扭距设计、德国原装马达，可灵活选配</w:t>
      </w:r>
      <w:r>
        <w:rPr>
          <w:rFonts w:hint="eastAsia"/>
          <w:szCs w:val="21"/>
        </w:rPr>
        <w:t>FA25</w:t>
      </w:r>
      <w:r>
        <w:rPr>
          <w:rFonts w:hint="eastAsia"/>
          <w:szCs w:val="21"/>
        </w:rPr>
        <w:t>型的工作头，转速最高可至</w:t>
      </w:r>
      <w:r>
        <w:rPr>
          <w:rFonts w:hint="eastAsia"/>
          <w:szCs w:val="21"/>
        </w:rPr>
        <w:t>30000rmp</w:t>
      </w:r>
      <w:r>
        <w:rPr>
          <w:rFonts w:hint="eastAsia"/>
          <w:szCs w:val="21"/>
        </w:rPr>
        <w:t>，线速度高达</w:t>
      </w:r>
      <w:r>
        <w:rPr>
          <w:rFonts w:hint="eastAsia"/>
          <w:szCs w:val="21"/>
        </w:rPr>
        <w:t>33m/s</w:t>
      </w:r>
      <w:r>
        <w:rPr>
          <w:rFonts w:hint="eastAsia"/>
          <w:szCs w:val="21"/>
        </w:rPr>
        <w:t>，整机模块结构，操作方便，最大处理量</w:t>
      </w:r>
      <w:r>
        <w:rPr>
          <w:rFonts w:hint="eastAsia"/>
          <w:szCs w:val="21"/>
        </w:rPr>
        <w:t>10L</w:t>
      </w:r>
      <w:r>
        <w:rPr>
          <w:rFonts w:hint="eastAsia"/>
          <w:szCs w:val="21"/>
        </w:rPr>
        <w:t>。</w:t>
      </w:r>
    </w:p>
    <w:p w:rsidR="00FC0684" w:rsidRDefault="00FC0684">
      <w:pPr>
        <w:rPr>
          <w:szCs w:val="21"/>
        </w:rPr>
      </w:pPr>
    </w:p>
    <w:p w:rsidR="00FC0684" w:rsidRDefault="00A41B88" w:rsidP="00A41B88">
      <w:pPr>
        <w:jc w:val="center"/>
        <w:rPr>
          <w:szCs w:val="21"/>
        </w:rPr>
      </w:pPr>
      <w:r>
        <w:rPr>
          <w:noProof/>
          <w:szCs w:val="21"/>
        </w:rPr>
        <w:drawing>
          <wp:inline distT="0" distB="0" distL="0" distR="0">
            <wp:extent cx="2706370" cy="4572000"/>
            <wp:effectExtent l="1905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06370" cy="4572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C0684" w:rsidRDefault="00FC0684">
      <w:pPr>
        <w:rPr>
          <w:szCs w:val="21"/>
        </w:rPr>
      </w:pPr>
    </w:p>
    <w:p w:rsidR="00FC0684" w:rsidRDefault="00B651DE">
      <w:pPr>
        <w:rPr>
          <w:szCs w:val="21"/>
        </w:rPr>
      </w:pPr>
      <w:r>
        <w:rPr>
          <w:rFonts w:hint="eastAsia"/>
          <w:szCs w:val="21"/>
        </w:rPr>
        <w:t>型号——</w:t>
      </w:r>
      <w:r>
        <w:rPr>
          <w:rFonts w:hint="eastAsia"/>
          <w:szCs w:val="21"/>
        </w:rPr>
        <w:t>FA30</w:t>
      </w:r>
    </w:p>
    <w:p w:rsidR="00FC0684" w:rsidRDefault="00FC0684">
      <w:pPr>
        <w:rPr>
          <w:szCs w:val="21"/>
        </w:rPr>
      </w:pPr>
    </w:p>
    <w:p w:rsidR="00FC0684" w:rsidRDefault="00B651DE">
      <w:pPr>
        <w:rPr>
          <w:szCs w:val="21"/>
        </w:rPr>
      </w:pPr>
      <w:r>
        <w:rPr>
          <w:rFonts w:hint="eastAsia"/>
          <w:szCs w:val="21"/>
        </w:rPr>
        <w:t>功率——</w:t>
      </w:r>
      <w:r>
        <w:rPr>
          <w:rFonts w:hint="eastAsia"/>
          <w:szCs w:val="21"/>
        </w:rPr>
        <w:t>1050W/560W</w:t>
      </w:r>
    </w:p>
    <w:p w:rsidR="00FC0684" w:rsidRDefault="00B651DE">
      <w:pPr>
        <w:rPr>
          <w:szCs w:val="21"/>
        </w:rPr>
      </w:pPr>
      <w:r>
        <w:rPr>
          <w:rFonts w:hint="eastAsia"/>
          <w:szCs w:val="21"/>
        </w:rPr>
        <w:t>电源——</w:t>
      </w:r>
      <w:r>
        <w:rPr>
          <w:rFonts w:hint="eastAsia"/>
          <w:szCs w:val="21"/>
        </w:rPr>
        <w:t>220V  50Hz</w:t>
      </w:r>
    </w:p>
    <w:p w:rsidR="00FC0684" w:rsidRDefault="00B651DE">
      <w:pPr>
        <w:rPr>
          <w:szCs w:val="21"/>
        </w:rPr>
      </w:pPr>
      <w:r>
        <w:rPr>
          <w:rFonts w:hint="eastAsia"/>
          <w:szCs w:val="21"/>
        </w:rPr>
        <w:t>转速范围——</w:t>
      </w:r>
      <w:r>
        <w:rPr>
          <w:rFonts w:hint="eastAsia"/>
          <w:szCs w:val="21"/>
        </w:rPr>
        <w:t>10000~30000rmp</w:t>
      </w:r>
    </w:p>
    <w:p w:rsidR="00FC0684" w:rsidRDefault="00B651DE">
      <w:pPr>
        <w:rPr>
          <w:szCs w:val="21"/>
        </w:rPr>
      </w:pPr>
      <w:r>
        <w:rPr>
          <w:rFonts w:hint="eastAsia"/>
          <w:szCs w:val="21"/>
        </w:rPr>
        <w:t>转速显示方式——刻度显示</w:t>
      </w:r>
    </w:p>
    <w:p w:rsidR="00FC0684" w:rsidRDefault="00B651DE">
      <w:pPr>
        <w:rPr>
          <w:szCs w:val="21"/>
        </w:rPr>
      </w:pPr>
      <w:r>
        <w:rPr>
          <w:rFonts w:hint="eastAsia"/>
          <w:szCs w:val="21"/>
        </w:rPr>
        <w:t>跳读方式——无级调速</w:t>
      </w:r>
    </w:p>
    <w:p w:rsidR="00FC0684" w:rsidRDefault="00B651DE">
      <w:pPr>
        <w:rPr>
          <w:color w:val="000000"/>
          <w:szCs w:val="21"/>
        </w:rPr>
      </w:pPr>
      <w:r>
        <w:rPr>
          <w:rFonts w:hint="eastAsia"/>
          <w:szCs w:val="21"/>
        </w:rPr>
        <w:t>最小处理量——</w:t>
      </w:r>
      <w:r>
        <w:rPr>
          <w:rFonts w:hint="eastAsia"/>
          <w:szCs w:val="21"/>
        </w:rPr>
        <w:t>0.2m</w:t>
      </w:r>
      <w:r>
        <w:rPr>
          <w:rFonts w:hint="eastAsia"/>
          <w:color w:val="000000"/>
          <w:szCs w:val="21"/>
        </w:rPr>
        <w:t>l(H</w:t>
      </w:r>
      <w:r>
        <w:rPr>
          <w:rFonts w:hint="eastAsia"/>
          <w:color w:val="000000"/>
          <w:szCs w:val="21"/>
          <w:vertAlign w:val="subscript"/>
        </w:rPr>
        <w:t>2</w:t>
      </w:r>
      <w:r>
        <w:rPr>
          <w:rFonts w:hint="eastAsia"/>
          <w:color w:val="000000"/>
          <w:szCs w:val="21"/>
        </w:rPr>
        <w:t>O)</w:t>
      </w:r>
    </w:p>
    <w:p w:rsidR="00FC0684" w:rsidRDefault="00B651DE">
      <w:pPr>
        <w:rPr>
          <w:szCs w:val="21"/>
        </w:rPr>
      </w:pPr>
      <w:r>
        <w:rPr>
          <w:rFonts w:hint="eastAsia"/>
          <w:color w:val="000000"/>
          <w:szCs w:val="21"/>
        </w:rPr>
        <w:t>最大处理量——</w:t>
      </w:r>
      <w:r>
        <w:rPr>
          <w:rFonts w:hint="eastAsia"/>
          <w:color w:val="000000"/>
          <w:szCs w:val="21"/>
        </w:rPr>
        <w:t>150ml</w:t>
      </w:r>
      <w:r>
        <w:rPr>
          <w:rFonts w:hint="eastAsia"/>
          <w:color w:val="000000"/>
          <w:szCs w:val="21"/>
        </w:rPr>
        <w:t>（</w:t>
      </w:r>
      <w:r>
        <w:rPr>
          <w:rFonts w:hint="eastAsia"/>
          <w:color w:val="000000"/>
          <w:szCs w:val="21"/>
        </w:rPr>
        <w:t>H</w:t>
      </w:r>
      <w:r>
        <w:rPr>
          <w:rFonts w:hint="eastAsia"/>
          <w:color w:val="000000"/>
          <w:szCs w:val="21"/>
          <w:vertAlign w:val="subscript"/>
        </w:rPr>
        <w:t>2</w:t>
      </w:r>
      <w:r>
        <w:rPr>
          <w:rFonts w:hint="eastAsia"/>
          <w:color w:val="000000"/>
          <w:szCs w:val="21"/>
        </w:rPr>
        <w:t>O</w:t>
      </w:r>
      <w:r>
        <w:rPr>
          <w:rFonts w:hint="eastAsia"/>
          <w:szCs w:val="21"/>
        </w:rPr>
        <w:t>）</w:t>
      </w:r>
    </w:p>
    <w:p w:rsidR="00FC0684" w:rsidRDefault="00B651DE">
      <w:pPr>
        <w:rPr>
          <w:szCs w:val="21"/>
        </w:rPr>
      </w:pPr>
      <w:r>
        <w:rPr>
          <w:rFonts w:hint="eastAsia"/>
          <w:szCs w:val="21"/>
        </w:rPr>
        <w:t>标准工作头配置——</w:t>
      </w:r>
      <w:r>
        <w:rPr>
          <w:rFonts w:hint="eastAsia"/>
          <w:szCs w:val="21"/>
        </w:rPr>
        <w:t>30G</w:t>
      </w:r>
    </w:p>
    <w:p w:rsidR="00FC0684" w:rsidRDefault="00B651DE">
      <w:pPr>
        <w:rPr>
          <w:szCs w:val="21"/>
        </w:rPr>
      </w:pPr>
      <w:r>
        <w:rPr>
          <w:rFonts w:hint="eastAsia"/>
          <w:szCs w:val="21"/>
        </w:rPr>
        <w:t>可选配工作头——见工作头选择表</w:t>
      </w:r>
    </w:p>
    <w:p w:rsidR="00FC0684" w:rsidRDefault="00B651DE">
      <w:pPr>
        <w:rPr>
          <w:szCs w:val="21"/>
        </w:rPr>
      </w:pPr>
      <w:r>
        <w:rPr>
          <w:rFonts w:hint="eastAsia"/>
          <w:szCs w:val="21"/>
        </w:rPr>
        <w:t>接触物料材质——</w:t>
      </w:r>
      <w:r>
        <w:rPr>
          <w:rFonts w:hint="eastAsia"/>
          <w:szCs w:val="21"/>
        </w:rPr>
        <w:t>Cr304</w:t>
      </w:r>
    </w:p>
    <w:p w:rsidR="00FC0684" w:rsidRDefault="00B651DE">
      <w:pPr>
        <w:rPr>
          <w:szCs w:val="21"/>
        </w:rPr>
      </w:pPr>
      <w:r>
        <w:rPr>
          <w:rFonts w:hint="eastAsia"/>
          <w:szCs w:val="21"/>
        </w:rPr>
        <w:lastRenderedPageBreak/>
        <w:t>浸入液体部分轴套材质——</w:t>
      </w:r>
      <w:r>
        <w:rPr>
          <w:rFonts w:hint="eastAsia"/>
          <w:szCs w:val="21"/>
        </w:rPr>
        <w:t>PTFE</w:t>
      </w:r>
    </w:p>
    <w:p w:rsidR="00FC0684" w:rsidRDefault="00B651DE">
      <w:pPr>
        <w:rPr>
          <w:szCs w:val="21"/>
        </w:rPr>
      </w:pPr>
      <w:r>
        <w:rPr>
          <w:rFonts w:hint="eastAsia"/>
          <w:szCs w:val="21"/>
        </w:rPr>
        <w:t>工作架底座——有</w:t>
      </w:r>
    </w:p>
    <w:p w:rsidR="00FC0684" w:rsidRDefault="00FC0684">
      <w:pPr>
        <w:rPr>
          <w:szCs w:val="21"/>
        </w:rPr>
      </w:pPr>
    </w:p>
    <w:p w:rsidR="00FC0684" w:rsidRDefault="00B651DE">
      <w:pPr>
        <w:rPr>
          <w:szCs w:val="21"/>
        </w:rPr>
      </w:pPr>
      <w:r>
        <w:rPr>
          <w:rFonts w:hint="eastAsia"/>
          <w:szCs w:val="21"/>
        </w:rPr>
        <w:t>可选配</w:t>
      </w:r>
      <w:r>
        <w:rPr>
          <w:rFonts w:hint="eastAsia"/>
          <w:szCs w:val="21"/>
        </w:rPr>
        <w:t>Jetmixers   30J</w:t>
      </w:r>
      <w:r>
        <w:rPr>
          <w:rFonts w:hint="eastAsia"/>
          <w:szCs w:val="21"/>
        </w:rPr>
        <w:t>捷流式工作头</w:t>
      </w:r>
    </w:p>
    <w:p w:rsidR="00FC0684" w:rsidRDefault="00B651DE">
      <w:pPr>
        <w:tabs>
          <w:tab w:val="left" w:pos="660"/>
        </w:tabs>
        <w:rPr>
          <w:szCs w:val="21"/>
        </w:rPr>
      </w:pPr>
      <w:r>
        <w:rPr>
          <w:rFonts w:hint="eastAsia"/>
          <w:szCs w:val="21"/>
        </w:rPr>
        <w:t>处理量</w:t>
      </w:r>
      <w:r>
        <w:rPr>
          <w:rFonts w:hint="eastAsia"/>
          <w:szCs w:val="21"/>
        </w:rPr>
        <w:t>200ml-15000ml</w:t>
      </w:r>
      <w:r>
        <w:rPr>
          <w:rFonts w:hint="eastAsia"/>
          <w:szCs w:val="21"/>
        </w:rPr>
        <w:t>，最高粘度</w:t>
      </w:r>
      <w:r>
        <w:rPr>
          <w:rFonts w:hint="eastAsia"/>
          <w:szCs w:val="21"/>
        </w:rPr>
        <w:t>5000CP</w:t>
      </w:r>
      <w:r>
        <w:rPr>
          <w:rFonts w:hint="eastAsia"/>
          <w:szCs w:val="21"/>
        </w:rPr>
        <w:t>。</w:t>
      </w:r>
    </w:p>
    <w:p w:rsidR="00FC0684" w:rsidRDefault="00FC0684">
      <w:pPr>
        <w:tabs>
          <w:tab w:val="left" w:pos="660"/>
        </w:tabs>
        <w:rPr>
          <w:szCs w:val="21"/>
        </w:rPr>
      </w:pPr>
    </w:p>
    <w:p w:rsidR="00FC0684" w:rsidRDefault="00A41B88" w:rsidP="00275F43">
      <w:pPr>
        <w:tabs>
          <w:tab w:val="left" w:pos="660"/>
        </w:tabs>
        <w:jc w:val="center"/>
        <w:rPr>
          <w:szCs w:val="21"/>
        </w:rPr>
      </w:pPr>
      <w:r w:rsidRPr="00A41B88">
        <w:rPr>
          <w:szCs w:val="21"/>
        </w:rPr>
        <w:drawing>
          <wp:inline distT="0" distB="0" distL="0" distR="0">
            <wp:extent cx="4001135" cy="914400"/>
            <wp:effectExtent l="19050" t="0" r="0" b="0"/>
            <wp:docPr id="2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1135" cy="9144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C0684" w:rsidRDefault="00B651DE" w:rsidP="00275F43">
      <w:pPr>
        <w:tabs>
          <w:tab w:val="left" w:pos="660"/>
        </w:tabs>
        <w:jc w:val="center"/>
        <w:rPr>
          <w:szCs w:val="21"/>
        </w:rPr>
      </w:pPr>
      <w:r>
        <w:rPr>
          <w:rFonts w:hint="eastAsia"/>
          <w:szCs w:val="21"/>
        </w:rPr>
        <w:t>选型表</w:t>
      </w:r>
    </w:p>
    <w:tbl>
      <w:tblPr>
        <w:tblW w:w="852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647"/>
        <w:gridCol w:w="963"/>
        <w:gridCol w:w="1072"/>
        <w:gridCol w:w="741"/>
        <w:gridCol w:w="1066"/>
        <w:gridCol w:w="1066"/>
        <w:gridCol w:w="1753"/>
        <w:gridCol w:w="1214"/>
      </w:tblGrid>
      <w:tr w:rsidR="00FC0684">
        <w:trPr>
          <w:jc w:val="center"/>
        </w:trPr>
        <w:tc>
          <w:tcPr>
            <w:tcW w:w="647" w:type="dxa"/>
          </w:tcPr>
          <w:p w:rsidR="00FC0684" w:rsidRDefault="00B651DE">
            <w:pPr>
              <w:tabs>
                <w:tab w:val="left" w:pos="660"/>
              </w:tabs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规格</w:t>
            </w:r>
          </w:p>
        </w:tc>
        <w:tc>
          <w:tcPr>
            <w:tcW w:w="963" w:type="dxa"/>
          </w:tcPr>
          <w:p w:rsidR="00FC0684" w:rsidRDefault="00B651DE">
            <w:pPr>
              <w:tabs>
                <w:tab w:val="left" w:pos="660"/>
              </w:tabs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处理量</w:t>
            </w:r>
          </w:p>
        </w:tc>
        <w:tc>
          <w:tcPr>
            <w:tcW w:w="1072" w:type="dxa"/>
          </w:tcPr>
          <w:p w:rsidR="00FC0684" w:rsidRDefault="00B651DE">
            <w:pPr>
              <w:tabs>
                <w:tab w:val="left" w:pos="660"/>
              </w:tabs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切线速度</w:t>
            </w:r>
          </w:p>
        </w:tc>
        <w:tc>
          <w:tcPr>
            <w:tcW w:w="741" w:type="dxa"/>
          </w:tcPr>
          <w:p w:rsidR="00FC0684" w:rsidRDefault="00B651DE">
            <w:pPr>
              <w:tabs>
                <w:tab w:val="left" w:pos="660"/>
              </w:tabs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材质</w:t>
            </w:r>
          </w:p>
        </w:tc>
        <w:tc>
          <w:tcPr>
            <w:tcW w:w="1066" w:type="dxa"/>
          </w:tcPr>
          <w:p w:rsidR="00FC0684" w:rsidRDefault="00B651DE">
            <w:pPr>
              <w:tabs>
                <w:tab w:val="left" w:pos="660"/>
              </w:tabs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最高温度</w:t>
            </w:r>
          </w:p>
        </w:tc>
        <w:tc>
          <w:tcPr>
            <w:tcW w:w="1066" w:type="dxa"/>
          </w:tcPr>
          <w:p w:rsidR="00FC0684" w:rsidRDefault="00B651DE">
            <w:pPr>
              <w:tabs>
                <w:tab w:val="left" w:pos="660"/>
              </w:tabs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是否耐压</w:t>
            </w:r>
          </w:p>
        </w:tc>
        <w:tc>
          <w:tcPr>
            <w:tcW w:w="1753" w:type="dxa"/>
          </w:tcPr>
          <w:p w:rsidR="00FC0684" w:rsidRDefault="00B651DE">
            <w:pPr>
              <w:tabs>
                <w:tab w:val="left" w:pos="660"/>
              </w:tabs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可浸入液体长度</w:t>
            </w:r>
          </w:p>
        </w:tc>
        <w:tc>
          <w:tcPr>
            <w:tcW w:w="1214" w:type="dxa"/>
          </w:tcPr>
          <w:p w:rsidR="00FC0684" w:rsidRDefault="00B651DE">
            <w:pPr>
              <w:tabs>
                <w:tab w:val="left" w:pos="660"/>
              </w:tabs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最高粘度</w:t>
            </w:r>
          </w:p>
        </w:tc>
      </w:tr>
      <w:tr w:rsidR="00FC0684">
        <w:trPr>
          <w:jc w:val="center"/>
        </w:trPr>
        <w:tc>
          <w:tcPr>
            <w:tcW w:w="647" w:type="dxa"/>
          </w:tcPr>
          <w:p w:rsidR="00FC0684" w:rsidRDefault="00B651DE">
            <w:pPr>
              <w:tabs>
                <w:tab w:val="left" w:pos="660"/>
              </w:tabs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30G</w:t>
            </w:r>
          </w:p>
        </w:tc>
        <w:tc>
          <w:tcPr>
            <w:tcW w:w="963" w:type="dxa"/>
          </w:tcPr>
          <w:p w:rsidR="00FC0684" w:rsidRDefault="00B651DE">
            <w:pPr>
              <w:tabs>
                <w:tab w:val="left" w:pos="660"/>
              </w:tabs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10000ml</w:t>
            </w:r>
          </w:p>
        </w:tc>
        <w:tc>
          <w:tcPr>
            <w:tcW w:w="1072" w:type="dxa"/>
          </w:tcPr>
          <w:p w:rsidR="00FC0684" w:rsidRDefault="00B651DE">
            <w:pPr>
              <w:tabs>
                <w:tab w:val="left" w:pos="660"/>
              </w:tabs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33m/s</w:t>
            </w:r>
          </w:p>
        </w:tc>
        <w:tc>
          <w:tcPr>
            <w:tcW w:w="741" w:type="dxa"/>
          </w:tcPr>
          <w:p w:rsidR="00FC0684" w:rsidRDefault="00B651DE">
            <w:pPr>
              <w:tabs>
                <w:tab w:val="left" w:pos="660"/>
              </w:tabs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Cr304</w:t>
            </w:r>
          </w:p>
        </w:tc>
        <w:tc>
          <w:tcPr>
            <w:tcW w:w="1066" w:type="dxa"/>
          </w:tcPr>
          <w:p w:rsidR="00FC0684" w:rsidRDefault="00B651DE">
            <w:pPr>
              <w:tabs>
                <w:tab w:val="left" w:pos="660"/>
              </w:tabs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120</w:t>
            </w:r>
            <w:r>
              <w:rPr>
                <w:rFonts w:hint="eastAsia"/>
                <w:szCs w:val="21"/>
              </w:rPr>
              <w:t>℃</w:t>
            </w:r>
          </w:p>
        </w:tc>
        <w:tc>
          <w:tcPr>
            <w:tcW w:w="1066" w:type="dxa"/>
          </w:tcPr>
          <w:p w:rsidR="00FC0684" w:rsidRDefault="00B651DE">
            <w:pPr>
              <w:tabs>
                <w:tab w:val="left" w:pos="660"/>
              </w:tabs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否</w:t>
            </w:r>
          </w:p>
        </w:tc>
        <w:tc>
          <w:tcPr>
            <w:tcW w:w="1753" w:type="dxa"/>
          </w:tcPr>
          <w:p w:rsidR="00FC0684" w:rsidRDefault="00B651DE">
            <w:pPr>
              <w:tabs>
                <w:tab w:val="left" w:pos="660"/>
              </w:tabs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245mm</w:t>
            </w:r>
          </w:p>
        </w:tc>
        <w:tc>
          <w:tcPr>
            <w:tcW w:w="1214" w:type="dxa"/>
          </w:tcPr>
          <w:p w:rsidR="00FC0684" w:rsidRDefault="00B651DE">
            <w:pPr>
              <w:tabs>
                <w:tab w:val="left" w:pos="660"/>
              </w:tabs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4000CP</w:t>
            </w:r>
          </w:p>
        </w:tc>
      </w:tr>
      <w:tr w:rsidR="00FC0684">
        <w:trPr>
          <w:jc w:val="center"/>
        </w:trPr>
        <w:tc>
          <w:tcPr>
            <w:tcW w:w="647" w:type="dxa"/>
          </w:tcPr>
          <w:p w:rsidR="00FC0684" w:rsidRDefault="00B651DE">
            <w:pPr>
              <w:tabs>
                <w:tab w:val="left" w:pos="660"/>
              </w:tabs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30M</w:t>
            </w:r>
          </w:p>
        </w:tc>
        <w:tc>
          <w:tcPr>
            <w:tcW w:w="963" w:type="dxa"/>
          </w:tcPr>
          <w:p w:rsidR="00FC0684" w:rsidRDefault="00B651DE">
            <w:pPr>
              <w:tabs>
                <w:tab w:val="left" w:pos="660"/>
              </w:tabs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10000ml</w:t>
            </w:r>
          </w:p>
        </w:tc>
        <w:tc>
          <w:tcPr>
            <w:tcW w:w="1072" w:type="dxa"/>
          </w:tcPr>
          <w:p w:rsidR="00FC0684" w:rsidRDefault="00B651DE">
            <w:pPr>
              <w:tabs>
                <w:tab w:val="left" w:pos="660"/>
              </w:tabs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33m/s</w:t>
            </w:r>
          </w:p>
        </w:tc>
        <w:tc>
          <w:tcPr>
            <w:tcW w:w="741" w:type="dxa"/>
          </w:tcPr>
          <w:p w:rsidR="00FC0684" w:rsidRDefault="00B651DE">
            <w:pPr>
              <w:tabs>
                <w:tab w:val="left" w:pos="660"/>
              </w:tabs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Cr304</w:t>
            </w:r>
          </w:p>
        </w:tc>
        <w:tc>
          <w:tcPr>
            <w:tcW w:w="1066" w:type="dxa"/>
          </w:tcPr>
          <w:p w:rsidR="00FC0684" w:rsidRDefault="00B651DE">
            <w:pPr>
              <w:tabs>
                <w:tab w:val="left" w:pos="660"/>
              </w:tabs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120</w:t>
            </w:r>
            <w:r>
              <w:rPr>
                <w:rFonts w:hint="eastAsia"/>
                <w:szCs w:val="21"/>
              </w:rPr>
              <w:t>℃</w:t>
            </w:r>
          </w:p>
        </w:tc>
        <w:tc>
          <w:tcPr>
            <w:tcW w:w="1066" w:type="dxa"/>
          </w:tcPr>
          <w:p w:rsidR="00FC0684" w:rsidRDefault="00B651DE">
            <w:pPr>
              <w:tabs>
                <w:tab w:val="left" w:pos="660"/>
              </w:tabs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否</w:t>
            </w:r>
          </w:p>
        </w:tc>
        <w:tc>
          <w:tcPr>
            <w:tcW w:w="1753" w:type="dxa"/>
          </w:tcPr>
          <w:p w:rsidR="00FC0684" w:rsidRDefault="00B651DE">
            <w:pPr>
              <w:tabs>
                <w:tab w:val="left" w:pos="660"/>
              </w:tabs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245mm</w:t>
            </w:r>
          </w:p>
        </w:tc>
        <w:tc>
          <w:tcPr>
            <w:tcW w:w="1214" w:type="dxa"/>
          </w:tcPr>
          <w:p w:rsidR="00FC0684" w:rsidRDefault="00B651DE">
            <w:pPr>
              <w:tabs>
                <w:tab w:val="left" w:pos="660"/>
              </w:tabs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3500CP</w:t>
            </w:r>
          </w:p>
        </w:tc>
      </w:tr>
      <w:tr w:rsidR="00FC0684">
        <w:trPr>
          <w:jc w:val="center"/>
        </w:trPr>
        <w:tc>
          <w:tcPr>
            <w:tcW w:w="647" w:type="dxa"/>
          </w:tcPr>
          <w:p w:rsidR="00FC0684" w:rsidRDefault="00B651DE">
            <w:pPr>
              <w:tabs>
                <w:tab w:val="left" w:pos="660"/>
              </w:tabs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30F</w:t>
            </w:r>
          </w:p>
        </w:tc>
        <w:tc>
          <w:tcPr>
            <w:tcW w:w="963" w:type="dxa"/>
          </w:tcPr>
          <w:p w:rsidR="00FC0684" w:rsidRDefault="00B651DE">
            <w:pPr>
              <w:tabs>
                <w:tab w:val="left" w:pos="660"/>
              </w:tabs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10000ml</w:t>
            </w:r>
          </w:p>
        </w:tc>
        <w:tc>
          <w:tcPr>
            <w:tcW w:w="1072" w:type="dxa"/>
          </w:tcPr>
          <w:p w:rsidR="00FC0684" w:rsidRDefault="00B651DE">
            <w:pPr>
              <w:tabs>
                <w:tab w:val="left" w:pos="660"/>
              </w:tabs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33m/s</w:t>
            </w:r>
          </w:p>
        </w:tc>
        <w:tc>
          <w:tcPr>
            <w:tcW w:w="741" w:type="dxa"/>
          </w:tcPr>
          <w:p w:rsidR="00FC0684" w:rsidRDefault="00B651DE">
            <w:pPr>
              <w:tabs>
                <w:tab w:val="left" w:pos="660"/>
              </w:tabs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Cr304</w:t>
            </w:r>
          </w:p>
        </w:tc>
        <w:tc>
          <w:tcPr>
            <w:tcW w:w="1066" w:type="dxa"/>
          </w:tcPr>
          <w:p w:rsidR="00FC0684" w:rsidRDefault="00B651DE">
            <w:pPr>
              <w:tabs>
                <w:tab w:val="left" w:pos="660"/>
              </w:tabs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120</w:t>
            </w:r>
            <w:r>
              <w:rPr>
                <w:rFonts w:hint="eastAsia"/>
                <w:szCs w:val="21"/>
              </w:rPr>
              <w:t>℃</w:t>
            </w:r>
          </w:p>
        </w:tc>
        <w:tc>
          <w:tcPr>
            <w:tcW w:w="1066" w:type="dxa"/>
          </w:tcPr>
          <w:p w:rsidR="00FC0684" w:rsidRDefault="00B651DE">
            <w:pPr>
              <w:tabs>
                <w:tab w:val="left" w:pos="660"/>
              </w:tabs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否</w:t>
            </w:r>
          </w:p>
        </w:tc>
        <w:tc>
          <w:tcPr>
            <w:tcW w:w="1753" w:type="dxa"/>
          </w:tcPr>
          <w:p w:rsidR="00FC0684" w:rsidRDefault="00B651DE">
            <w:pPr>
              <w:tabs>
                <w:tab w:val="left" w:pos="660"/>
              </w:tabs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245mm</w:t>
            </w:r>
          </w:p>
        </w:tc>
        <w:tc>
          <w:tcPr>
            <w:tcW w:w="1214" w:type="dxa"/>
          </w:tcPr>
          <w:p w:rsidR="00FC0684" w:rsidRDefault="00B651DE">
            <w:pPr>
              <w:tabs>
                <w:tab w:val="left" w:pos="660"/>
              </w:tabs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3000CP</w:t>
            </w:r>
          </w:p>
        </w:tc>
      </w:tr>
    </w:tbl>
    <w:p w:rsidR="00FC0684" w:rsidRDefault="00FC0684">
      <w:bookmarkStart w:id="0" w:name="_GoBack"/>
      <w:bookmarkEnd w:id="0"/>
    </w:p>
    <w:sectPr w:rsidR="00FC0684" w:rsidSect="00FC068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B651DE" w:rsidRDefault="00B651DE" w:rsidP="00A41B88">
      <w:r>
        <w:separator/>
      </w:r>
    </w:p>
  </w:endnote>
  <w:endnote w:type="continuationSeparator" w:id="0">
    <w:p w:rsidR="00B651DE" w:rsidRDefault="00B651DE" w:rsidP="00A41B88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B651DE" w:rsidRDefault="00B651DE" w:rsidP="00A41B88">
      <w:r>
        <w:separator/>
      </w:r>
    </w:p>
  </w:footnote>
  <w:footnote w:type="continuationSeparator" w:id="0">
    <w:p w:rsidR="00B651DE" w:rsidRDefault="00B651DE" w:rsidP="00A41B88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embedSystemFont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C0684"/>
    <w:rsid w:val="00275F43"/>
    <w:rsid w:val="00A41B88"/>
    <w:rsid w:val="00B651DE"/>
    <w:rsid w:val="00FC0684"/>
    <w:rsid w:val="237E481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sid w:val="00FC0684"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rsid w:val="00A41B8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rsid w:val="00A41B88"/>
    <w:rPr>
      <w:kern w:val="2"/>
      <w:sz w:val="18"/>
      <w:szCs w:val="18"/>
    </w:rPr>
  </w:style>
  <w:style w:type="paragraph" w:styleId="a4">
    <w:name w:val="footer"/>
    <w:basedOn w:val="a"/>
    <w:link w:val="Char0"/>
    <w:rsid w:val="00A41B8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rsid w:val="00A41B88"/>
    <w:rPr>
      <w:kern w:val="2"/>
      <w:sz w:val="18"/>
      <w:szCs w:val="18"/>
    </w:rPr>
  </w:style>
  <w:style w:type="paragraph" w:styleId="a5">
    <w:name w:val="Balloon Text"/>
    <w:basedOn w:val="a"/>
    <w:link w:val="Char1"/>
    <w:rsid w:val="00A41B88"/>
    <w:rPr>
      <w:sz w:val="18"/>
      <w:szCs w:val="18"/>
    </w:rPr>
  </w:style>
  <w:style w:type="character" w:customStyle="1" w:styleId="Char1">
    <w:name w:val="批注框文本 Char"/>
    <w:basedOn w:val="a0"/>
    <w:link w:val="a5"/>
    <w:rsid w:val="00A41B88"/>
    <w:rPr>
      <w:kern w:val="2"/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79</Words>
  <Characters>455</Characters>
  <Application>Microsoft Office Word</Application>
  <DocSecurity>0</DocSecurity>
  <Lines>3</Lines>
  <Paragraphs>1</Paragraphs>
  <ScaleCrop>false</ScaleCrop>
  <Company>微软中国</Company>
  <LinksUpToDate>false</LinksUpToDate>
  <CharactersWithSpaces>533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微软用户</cp:lastModifiedBy>
  <cp:revision>2</cp:revision>
  <dcterms:created xsi:type="dcterms:W3CDTF">2014-10-29T12:08:00Z</dcterms:created>
  <dcterms:modified xsi:type="dcterms:W3CDTF">2016-07-20T01:42:00Z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2052-10.1.0.5603</vt:lpwstr>
  </property>
</Properties>
</file>