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594860" cy="6766560"/>
            <wp:effectExtent l="0" t="0" r="15240" b="15240"/>
            <wp:docPr id="1" name="图片 1" descr="4H0A960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01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5"/>
        <w:gridCol w:w="1940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3.62KW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 w:colFirst="2" w:colLast="2"/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回流连接口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Φ15×700H（mm）  叶展 160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28640089"/>
    <w:rsid w:val="36C609A7"/>
    <w:rsid w:val="45720CA6"/>
    <w:rsid w:val="45EB634F"/>
    <w:rsid w:val="6F3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982</Words>
  <Characters>1144</Characters>
  <Lines>0</Lines>
  <Paragraphs>0</Paragraphs>
  <TotalTime>15</TotalTime>
  <ScaleCrop>false</ScaleCrop>
  <LinksUpToDate>false</LinksUpToDate>
  <CharactersWithSpaces>1159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2022-08-06T02:18:48Z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CA889E37F4FF4E8CAB9F7409D0CB8F1D</vt:lpwstr>
  </property>
</Properties>
</file>