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79E52A"/>
    <w:p w14:paraId="35596529">
      <w:pPr>
        <w:tabs>
          <w:tab w:val="left" w:pos="2526"/>
        </w:tabs>
        <w:ind w:firstLine="1500" w:firstLineChars="500"/>
        <w:rPr>
          <w:rFonts w:asciiTheme="minorEastAsia" w:hAnsiTheme="minorEastAsia" w:cstheme="minorEastAsia"/>
          <w:sz w:val="30"/>
          <w:szCs w:val="30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100/40+200</w:t>
      </w:r>
    </w:p>
    <w:p w14:paraId="418A94C2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 w14:paraId="7C79BF86"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 w14:paraId="65B56AD8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 w14:paraId="7BD0C159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 w14:paraId="12966E38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 w14:paraId="300F09A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 w14:paraId="4BF10A34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21、考虑到高温的危险性机组的循环连接口均采用304不锈钢钢丝软管外套保温管连接。</w:t>
      </w:r>
    </w:p>
    <w:p w14:paraId="792146E0">
      <w:pPr>
        <w:rPr>
          <w:rFonts w:asciiTheme="minorEastAsia" w:hAnsiTheme="minorEastAsia" w:cstheme="minorEastAsia"/>
          <w:sz w:val="28"/>
          <w:szCs w:val="28"/>
        </w:rPr>
      </w:pPr>
    </w:p>
    <w:p w14:paraId="0CA9055A">
      <w:pPr>
        <w:spacing w:line="360" w:lineRule="auto"/>
        <w:ind w:firstLine="1968" w:firstLineChars="700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</w:rPr>
        <w:t>高低温一体机主要技术参数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9"/>
        <w:gridCol w:w="2291"/>
        <w:gridCol w:w="4499"/>
      </w:tblGrid>
      <w:tr w14:paraId="3215F9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vAlign w:val="center"/>
          </w:tcPr>
          <w:p w14:paraId="4B3EF87B">
            <w:bookmarkStart w:id="0" w:name="_Hlk138608074"/>
            <w:r>
              <w:t>名称</w:t>
            </w:r>
          </w:p>
        </w:tc>
        <w:tc>
          <w:tcPr>
            <w:tcW w:w="4499" w:type="dxa"/>
            <w:vAlign w:val="center"/>
          </w:tcPr>
          <w:p w14:paraId="49CF55A8">
            <w:r>
              <w:t>密闭制冷加热循环装置</w:t>
            </w:r>
          </w:p>
        </w:tc>
      </w:tr>
      <w:tr w14:paraId="751E09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343" w:hRule="exact"/>
          <w:jc w:val="center"/>
        </w:trPr>
        <w:tc>
          <w:tcPr>
            <w:tcW w:w="3880" w:type="dxa"/>
            <w:gridSpan w:val="2"/>
            <w:vAlign w:val="center"/>
          </w:tcPr>
          <w:p w14:paraId="100249F1">
            <w:r>
              <w:t>型号</w:t>
            </w:r>
          </w:p>
        </w:tc>
        <w:tc>
          <w:tcPr>
            <w:tcW w:w="4499" w:type="dxa"/>
            <w:vAlign w:val="center"/>
          </w:tcPr>
          <w:p w14:paraId="42DB60D1">
            <w:r>
              <w:rPr>
                <w:rFonts w:hint="eastAsia"/>
              </w:rPr>
              <w:t>GDSZ-100/40+200</w:t>
            </w:r>
          </w:p>
        </w:tc>
      </w:tr>
      <w:tr w14:paraId="1BDE60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vAlign w:val="center"/>
          </w:tcPr>
          <w:p w14:paraId="1C62D3A1">
            <w:r>
              <w:t>温度稳定性(</w:t>
            </w:r>
            <w:r>
              <w:rPr>
                <w:rFonts w:hint="eastAsia" w:ascii="宋体" w:hAnsi="宋体" w:eastAsia="宋体" w:cs="宋体"/>
              </w:rPr>
              <w:t>℃</w:t>
            </w:r>
            <w:r>
              <w:t>）</w:t>
            </w:r>
          </w:p>
        </w:tc>
        <w:tc>
          <w:tcPr>
            <w:tcW w:w="4499" w:type="dxa"/>
            <w:vAlign w:val="center"/>
          </w:tcPr>
          <w:p w14:paraId="165D7F03">
            <w:r>
              <w:t>±</w:t>
            </w:r>
            <w:r>
              <w:rPr>
                <w:rFonts w:hint="eastAsia"/>
              </w:rPr>
              <w:t>1</w:t>
            </w:r>
          </w:p>
        </w:tc>
      </w:tr>
      <w:tr w14:paraId="676C814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vAlign w:val="center"/>
          </w:tcPr>
          <w:p w14:paraId="3D25C9E7">
            <w:r>
              <w:t>使用温度范围(</w:t>
            </w:r>
            <w:r>
              <w:rPr>
                <w:rFonts w:hint="eastAsia" w:ascii="宋体" w:hAnsi="宋体" w:eastAsia="宋体" w:cs="宋体"/>
              </w:rPr>
              <w:t>℃</w:t>
            </w:r>
            <w:r>
              <w:t>)</w:t>
            </w:r>
          </w:p>
        </w:tc>
        <w:tc>
          <w:tcPr>
            <w:tcW w:w="4499" w:type="dxa"/>
            <w:vAlign w:val="center"/>
          </w:tcPr>
          <w:p w14:paraId="6DBF855F">
            <w:r>
              <w:rPr>
                <w:rFonts w:hint="eastAsia"/>
              </w:rPr>
              <w:t>-40</w:t>
            </w:r>
            <w:r>
              <w:t>～</w:t>
            </w:r>
            <w:r>
              <w:rPr>
                <w:rFonts w:hint="eastAsia"/>
              </w:rPr>
              <w:t>2</w:t>
            </w:r>
            <w:r>
              <w:t>00</w:t>
            </w:r>
          </w:p>
        </w:tc>
      </w:tr>
      <w:tr w14:paraId="56A260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vAlign w:val="center"/>
          </w:tcPr>
          <w:p w14:paraId="48A84CB2">
            <w:r>
              <w:t>环境温度(</w:t>
            </w:r>
            <w:r>
              <w:rPr>
                <w:rFonts w:hint="eastAsia" w:ascii="宋体" w:hAnsi="宋体" w:eastAsia="宋体" w:cs="宋体"/>
              </w:rPr>
              <w:t>℃</w:t>
            </w:r>
            <w:r>
              <w:t>)</w:t>
            </w:r>
          </w:p>
        </w:tc>
        <w:tc>
          <w:tcPr>
            <w:tcW w:w="4499" w:type="dxa"/>
            <w:vAlign w:val="center"/>
          </w:tcPr>
          <w:p w14:paraId="7B932293">
            <w:r>
              <w:rPr>
                <w:rFonts w:hint="eastAsia"/>
              </w:rPr>
              <w:t>5</w:t>
            </w:r>
            <w:r>
              <w:t>～</w:t>
            </w:r>
            <w:r>
              <w:rPr>
                <w:rFonts w:hint="eastAsia"/>
              </w:rPr>
              <w:t>35</w:t>
            </w:r>
          </w:p>
        </w:tc>
      </w:tr>
      <w:tr w14:paraId="53DCA24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vAlign w:val="center"/>
          </w:tcPr>
          <w:p w14:paraId="2E594B20">
            <w:r>
              <w:t>最佳环境湿度</w:t>
            </w:r>
          </w:p>
        </w:tc>
        <w:tc>
          <w:tcPr>
            <w:tcW w:w="4499" w:type="dxa"/>
            <w:vAlign w:val="center"/>
          </w:tcPr>
          <w:p w14:paraId="32A3E032">
            <w:r>
              <w:t>≤</w:t>
            </w:r>
            <w:r>
              <w:rPr>
                <w:rFonts w:hint="eastAsia"/>
              </w:rPr>
              <w:t>6</w:t>
            </w:r>
            <w:r>
              <w:t>0%</w:t>
            </w:r>
          </w:p>
        </w:tc>
      </w:tr>
      <w:tr w14:paraId="619DC0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vAlign w:val="center"/>
          </w:tcPr>
          <w:p w14:paraId="524A358A">
            <w:r>
              <w:t>电源</w:t>
            </w:r>
          </w:p>
        </w:tc>
        <w:tc>
          <w:tcPr>
            <w:tcW w:w="4499" w:type="dxa"/>
            <w:vAlign w:val="center"/>
          </w:tcPr>
          <w:p w14:paraId="03F4CE5F">
            <w:r>
              <w:rPr>
                <w:rFonts w:hint="eastAsia"/>
              </w:rPr>
              <w:t>3PH/38</w:t>
            </w:r>
            <w:r>
              <w:t>0V</w:t>
            </w:r>
            <w:r>
              <w:rPr>
                <w:rFonts w:hint="eastAsia"/>
              </w:rPr>
              <w:t>/</w:t>
            </w:r>
            <w:r>
              <w:t>50HZ</w:t>
            </w:r>
          </w:p>
        </w:tc>
      </w:tr>
      <w:tr w14:paraId="29916D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shd w:val="clear"/>
            <w:vAlign w:val="center"/>
          </w:tcPr>
          <w:p w14:paraId="5D781494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Cs w:val="21"/>
              </w:rPr>
              <w:t>安全保护</w:t>
            </w:r>
          </w:p>
        </w:tc>
        <w:tc>
          <w:tcPr>
            <w:tcW w:w="4499" w:type="dxa"/>
            <w:shd w:val="clear"/>
            <w:vAlign w:val="center"/>
          </w:tcPr>
          <w:p w14:paraId="1F00337B"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Cs w:val="21"/>
              </w:rPr>
              <w:t>延时、过电流、过热、超温</w:t>
            </w:r>
            <w:r>
              <w:rPr>
                <w:rFonts w:hint="eastAsia"/>
                <w:szCs w:val="21"/>
              </w:rPr>
              <w:t>保护、过欠压、缺相</w:t>
            </w:r>
          </w:p>
        </w:tc>
      </w:tr>
      <w:tr w14:paraId="0284A2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shd w:val="clear"/>
            <w:vAlign w:val="top"/>
          </w:tcPr>
          <w:p w14:paraId="4CA18515"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电器</w:t>
            </w:r>
          </w:p>
        </w:tc>
        <w:tc>
          <w:tcPr>
            <w:tcW w:w="4499" w:type="dxa"/>
            <w:shd w:val="clear"/>
            <w:vAlign w:val="top"/>
          </w:tcPr>
          <w:p w14:paraId="45C4FBC4">
            <w:pPr>
              <w:spacing w:line="360" w:lineRule="auto"/>
              <w:rPr>
                <w:rFonts w:hint="eastAsia" w:eastAsia="宋体" w:asciiTheme="minorHAnsi" w:hAnsiTheme="minorHAns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防爆照明（动力）配电箱（嵌入式），防爆标志：DIIBT4</w:t>
            </w:r>
          </w:p>
        </w:tc>
      </w:tr>
      <w:tr w14:paraId="32DDE9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343" w:hRule="exact"/>
          <w:jc w:val="center"/>
        </w:trPr>
        <w:tc>
          <w:tcPr>
            <w:tcW w:w="3880" w:type="dxa"/>
            <w:gridSpan w:val="2"/>
            <w:shd w:val="clear"/>
            <w:vAlign w:val="top"/>
          </w:tcPr>
          <w:p w14:paraId="2A408B16"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产品标准</w:t>
            </w:r>
          </w:p>
        </w:tc>
        <w:tc>
          <w:tcPr>
            <w:tcW w:w="4499" w:type="dxa"/>
            <w:shd w:val="clear"/>
            <w:vAlign w:val="top"/>
          </w:tcPr>
          <w:p w14:paraId="0076E277"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Q/HULONO2-2010符合GB3836.2-2000(爆炸性气体环境用电器设备。第二部分：隔爆型：“d”)</w:t>
            </w:r>
          </w:p>
        </w:tc>
      </w:tr>
      <w:tr w14:paraId="30F223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vAlign w:val="center"/>
          </w:tcPr>
          <w:p w14:paraId="7991B0C9">
            <w:r>
              <w:t>整机功率(kW</w:t>
            </w:r>
            <w:r>
              <w:rPr>
                <w:rFonts w:hint="eastAsia"/>
              </w:rPr>
              <w:t>/A</w:t>
            </w:r>
            <w:r>
              <w:t>)</w:t>
            </w:r>
          </w:p>
        </w:tc>
        <w:tc>
          <w:tcPr>
            <w:tcW w:w="4499" w:type="dxa"/>
            <w:vAlign w:val="center"/>
          </w:tcPr>
          <w:p w14:paraId="653803AE">
            <w:r>
              <w:rPr>
                <w:rFonts w:hint="eastAsia"/>
              </w:rPr>
              <w:t>21.5/34.5</w:t>
            </w:r>
          </w:p>
        </w:tc>
      </w:tr>
      <w:tr w14:paraId="33636C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vAlign w:val="center"/>
          </w:tcPr>
          <w:p w14:paraId="5443C256">
            <w:r>
              <w:t>显示屏</w:t>
            </w:r>
          </w:p>
        </w:tc>
        <w:tc>
          <w:tcPr>
            <w:tcW w:w="4499" w:type="dxa"/>
            <w:vAlign w:val="center"/>
          </w:tcPr>
          <w:p w14:paraId="46833A61">
            <w:r>
              <w:t>液晶屏显示，</w:t>
            </w:r>
            <w:r>
              <w:rPr>
                <w:rFonts w:hint="eastAsia"/>
              </w:rPr>
              <w:t>触摸</w:t>
            </w:r>
            <w:r>
              <w:t>操作</w:t>
            </w:r>
          </w:p>
        </w:tc>
      </w:tr>
      <w:tr w14:paraId="0562BE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vAlign w:val="center"/>
          </w:tcPr>
          <w:p w14:paraId="084A808E">
            <w:r>
              <w:rPr>
                <w:rFonts w:hint="eastAsia"/>
              </w:rPr>
              <w:t>制冷功率</w:t>
            </w:r>
            <w:r>
              <w:t>(kW)</w:t>
            </w:r>
          </w:p>
        </w:tc>
        <w:tc>
          <w:tcPr>
            <w:tcW w:w="4499" w:type="dxa"/>
            <w:vAlign w:val="center"/>
          </w:tcPr>
          <w:p w14:paraId="2D327FEF">
            <w:r>
              <w:rPr>
                <w:rFonts w:hint="eastAsia"/>
              </w:rPr>
              <w:t>5.43</w:t>
            </w:r>
          </w:p>
        </w:tc>
      </w:tr>
      <w:tr w14:paraId="6EE4E5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343" w:hRule="exact"/>
          <w:jc w:val="center"/>
        </w:trPr>
        <w:tc>
          <w:tcPr>
            <w:tcW w:w="3880" w:type="dxa"/>
            <w:gridSpan w:val="2"/>
            <w:vAlign w:val="center"/>
          </w:tcPr>
          <w:p w14:paraId="3822DF55">
            <w:r>
              <w:rPr>
                <w:rFonts w:hint="eastAsia"/>
                <w:lang w:eastAsia="zh-CN"/>
              </w:rPr>
              <w:t>防爆</w:t>
            </w:r>
            <w:r>
              <w:t>加热丝功率(kW)</w:t>
            </w:r>
          </w:p>
        </w:tc>
        <w:tc>
          <w:tcPr>
            <w:tcW w:w="4499" w:type="dxa"/>
            <w:vAlign w:val="center"/>
          </w:tcPr>
          <w:p w14:paraId="2CDE8018">
            <w:r>
              <w:rPr>
                <w:rFonts w:hint="eastAsia"/>
              </w:rPr>
              <w:t>15</w:t>
            </w:r>
          </w:p>
        </w:tc>
      </w:tr>
      <w:tr w14:paraId="4A0BFD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vAlign w:val="center"/>
          </w:tcPr>
          <w:p w14:paraId="5E4E9FBC">
            <w:r>
              <w:rPr>
                <w:rFonts w:hint="eastAsia"/>
              </w:rPr>
              <w:t>散热方式</w:t>
            </w:r>
          </w:p>
        </w:tc>
        <w:tc>
          <w:tcPr>
            <w:tcW w:w="4499" w:type="dxa"/>
            <w:vAlign w:val="center"/>
          </w:tcPr>
          <w:p w14:paraId="0952D6ED">
            <w:r>
              <w:rPr>
                <w:rFonts w:hint="eastAsia"/>
              </w:rPr>
              <w:t>风冷型</w:t>
            </w:r>
          </w:p>
        </w:tc>
      </w:tr>
      <w:tr w14:paraId="3232DF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restart"/>
            <w:vAlign w:val="center"/>
          </w:tcPr>
          <w:p w14:paraId="490C6C3C"/>
          <w:p w14:paraId="7CA12697"/>
          <w:p w14:paraId="4D52652B">
            <w:r>
              <w:rPr>
                <w:rFonts w:hint="eastAsia"/>
              </w:rPr>
              <w:t>压缩机</w:t>
            </w:r>
          </w:p>
          <w:p w14:paraId="6CFFF544"/>
          <w:p w14:paraId="327118F5"/>
          <w:p w14:paraId="37D72E2B"/>
        </w:tc>
        <w:tc>
          <w:tcPr>
            <w:tcW w:w="2291" w:type="dxa"/>
            <w:vAlign w:val="center"/>
          </w:tcPr>
          <w:p w14:paraId="5513062E">
            <w:r>
              <w:rPr>
                <w:rFonts w:hint="eastAsia"/>
              </w:rPr>
              <w:t>型号</w:t>
            </w:r>
          </w:p>
        </w:tc>
        <w:tc>
          <w:tcPr>
            <w:tcW w:w="4499" w:type="dxa"/>
            <w:vAlign w:val="center"/>
          </w:tcPr>
          <w:p w14:paraId="55E0F564">
            <w:r>
              <w:rPr>
                <w:rFonts w:hint="eastAsia"/>
              </w:rPr>
              <w:t>YM125A1G-100</w:t>
            </w:r>
          </w:p>
        </w:tc>
      </w:tr>
      <w:tr w14:paraId="004756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continue"/>
            <w:vAlign w:val="center"/>
          </w:tcPr>
          <w:p w14:paraId="64BA2FAD"/>
        </w:tc>
        <w:tc>
          <w:tcPr>
            <w:tcW w:w="2291" w:type="dxa"/>
            <w:vAlign w:val="center"/>
          </w:tcPr>
          <w:p w14:paraId="55C3FA48">
            <w:r>
              <w:rPr>
                <w:rFonts w:hint="eastAsia"/>
              </w:rPr>
              <w:t>匹数（HP）</w:t>
            </w:r>
          </w:p>
        </w:tc>
        <w:tc>
          <w:tcPr>
            <w:tcW w:w="4499" w:type="dxa"/>
            <w:vAlign w:val="center"/>
          </w:tcPr>
          <w:p w14:paraId="5A656E5A">
            <w:r>
              <w:rPr>
                <w:rFonts w:hint="eastAsia"/>
              </w:rPr>
              <w:t>7</w:t>
            </w:r>
          </w:p>
        </w:tc>
      </w:tr>
      <w:tr w14:paraId="2BACB4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continue"/>
            <w:vAlign w:val="center"/>
          </w:tcPr>
          <w:p w14:paraId="4BCE443E"/>
        </w:tc>
        <w:tc>
          <w:tcPr>
            <w:tcW w:w="2291" w:type="dxa"/>
            <w:vAlign w:val="center"/>
          </w:tcPr>
          <w:p w14:paraId="431CCCE6">
            <w:r>
              <w:rPr>
                <w:rFonts w:hint="eastAsia"/>
              </w:rPr>
              <w:t>类型</w:t>
            </w:r>
          </w:p>
        </w:tc>
        <w:tc>
          <w:tcPr>
            <w:tcW w:w="4499" w:type="dxa"/>
            <w:vAlign w:val="center"/>
          </w:tcPr>
          <w:p w14:paraId="42ED7BA1">
            <w:r>
              <w:rPr>
                <w:rFonts w:hint="eastAsia"/>
              </w:rPr>
              <w:t>全封闭涡旋式</w:t>
            </w:r>
          </w:p>
        </w:tc>
      </w:tr>
      <w:tr w14:paraId="6B0C0F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continue"/>
            <w:vAlign w:val="center"/>
          </w:tcPr>
          <w:p w14:paraId="1BA09967"/>
        </w:tc>
        <w:tc>
          <w:tcPr>
            <w:tcW w:w="2291" w:type="dxa"/>
            <w:vAlign w:val="center"/>
          </w:tcPr>
          <w:p w14:paraId="7B29CD18">
            <w:r>
              <w:rPr>
                <w:rFonts w:hint="eastAsia"/>
              </w:rPr>
              <w:t>冷媒</w:t>
            </w:r>
          </w:p>
        </w:tc>
        <w:tc>
          <w:tcPr>
            <w:tcW w:w="4499" w:type="dxa"/>
            <w:vAlign w:val="center"/>
          </w:tcPr>
          <w:p w14:paraId="0DAE1944">
            <w:r>
              <w:rPr>
                <w:rFonts w:hint="eastAsia"/>
              </w:rPr>
              <w:t>R</w:t>
            </w:r>
            <w:r>
              <w:t>22</w:t>
            </w:r>
          </w:p>
        </w:tc>
      </w:tr>
      <w:tr w14:paraId="34DA50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restart"/>
            <w:tcBorders>
              <w:right w:val="single" w:color="auto" w:sz="2" w:space="0"/>
            </w:tcBorders>
            <w:vAlign w:val="center"/>
          </w:tcPr>
          <w:p w14:paraId="48C74453">
            <w:r>
              <w:t>制冷量(</w:t>
            </w:r>
            <w:r>
              <w:rPr>
                <w:rFonts w:hint="eastAsia"/>
              </w:rPr>
              <w:t>k</w:t>
            </w:r>
            <w:r>
              <w:t>W)</w:t>
            </w:r>
          </w:p>
        </w:tc>
        <w:tc>
          <w:tcPr>
            <w:tcW w:w="2291" w:type="dxa"/>
            <w:tcBorders>
              <w:left w:val="single" w:color="auto" w:sz="2" w:space="0"/>
              <w:bottom w:val="single" w:color="auto" w:sz="2" w:space="0"/>
            </w:tcBorders>
            <w:vAlign w:val="center"/>
          </w:tcPr>
          <w:p w14:paraId="1F9512F9"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 w:ascii="宋体" w:hAnsi="宋体" w:eastAsia="宋体" w:cs="宋体"/>
              </w:rPr>
              <w:t>℃</w:t>
            </w:r>
          </w:p>
        </w:tc>
        <w:tc>
          <w:tcPr>
            <w:tcW w:w="4499" w:type="dxa"/>
            <w:tcBorders>
              <w:bottom w:val="single" w:color="auto" w:sz="2" w:space="0"/>
            </w:tcBorders>
            <w:vAlign w:val="center"/>
          </w:tcPr>
          <w:p w14:paraId="3505A6BC">
            <w:r>
              <w:rPr>
                <w:rFonts w:hint="eastAsia"/>
              </w:rPr>
              <w:t>29.64</w:t>
            </w:r>
          </w:p>
        </w:tc>
      </w:tr>
      <w:tr w14:paraId="4B6661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vAlign w:val="center"/>
          </w:tcPr>
          <w:p w14:paraId="36565A56"/>
        </w:tc>
        <w:tc>
          <w:tcPr>
            <w:tcW w:w="2291" w:type="dxa"/>
            <w:tcBorders>
              <w:left w:val="single" w:color="auto" w:sz="2" w:space="0"/>
              <w:bottom w:val="single" w:color="auto" w:sz="2" w:space="0"/>
            </w:tcBorders>
            <w:vAlign w:val="center"/>
          </w:tcPr>
          <w:p w14:paraId="29D46C63">
            <w:r>
              <w:rPr>
                <w:rFonts w:hint="eastAsia"/>
              </w:rPr>
              <w:t>30</w:t>
            </w:r>
            <w:r>
              <w:rPr>
                <w:rFonts w:hint="eastAsia" w:ascii="宋体" w:hAnsi="宋体" w:eastAsia="宋体" w:cs="宋体"/>
              </w:rPr>
              <w:t>℃</w:t>
            </w:r>
          </w:p>
        </w:tc>
        <w:tc>
          <w:tcPr>
            <w:tcW w:w="4499" w:type="dxa"/>
            <w:tcBorders>
              <w:bottom w:val="single" w:color="auto" w:sz="2" w:space="0"/>
            </w:tcBorders>
            <w:vAlign w:val="center"/>
          </w:tcPr>
          <w:p w14:paraId="554ECEF5">
            <w:r>
              <w:rPr>
                <w:rFonts w:hint="eastAsia"/>
              </w:rPr>
              <w:t>29.64</w:t>
            </w:r>
          </w:p>
        </w:tc>
      </w:tr>
      <w:tr w14:paraId="7ED0EB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vAlign w:val="center"/>
          </w:tcPr>
          <w:p w14:paraId="31AF87B6"/>
        </w:tc>
        <w:tc>
          <w:tcPr>
            <w:tcW w:w="229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 w14:paraId="35F6288F">
            <w:r>
              <w:rPr>
                <w:rFonts w:hint="eastAsia"/>
              </w:rPr>
              <w:t>0</w:t>
            </w:r>
            <w:r>
              <w:rPr>
                <w:rFonts w:hint="eastAsia" w:ascii="宋体" w:hAnsi="宋体" w:eastAsia="宋体" w:cs="宋体"/>
              </w:rPr>
              <w:t>℃</w:t>
            </w:r>
          </w:p>
        </w:tc>
        <w:tc>
          <w:tcPr>
            <w:tcW w:w="4499" w:type="dxa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3F7ECED1">
            <w:r>
              <w:rPr>
                <w:rFonts w:hint="eastAsia"/>
              </w:rPr>
              <w:t>21.12</w:t>
            </w:r>
          </w:p>
        </w:tc>
      </w:tr>
      <w:tr w14:paraId="1E7545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vAlign w:val="center"/>
          </w:tcPr>
          <w:p w14:paraId="2FF073E6"/>
        </w:tc>
        <w:tc>
          <w:tcPr>
            <w:tcW w:w="229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 w14:paraId="369B07E9">
            <w:r>
              <w:rPr>
                <w:rFonts w:hint="eastAsia"/>
              </w:rPr>
              <w:t>-5℃</w:t>
            </w:r>
          </w:p>
        </w:tc>
        <w:tc>
          <w:tcPr>
            <w:tcW w:w="4499" w:type="dxa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748B48D0">
            <w:r>
              <w:rPr>
                <w:rFonts w:hint="eastAsia"/>
              </w:rPr>
              <w:t>17.69</w:t>
            </w:r>
          </w:p>
        </w:tc>
      </w:tr>
      <w:tr w14:paraId="6ABAA8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vAlign w:val="center"/>
          </w:tcPr>
          <w:p w14:paraId="13EDB10B"/>
        </w:tc>
        <w:tc>
          <w:tcPr>
            <w:tcW w:w="229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 w14:paraId="20ADA6D9">
            <w:r>
              <w:rPr>
                <w:rFonts w:hint="eastAsia"/>
              </w:rPr>
              <w:t>-10℃</w:t>
            </w:r>
          </w:p>
        </w:tc>
        <w:tc>
          <w:tcPr>
            <w:tcW w:w="4499" w:type="dxa"/>
            <w:tcBorders>
              <w:top w:val="single" w:color="auto" w:sz="2" w:space="0"/>
            </w:tcBorders>
            <w:vAlign w:val="center"/>
          </w:tcPr>
          <w:p w14:paraId="40E6A0FC">
            <w:r>
              <w:rPr>
                <w:rFonts w:hint="eastAsia"/>
              </w:rPr>
              <w:t>14.74</w:t>
            </w:r>
          </w:p>
        </w:tc>
      </w:tr>
      <w:tr w14:paraId="444F5A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vAlign w:val="center"/>
          </w:tcPr>
          <w:p w14:paraId="15D894FB"/>
        </w:tc>
        <w:tc>
          <w:tcPr>
            <w:tcW w:w="229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 w14:paraId="30D81B54">
            <w:r>
              <w:rPr>
                <w:rFonts w:hint="eastAsia"/>
              </w:rPr>
              <w:t>-30℃</w:t>
            </w:r>
          </w:p>
        </w:tc>
        <w:tc>
          <w:tcPr>
            <w:tcW w:w="4499" w:type="dxa"/>
            <w:tcBorders>
              <w:top w:val="single" w:color="auto" w:sz="2" w:space="0"/>
            </w:tcBorders>
            <w:vAlign w:val="center"/>
          </w:tcPr>
          <w:p w14:paraId="6D9D3D8E">
            <w:r>
              <w:rPr>
                <w:rFonts w:hint="eastAsia"/>
              </w:rPr>
              <w:t>6.6</w:t>
            </w:r>
          </w:p>
        </w:tc>
      </w:tr>
      <w:tr w14:paraId="3A52CA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vAlign w:val="center"/>
          </w:tcPr>
          <w:p w14:paraId="335C8D19"/>
        </w:tc>
        <w:tc>
          <w:tcPr>
            <w:tcW w:w="229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 w14:paraId="009DCB42">
            <w:r>
              <w:rPr>
                <w:rFonts w:hint="eastAsia"/>
              </w:rPr>
              <w:t>-40℃</w:t>
            </w:r>
          </w:p>
        </w:tc>
        <w:tc>
          <w:tcPr>
            <w:tcW w:w="4499" w:type="dxa"/>
            <w:tcBorders>
              <w:top w:val="single" w:color="auto" w:sz="2" w:space="0"/>
            </w:tcBorders>
            <w:vAlign w:val="center"/>
          </w:tcPr>
          <w:p w14:paraId="408B47EB">
            <w:r>
              <w:rPr>
                <w:rFonts w:hint="eastAsia"/>
              </w:rPr>
              <w:t>4.64</w:t>
            </w:r>
          </w:p>
        </w:tc>
      </w:tr>
      <w:tr w14:paraId="43CD69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restart"/>
            <w:tcBorders>
              <w:right w:val="single" w:color="auto" w:sz="2" w:space="0"/>
            </w:tcBorders>
            <w:vAlign w:val="center"/>
          </w:tcPr>
          <w:p w14:paraId="153EDEA1">
            <w:r>
              <w:t>循环泵</w:t>
            </w:r>
          </w:p>
        </w:tc>
        <w:tc>
          <w:tcPr>
            <w:tcW w:w="2291" w:type="dxa"/>
            <w:tcBorders>
              <w:left w:val="single" w:color="auto" w:sz="2" w:space="0"/>
            </w:tcBorders>
            <w:vAlign w:val="center"/>
          </w:tcPr>
          <w:p w14:paraId="27EF90BE">
            <w:r>
              <w:t>功率(W)</w:t>
            </w:r>
          </w:p>
        </w:tc>
        <w:tc>
          <w:tcPr>
            <w:tcW w:w="4499" w:type="dxa"/>
            <w:vAlign w:val="center"/>
          </w:tcPr>
          <w:p w14:paraId="2C90A317">
            <w:r>
              <w:rPr>
                <w:rFonts w:hint="eastAsia"/>
              </w:rPr>
              <w:t>370</w:t>
            </w:r>
          </w:p>
        </w:tc>
      </w:tr>
      <w:tr w14:paraId="7F45D0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vAlign w:val="center"/>
          </w:tcPr>
          <w:p w14:paraId="3A57D311"/>
        </w:tc>
        <w:tc>
          <w:tcPr>
            <w:tcW w:w="2291" w:type="dxa"/>
            <w:tcBorders>
              <w:left w:val="single" w:color="auto" w:sz="2" w:space="0"/>
            </w:tcBorders>
            <w:vAlign w:val="center"/>
          </w:tcPr>
          <w:p w14:paraId="56490286">
            <w:r>
              <w:t>流量(L/min)</w:t>
            </w:r>
          </w:p>
        </w:tc>
        <w:tc>
          <w:tcPr>
            <w:tcW w:w="4499" w:type="dxa"/>
            <w:vAlign w:val="center"/>
          </w:tcPr>
          <w:p w14:paraId="49F2B63B">
            <w:r>
              <w:rPr>
                <w:rFonts w:hint="eastAsia"/>
              </w:rPr>
              <w:t>42</w:t>
            </w:r>
          </w:p>
        </w:tc>
      </w:tr>
      <w:tr w14:paraId="174378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vAlign w:val="center"/>
          </w:tcPr>
          <w:p w14:paraId="3455C04B"/>
        </w:tc>
        <w:tc>
          <w:tcPr>
            <w:tcW w:w="2291" w:type="dxa"/>
            <w:tcBorders>
              <w:left w:val="single" w:color="auto" w:sz="2" w:space="0"/>
            </w:tcBorders>
            <w:vAlign w:val="center"/>
          </w:tcPr>
          <w:p w14:paraId="58BEC34E">
            <w:r>
              <w:rPr>
                <w:rFonts w:hint="eastAsia"/>
              </w:rPr>
              <w:t>扬程（M）</w:t>
            </w:r>
          </w:p>
        </w:tc>
        <w:tc>
          <w:tcPr>
            <w:tcW w:w="4499" w:type="dxa"/>
            <w:vAlign w:val="center"/>
          </w:tcPr>
          <w:p w14:paraId="29575ACF"/>
        </w:tc>
      </w:tr>
      <w:tr w14:paraId="3E3FC0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343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vAlign w:val="center"/>
          </w:tcPr>
          <w:p w14:paraId="125FE981"/>
        </w:tc>
        <w:tc>
          <w:tcPr>
            <w:tcW w:w="2291" w:type="dxa"/>
            <w:tcBorders>
              <w:left w:val="single" w:color="auto" w:sz="2" w:space="0"/>
            </w:tcBorders>
            <w:vAlign w:val="center"/>
          </w:tcPr>
          <w:p w14:paraId="048DA83F">
            <w:r>
              <w:rPr>
                <w:rFonts w:hint="eastAsia"/>
              </w:rPr>
              <w:t>压力</w:t>
            </w:r>
            <w:r>
              <w:t>(</w:t>
            </w:r>
            <w:r>
              <w:rPr>
                <w:rFonts w:hint="eastAsia"/>
              </w:rPr>
              <w:t>bar</w:t>
            </w:r>
            <w:r>
              <w:t>)</w:t>
            </w:r>
          </w:p>
        </w:tc>
        <w:tc>
          <w:tcPr>
            <w:tcW w:w="4499" w:type="dxa"/>
            <w:vAlign w:val="center"/>
          </w:tcPr>
          <w:p w14:paraId="497C3D12">
            <w:r>
              <w:rPr>
                <w:rFonts w:hint="eastAsia"/>
              </w:rPr>
              <w:t>22</w:t>
            </w:r>
          </w:p>
        </w:tc>
      </w:tr>
      <w:tr w14:paraId="4CC98C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vAlign w:val="center"/>
          </w:tcPr>
          <w:p w14:paraId="2ECD4883">
            <w:r>
              <w:t>外循环接口尺寸</w:t>
            </w:r>
          </w:p>
        </w:tc>
        <w:tc>
          <w:tcPr>
            <w:tcW w:w="4499" w:type="dxa"/>
            <w:vAlign w:val="center"/>
          </w:tcPr>
          <w:p w14:paraId="14639EA3">
            <w:r>
              <w:rPr>
                <w:rFonts w:hint="eastAsia"/>
              </w:rPr>
              <w:t>DN15</w:t>
            </w:r>
          </w:p>
        </w:tc>
      </w:tr>
      <w:tr w14:paraId="28F825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vAlign w:val="center"/>
          </w:tcPr>
          <w:p w14:paraId="6B2F9B3C">
            <w:r>
              <w:rPr>
                <w:rFonts w:hint="eastAsia"/>
              </w:rPr>
              <w:t>通讯端口(选装）</w:t>
            </w:r>
          </w:p>
        </w:tc>
        <w:tc>
          <w:tcPr>
            <w:tcW w:w="4499" w:type="dxa"/>
            <w:vAlign w:val="center"/>
          </w:tcPr>
          <w:p w14:paraId="1C634FC6">
            <w:r>
              <w:rPr>
                <w:rFonts w:hint="eastAsia"/>
              </w:rPr>
              <w:t>RS485</w:t>
            </w:r>
          </w:p>
        </w:tc>
      </w:tr>
      <w:tr w14:paraId="56A04C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vAlign w:val="center"/>
          </w:tcPr>
          <w:p w14:paraId="52D24FD4">
            <w:r>
              <w:rPr>
                <w:rFonts w:hint="eastAsia"/>
              </w:rPr>
              <w:t>载热流体</w:t>
            </w:r>
            <w:r>
              <w:t>储槽材质</w:t>
            </w:r>
          </w:p>
        </w:tc>
        <w:tc>
          <w:tcPr>
            <w:tcW w:w="4499" w:type="dxa"/>
            <w:vAlign w:val="center"/>
          </w:tcPr>
          <w:p w14:paraId="694D541A">
            <w:r>
              <w:t>SUS304</w:t>
            </w:r>
          </w:p>
        </w:tc>
      </w:tr>
      <w:tr w14:paraId="2C1C7C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vAlign w:val="center"/>
          </w:tcPr>
          <w:p w14:paraId="5E9DE98B">
            <w:r>
              <w:rPr>
                <w:rFonts w:hint="eastAsia"/>
              </w:rPr>
              <w:t>载热流体</w:t>
            </w:r>
            <w:r>
              <w:t>输送管道、阀门材质</w:t>
            </w:r>
          </w:p>
        </w:tc>
        <w:tc>
          <w:tcPr>
            <w:tcW w:w="4499" w:type="dxa"/>
            <w:vAlign w:val="center"/>
          </w:tcPr>
          <w:p w14:paraId="6B1552F5">
            <w:r>
              <w:t>SUS304</w:t>
            </w:r>
          </w:p>
        </w:tc>
      </w:tr>
      <w:tr w14:paraId="142726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vAlign w:val="center"/>
          </w:tcPr>
          <w:p w14:paraId="5BE36804">
            <w:r>
              <w:rPr>
                <w:rFonts w:hint="eastAsia"/>
              </w:rPr>
              <w:t>自身</w:t>
            </w:r>
            <w:r>
              <w:t>加</w:t>
            </w:r>
            <w:r>
              <w:rPr>
                <w:rFonts w:hint="eastAsia"/>
              </w:rPr>
              <w:t>液</w:t>
            </w:r>
            <w:r>
              <w:t>量(L)</w:t>
            </w:r>
          </w:p>
        </w:tc>
        <w:tc>
          <w:tcPr>
            <w:tcW w:w="4499" w:type="dxa"/>
            <w:vAlign w:val="center"/>
          </w:tcPr>
          <w:p w14:paraId="3E1A5B23">
            <w:r>
              <w:rPr>
                <w:rFonts w:hint="eastAsia"/>
              </w:rPr>
              <w:t>20</w:t>
            </w:r>
          </w:p>
        </w:tc>
      </w:tr>
      <w:tr w14:paraId="797F6F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vAlign w:val="center"/>
          </w:tcPr>
          <w:p w14:paraId="3D0E454B">
            <w:r>
              <w:rPr>
                <w:rFonts w:hint="eastAsia"/>
              </w:rPr>
              <w:t>循环介质</w:t>
            </w:r>
          </w:p>
        </w:tc>
        <w:tc>
          <w:tcPr>
            <w:tcW w:w="4499" w:type="dxa"/>
            <w:vAlign w:val="center"/>
          </w:tcPr>
          <w:p w14:paraId="6785223D">
            <w:r>
              <w:rPr>
                <w:rFonts w:hint="eastAsia"/>
              </w:rPr>
              <w:t>硅油50CS以下</w:t>
            </w:r>
          </w:p>
        </w:tc>
      </w:tr>
      <w:tr w14:paraId="4FEC23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vAlign w:val="center"/>
          </w:tcPr>
          <w:p w14:paraId="28EF00AD">
            <w:r>
              <w:t>制冷主机占用空间(mm)</w:t>
            </w:r>
          </w:p>
        </w:tc>
        <w:tc>
          <w:tcPr>
            <w:tcW w:w="4499" w:type="dxa"/>
            <w:vAlign w:val="center"/>
          </w:tcPr>
          <w:p w14:paraId="73F9C449">
            <w:r>
              <w:rPr>
                <w:rFonts w:hint="eastAsia"/>
              </w:rPr>
              <w:t>约750W</w:t>
            </w:r>
            <w:r>
              <w:t>×</w:t>
            </w:r>
            <w:r>
              <w:rPr>
                <w:rFonts w:hint="eastAsia"/>
              </w:rPr>
              <w:t>630D</w:t>
            </w:r>
            <w:r>
              <w:t>×</w:t>
            </w:r>
            <w:r>
              <w:rPr>
                <w:rFonts w:hint="eastAsia"/>
              </w:rPr>
              <w:t>1100H</w:t>
            </w:r>
          </w:p>
        </w:tc>
      </w:tr>
      <w:tr w14:paraId="04A23C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exact"/>
          <w:jc w:val="center"/>
        </w:trPr>
        <w:tc>
          <w:tcPr>
            <w:tcW w:w="3880" w:type="dxa"/>
            <w:gridSpan w:val="2"/>
            <w:vAlign w:val="center"/>
          </w:tcPr>
          <w:p w14:paraId="312440B6">
            <w:r>
              <w:rPr>
                <w:rFonts w:hint="eastAsia"/>
              </w:rPr>
              <w:t>重量（kg）</w:t>
            </w:r>
          </w:p>
        </w:tc>
        <w:tc>
          <w:tcPr>
            <w:tcW w:w="4499" w:type="dxa"/>
            <w:vAlign w:val="center"/>
          </w:tcPr>
          <w:p w14:paraId="56D3564A">
            <w:r>
              <w:rPr>
                <w:rFonts w:hint="eastAsia"/>
              </w:rPr>
              <w:t>170</w:t>
            </w:r>
          </w:p>
        </w:tc>
      </w:tr>
      <w:bookmarkEnd w:id="0"/>
    </w:tbl>
    <w:p w14:paraId="10B76140">
      <w:pPr>
        <w:rPr>
          <w:sz w:val="24"/>
        </w:rPr>
      </w:pPr>
      <w:bookmarkStart w:id="1" w:name="_GoBack"/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drawing>
          <wp:inline distT="0" distB="0" distL="114300" distR="114300">
            <wp:extent cx="5091430" cy="7637145"/>
            <wp:effectExtent l="0" t="0" r="13970" b="1905"/>
            <wp:docPr id="1" name="图片 1" descr="33a1b0314defc61421537571e0d2f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3a1b0314defc61421537571e0d2f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1430" cy="763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6F1BE0">
    <w:pPr>
      <w:pStyle w:val="3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27A70A">
    <w:pPr>
      <w:pStyle w:val="4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7E4BDE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2BA9"/>
    <w:rsid w:val="00F35605"/>
    <w:rsid w:val="00F52F9D"/>
    <w:rsid w:val="03F62D4E"/>
    <w:rsid w:val="05D20A53"/>
    <w:rsid w:val="0C634517"/>
    <w:rsid w:val="1A60624B"/>
    <w:rsid w:val="2872184E"/>
    <w:rsid w:val="413E11BA"/>
    <w:rsid w:val="45720CA6"/>
    <w:rsid w:val="45EB634F"/>
    <w:rsid w:val="4C302C39"/>
    <w:rsid w:val="59F059EE"/>
    <w:rsid w:val="6AEB3BA2"/>
    <w:rsid w:val="732D7C3F"/>
    <w:rsid w:val="737F380E"/>
    <w:rsid w:val="7B401243"/>
    <w:rsid w:val="7DC915FE"/>
    <w:rsid w:val="7F8B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0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  <w:style w:type="character" w:customStyle="1" w:styleId="10">
    <w:name w:val="正文文本 字符"/>
    <w:basedOn w:val="8"/>
    <w:link w:val="2"/>
    <w:uiPriority w:val="1"/>
    <w:rPr>
      <w:rFonts w:ascii="宋体" w:hAnsi="宋体" w:eastAsia="宋体" w:cs="宋体"/>
      <w:kern w:val="2"/>
      <w:sz w:val="24"/>
      <w:szCs w:val="24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1192</Words>
  <Characters>1437</Characters>
  <Lines>11</Lines>
  <Paragraphs>3</Paragraphs>
  <TotalTime>12</TotalTime>
  <ScaleCrop>false</ScaleCrop>
  <LinksUpToDate>false</LinksUpToDate>
  <CharactersWithSpaces>1445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浅笑如昔</cp:lastModifiedBy>
  <dcterms:modified xsi:type="dcterms:W3CDTF">2025-07-09T09:55:23Z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20B6B02B05984F3B8C2E167CCD385177</vt:lpwstr>
  </property>
  <property fmtid="{D5CDD505-2E9C-101B-9397-08002B2CF9AE}" pid="4" name="KSOTemplateDocerSaveRecord">
    <vt:lpwstr>eyJoZGlkIjoiZTQ3MTZjNTJiZTZiOWY3OTdmMjk0YmIyNDc1YTQ2YTYiLCJ1c2VySWQiOiIyMzY1NzkzNTkifQ==</vt:lpwstr>
  </property>
</Properties>
</file>