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2526"/>
        </w:tabs>
        <w:ind w:firstLine="1500" w:firstLineChars="500"/>
        <w:rPr>
          <w:rFonts w:hint="default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</w:rPr>
        <w:t>高低温循环装置G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50/40+200</w:t>
      </w:r>
    </w:p>
    <w:p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工作原理 </w:t>
      </w:r>
    </w:p>
    <w:p>
      <w:pPr>
        <w:ind w:firstLine="560" w:firstLineChars="2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50度。整个液体循环是密闭的系统，低温时没有水汽的吸收，高温时没有油雾的产生，提高导热油使用寿命；同一台设备，同一种导热介质可实现-95度到350度连续控温。制冷量1KW~ 100KW 范围可选。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产品特点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1、配备加热冷却一体容器，换热面积大，升温和降温的速率很快，导热油的需求量也比较小。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2、可实现连续升降温，采用高温高压下运行压缩机技术，可从350度直接开启压缩机制冷，大大提供降温速率，节省试验时间和精力。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4、本设备具有自我诊断功能、冷冻机过载保护、高压压力开关、过载继电器、热保护高温加热时循环系统高压保护装置等多种安全保障机能，充分保证使用安全；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5、温度自适应控制，适应控制系统在控制工艺（如化学反应工艺）的过程中，持续不断的调节PID参数来给予工艺最好的控制温度和响应时间，这种过程是通过有效的多方位的测定温度，温度变化和温度变化的速率来实现的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6、带有矫正外循环和内循环温度探头PT100的功能。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7、采用无CFC和HCFE制冷剂。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8、精确控制化学反应的速度。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10、液体循环管道，加热管采用优质工业级无缝304不锈钢厚度为3.0mm，绝非装饰管。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11、制冷系统采用涡旋压缩机，耐高温循环泵，性能稳定，质量可靠。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12、本机组全部采用固态继电器，无火花、无噪音。寿命长安全可靠！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13、 宽工作温度范围，同时具备加热制冷功能，最大温度范围： —95 ～ 350度 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14、可以同时显示温度设定值和实际值，以及超温报警值。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15、充盈液体高效快速，充液简单。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16、保证高温情况下迅速降温；可实现350度到-95度连续控温节省试验生产时间。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17、液体循环管道，加热管采用优质工业级无缝304不锈钢厚度为3.0mm，绝非普通装饰管。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18、高扬程设计，满足远距离输送导热介质。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19、制冷系统采用压缩机的润滑油我们全部采用合成油！不碳化、不变色。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20、耐高温循环泵，性能稳定，无泄漏噪音低，质量可靠！</w:t>
      </w:r>
    </w:p>
    <w:p>
      <w:pPr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</w:rPr>
        <w:t>21、考虑到高温的危险性机组的循环连接口均采用304不锈钢钢丝软管外套保温管连接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drawing>
          <wp:inline distT="0" distB="0" distL="114300" distR="114300">
            <wp:extent cx="5262245" cy="7893050"/>
            <wp:effectExtent l="0" t="0" r="14605" b="12700"/>
            <wp:docPr id="1" name="图片 1" descr="33a1b0314defc61421537571e0d2f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3a1b0314defc61421537571e0d2f4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789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</w:p>
    <w:p>
      <w:pPr>
        <w:spacing w:line="360" w:lineRule="auto"/>
        <w:ind w:firstLine="1968" w:firstLineChars="700"/>
        <w:jc w:val="both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  <w:t>高低温一体机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主要技术参数</w:t>
      </w:r>
    </w:p>
    <w:tbl>
      <w:tblPr>
        <w:tblStyle w:val="6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8"/>
        <w:gridCol w:w="2177"/>
        <w:gridCol w:w="4274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68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名称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密闭制冷加热循环装置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68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型号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GDSZ-50/40+200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68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温度稳定性(℃）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±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68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使用温度范围(℃)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-40</w:t>
            </w:r>
            <w:r>
              <w:rPr>
                <w:sz w:val="24"/>
                <w:szCs w:val="24"/>
              </w:rPr>
              <w:t>～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  <w:r>
              <w:rPr>
                <w:sz w:val="24"/>
                <w:szCs w:val="24"/>
              </w:rPr>
              <w:t>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68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环境温度(℃)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  <w:r>
              <w:rPr>
                <w:sz w:val="24"/>
                <w:szCs w:val="24"/>
              </w:rPr>
              <w:t>～</w:t>
            </w:r>
            <w:r>
              <w:rPr>
                <w:rFonts w:hint="eastAsia"/>
                <w:sz w:val="24"/>
                <w:szCs w:val="24"/>
              </w:rPr>
              <w:t>35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68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最佳环境湿度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  <w:r>
              <w:rPr>
                <w:sz w:val="24"/>
                <w:szCs w:val="24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68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电源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3PH/38</w:t>
            </w:r>
            <w:r>
              <w:rPr>
                <w:sz w:val="24"/>
                <w:szCs w:val="24"/>
              </w:rPr>
              <w:t>0V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</w:t>
            </w:r>
            <w:r>
              <w:rPr>
                <w:sz w:val="24"/>
                <w:szCs w:val="24"/>
              </w:rPr>
              <w:t>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exact"/>
          <w:jc w:val="center"/>
        </w:trPr>
        <w:tc>
          <w:tcPr>
            <w:tcW w:w="368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安全保护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延时、过电流、过热、超温</w:t>
            </w:r>
            <w:r>
              <w:rPr>
                <w:rFonts w:hint="eastAsia"/>
                <w:sz w:val="24"/>
                <w:szCs w:val="24"/>
              </w:rPr>
              <w:t>保护</w:t>
            </w:r>
            <w:r>
              <w:rPr>
                <w:rFonts w:hint="eastAsia"/>
                <w:sz w:val="24"/>
                <w:szCs w:val="24"/>
                <w:lang w:eastAsia="zh-CN"/>
              </w:rPr>
              <w:t>、过欠压、缺相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68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整机功率(kW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/A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11.6/19.66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68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显示屏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液晶屏显示，</w:t>
            </w:r>
            <w:r>
              <w:rPr>
                <w:rFonts w:hint="eastAsia"/>
                <w:sz w:val="24"/>
                <w:szCs w:val="24"/>
              </w:rPr>
              <w:t>触摸</w:t>
            </w:r>
            <w:r>
              <w:rPr>
                <w:sz w:val="24"/>
                <w:szCs w:val="24"/>
              </w:rPr>
              <w:t>操作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685" w:type="dxa"/>
            <w:gridSpan w:val="2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制冷功率</w:t>
            </w:r>
            <w:r>
              <w:rPr>
                <w:sz w:val="24"/>
                <w:szCs w:val="24"/>
              </w:rPr>
              <w:t>(kW)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3.74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685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加热丝功率(kW)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7.5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685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散热方式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风冷型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1508" w:type="dxa"/>
            <w:vMerge w:val="restart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压缩机</w:t>
            </w: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2177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型号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YM86A1G-100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1508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77" w:type="dxa"/>
            <w:noWrap w:val="0"/>
            <w:vAlign w:val="center"/>
          </w:tcPr>
          <w:p>
            <w:pP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匹数（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H</w:t>
            </w:r>
            <w:r>
              <w:rPr>
                <w:rFonts w:hint="eastAsia"/>
                <w:sz w:val="24"/>
                <w:szCs w:val="24"/>
              </w:rPr>
              <w:t>P）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1508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77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全封闭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涡旋式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1508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77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冷媒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1508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制冷量(</w:t>
            </w:r>
            <w:r>
              <w:rPr>
                <w:rFonts w:hint="eastAsia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W)</w:t>
            </w:r>
          </w:p>
        </w:tc>
        <w:tc>
          <w:tcPr>
            <w:tcW w:w="2177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  <w:r>
              <w:rPr>
                <w:sz w:val="24"/>
                <w:szCs w:val="24"/>
              </w:rPr>
              <w:t>00℃</w:t>
            </w:r>
          </w:p>
        </w:tc>
        <w:tc>
          <w:tcPr>
            <w:tcW w:w="4274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17.4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150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77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274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15.56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150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7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274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13.96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150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7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-5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274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11.87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150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7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-10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274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9.99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150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7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-30℃</w:t>
            </w:r>
          </w:p>
        </w:tc>
        <w:tc>
          <w:tcPr>
            <w:tcW w:w="4274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4.55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150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7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-40℃</w:t>
            </w:r>
          </w:p>
        </w:tc>
        <w:tc>
          <w:tcPr>
            <w:tcW w:w="4274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2.91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1508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循环泵</w:t>
            </w:r>
          </w:p>
        </w:tc>
        <w:tc>
          <w:tcPr>
            <w:tcW w:w="2177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功率(W)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370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150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77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流量</w:t>
            </w:r>
            <w:r>
              <w:rPr>
                <w:kern w:val="0"/>
                <w:sz w:val="24"/>
                <w:szCs w:val="24"/>
              </w:rPr>
              <w:t>(L/min)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150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77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150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77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压力</w:t>
            </w:r>
            <w:r>
              <w:rPr>
                <w:sz w:val="24"/>
                <w:szCs w:val="24"/>
              </w:rPr>
              <w:t>(</w:t>
            </w:r>
            <w:r>
              <w:rPr>
                <w:rFonts w:hint="eastAsia"/>
                <w:sz w:val="24"/>
                <w:szCs w:val="24"/>
              </w:rPr>
              <w:t>bar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68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外循环接口尺寸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DN15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68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通讯端口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(选装）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68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储槽材质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68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输送管道、阀门材质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68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自身</w:t>
            </w:r>
            <w:r>
              <w:rPr>
                <w:sz w:val="24"/>
                <w:szCs w:val="24"/>
              </w:rPr>
              <w:t>加</w:t>
            </w:r>
            <w:r>
              <w:rPr>
                <w:rFonts w:hint="eastAsia"/>
                <w:sz w:val="24"/>
                <w:szCs w:val="24"/>
              </w:rPr>
              <w:t>液</w:t>
            </w:r>
            <w:r>
              <w:rPr>
                <w:sz w:val="24"/>
                <w:szCs w:val="24"/>
              </w:rPr>
              <w:t>量(L)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685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循环介质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硅油50CS以下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68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设备</w:t>
            </w:r>
            <w:r>
              <w:rPr>
                <w:sz w:val="24"/>
                <w:szCs w:val="24"/>
              </w:rPr>
              <w:t>主机占用空间(mm)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约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>750</w:t>
            </w:r>
            <w:r>
              <w:rPr>
                <w:rFonts w:hint="eastAsia" w:cs="Arial"/>
                <w:sz w:val="24"/>
                <w:szCs w:val="24"/>
              </w:rPr>
              <w:t>W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630</w:t>
            </w:r>
            <w:r>
              <w:rPr>
                <w:rFonts w:hint="eastAsia"/>
                <w:sz w:val="24"/>
                <w:szCs w:val="24"/>
              </w:rPr>
              <w:t>D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>1100</w:t>
            </w:r>
            <w:r>
              <w:rPr>
                <w:rFonts w:hint="eastAsia" w:cs="Arial"/>
                <w:sz w:val="24"/>
                <w:szCs w:val="24"/>
              </w:rPr>
              <w:t>H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exact"/>
          <w:jc w:val="center"/>
        </w:trPr>
        <w:tc>
          <w:tcPr>
            <w:tcW w:w="3685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重量（kg）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widowControl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170</w:t>
            </w:r>
          </w:p>
        </w:tc>
      </w:tr>
    </w:tbl>
    <w:p>
      <w:pPr>
        <w:bidi w:val="0"/>
        <w:rPr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F35605"/>
    <w:rsid w:val="001231E7"/>
    <w:rsid w:val="004E4A01"/>
    <w:rsid w:val="007962EF"/>
    <w:rsid w:val="00850B47"/>
    <w:rsid w:val="00A825C2"/>
    <w:rsid w:val="00B42C71"/>
    <w:rsid w:val="00BD61BC"/>
    <w:rsid w:val="00D27518"/>
    <w:rsid w:val="00DA5EC7"/>
    <w:rsid w:val="00DB1D45"/>
    <w:rsid w:val="00E87077"/>
    <w:rsid w:val="00F21D96"/>
    <w:rsid w:val="00F35605"/>
    <w:rsid w:val="03F62D4E"/>
    <w:rsid w:val="05D20A53"/>
    <w:rsid w:val="0C634517"/>
    <w:rsid w:val="1A60624B"/>
    <w:rsid w:val="24976DA7"/>
    <w:rsid w:val="413E11BA"/>
    <w:rsid w:val="45720CA6"/>
    <w:rsid w:val="45EB634F"/>
    <w:rsid w:val="4C302C39"/>
    <w:rsid w:val="59F059EE"/>
    <w:rsid w:val="6AEB3BA2"/>
    <w:rsid w:val="732D7C3F"/>
    <w:rsid w:val="737F380E"/>
    <w:rsid w:val="7B401243"/>
    <w:rsid w:val="7DC9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1192</Words>
  <Characters>1435</Characters>
  <Lines>10</Lines>
  <Paragraphs>2</Paragraphs>
  <TotalTime>3</TotalTime>
  <ScaleCrop>false</ScaleCrop>
  <LinksUpToDate>false</LinksUpToDate>
  <CharactersWithSpaces>1443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2022-11-22T03:23:32Z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56496EF7814B4045A445C16B4B360A16</vt:lpwstr>
  </property>
</Properties>
</file>