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FEB1" w14:textId="657C6D97" w:rsidR="00EE16D4" w:rsidRDefault="00315E8F">
      <w:r>
        <w:t xml:space="preserve">Azure </w:t>
      </w:r>
      <w:r w:rsidRPr="00315E8F">
        <w:t>Modern Data Stack</w:t>
      </w:r>
    </w:p>
    <w:p w14:paraId="6E529DAF" w14:textId="647EF85F" w:rsidR="00315E8F" w:rsidRPr="00315E8F" w:rsidRDefault="00315E8F" w:rsidP="00315E8F">
      <w:r w:rsidRPr="00315E8F">
        <w:rPr>
          <w:b/>
          <w:bCs/>
        </w:rPr>
        <w:t>1. The Storage Layer (The "Source")</w:t>
      </w:r>
    </w:p>
    <w:p w14:paraId="72782BB2" w14:textId="77777777" w:rsidR="00315E8F" w:rsidRPr="00315E8F" w:rsidRDefault="00315E8F" w:rsidP="00315E8F">
      <w:r w:rsidRPr="00315E8F">
        <w:t>This is where your raw data lives before it is processed.</w:t>
      </w:r>
    </w:p>
    <w:p w14:paraId="073145E0" w14:textId="77777777" w:rsidR="00315E8F" w:rsidRPr="00315E8F" w:rsidRDefault="00315E8F" w:rsidP="00315E8F">
      <w:pPr>
        <w:numPr>
          <w:ilvl w:val="0"/>
          <w:numId w:val="1"/>
        </w:numPr>
      </w:pPr>
      <w:r w:rsidRPr="00315E8F">
        <w:rPr>
          <w:b/>
          <w:bCs/>
        </w:rPr>
        <w:t>Storage Account:</w:t>
      </w:r>
      <w:r w:rsidRPr="00315E8F">
        <w:t xml:space="preserve"> In your project, this acts as the "Landing Zone" for your files.</w:t>
      </w:r>
    </w:p>
    <w:p w14:paraId="08525FBF" w14:textId="77777777" w:rsidR="00315E8F" w:rsidRPr="00315E8F" w:rsidRDefault="00315E8F" w:rsidP="00315E8F">
      <w:pPr>
        <w:numPr>
          <w:ilvl w:val="0"/>
          <w:numId w:val="1"/>
        </w:numPr>
      </w:pPr>
      <w:r w:rsidRPr="00315E8F">
        <w:rPr>
          <w:b/>
          <w:bCs/>
        </w:rPr>
        <w:t>Blob Storage/Containers:</w:t>
      </w:r>
      <w:r w:rsidRPr="00315E8F">
        <w:t xml:space="preserve"> You uploaded the titanic.csv here. In a production environment (like ESDC), this would be your </w:t>
      </w:r>
      <w:r w:rsidRPr="00315E8F">
        <w:rPr>
          <w:b/>
          <w:bCs/>
        </w:rPr>
        <w:t>Data Lake</w:t>
      </w:r>
      <w:r w:rsidRPr="00315E8F">
        <w:t>.</w:t>
      </w:r>
    </w:p>
    <w:p w14:paraId="5B2FCCCB" w14:textId="77777777" w:rsidR="00315E8F" w:rsidRDefault="00315E8F" w:rsidP="00315E8F">
      <w:pPr>
        <w:numPr>
          <w:ilvl w:val="0"/>
          <w:numId w:val="1"/>
        </w:numPr>
      </w:pPr>
      <w:r w:rsidRPr="00315E8F">
        <w:rPr>
          <w:b/>
          <w:bCs/>
        </w:rPr>
        <w:t>Role:</w:t>
      </w:r>
      <w:r w:rsidRPr="00315E8F">
        <w:t xml:space="preserve"> It provides a low-cost, durable place to store unstructured data (CSV, JSON, Parquet) before it moves into a structured database.</w:t>
      </w:r>
    </w:p>
    <w:p w14:paraId="1C08AD93" w14:textId="77777777" w:rsidR="00315E8F" w:rsidRPr="00315E8F" w:rsidRDefault="00315E8F" w:rsidP="00315E8F">
      <w:pPr>
        <w:rPr>
          <w:b/>
          <w:bCs/>
        </w:rPr>
      </w:pPr>
      <w:r w:rsidRPr="00315E8F">
        <w:rPr>
          <w:b/>
          <w:bCs/>
        </w:rPr>
        <w:t>2. The Compute &amp; Database Layer (The "Sink")</w:t>
      </w:r>
    </w:p>
    <w:p w14:paraId="13F7B0E1" w14:textId="77777777" w:rsidR="00315E8F" w:rsidRPr="00315E8F" w:rsidRDefault="00315E8F" w:rsidP="00315E8F">
      <w:r w:rsidRPr="00315E8F">
        <w:t>This is the structured environment where data is queried and used for reporting.</w:t>
      </w:r>
    </w:p>
    <w:p w14:paraId="20495E5D" w14:textId="77777777" w:rsidR="00315E8F" w:rsidRPr="00315E8F" w:rsidRDefault="00315E8F" w:rsidP="00315E8F">
      <w:pPr>
        <w:numPr>
          <w:ilvl w:val="0"/>
          <w:numId w:val="2"/>
        </w:numPr>
      </w:pPr>
      <w:r w:rsidRPr="00315E8F">
        <w:rPr>
          <w:b/>
          <w:bCs/>
        </w:rPr>
        <w:t>Azure SQL Server (</w:t>
      </w:r>
      <w:proofErr w:type="spellStart"/>
      <w:r w:rsidRPr="00315E8F">
        <w:rPr>
          <w:b/>
          <w:bCs/>
        </w:rPr>
        <w:t>hauhua</w:t>
      </w:r>
      <w:proofErr w:type="spellEnd"/>
      <w:r w:rsidRPr="00315E8F">
        <w:rPr>
          <w:b/>
          <w:bCs/>
        </w:rPr>
        <w:t>):</w:t>
      </w:r>
      <w:r w:rsidRPr="00315E8F">
        <w:t xml:space="preserve"> This is the logical container that manages security, firewalls, and networking.</w:t>
      </w:r>
    </w:p>
    <w:p w14:paraId="39B5D939" w14:textId="77777777" w:rsidR="00315E8F" w:rsidRPr="00315E8F" w:rsidRDefault="00315E8F" w:rsidP="00315E8F">
      <w:pPr>
        <w:numPr>
          <w:ilvl w:val="0"/>
          <w:numId w:val="2"/>
        </w:numPr>
      </w:pPr>
      <w:r w:rsidRPr="00315E8F">
        <w:rPr>
          <w:b/>
          <w:bCs/>
        </w:rPr>
        <w:t>Azure SQL Database (free-sql-db-3356260):</w:t>
      </w:r>
      <w:r w:rsidRPr="00315E8F">
        <w:t xml:space="preserve"> This is the actual database where your </w:t>
      </w:r>
      <w:proofErr w:type="spellStart"/>
      <w:r w:rsidRPr="00315E8F">
        <w:t>titanic_records</w:t>
      </w:r>
      <w:proofErr w:type="spellEnd"/>
      <w:r w:rsidRPr="00315E8F">
        <w:t xml:space="preserve"> table lives.</w:t>
      </w:r>
    </w:p>
    <w:p w14:paraId="105B2578" w14:textId="77777777" w:rsidR="00315E8F" w:rsidRPr="00315E8F" w:rsidRDefault="00315E8F" w:rsidP="00315E8F">
      <w:pPr>
        <w:numPr>
          <w:ilvl w:val="0"/>
          <w:numId w:val="2"/>
        </w:numPr>
      </w:pPr>
      <w:r w:rsidRPr="00315E8F">
        <w:rPr>
          <w:b/>
          <w:bCs/>
        </w:rPr>
        <w:t>Role:</w:t>
      </w:r>
      <w:r w:rsidRPr="00315E8F">
        <w:t xml:space="preserve"> It provides the "Relational" engine needed for Power BI to perform high-speed calculations and filtering.</w:t>
      </w:r>
    </w:p>
    <w:p w14:paraId="283FCA60" w14:textId="77777777" w:rsidR="00315E8F" w:rsidRPr="00315E8F" w:rsidRDefault="00315E8F" w:rsidP="00315E8F"/>
    <w:p w14:paraId="17459B95" w14:textId="77777777" w:rsidR="00315E8F" w:rsidRPr="00315E8F" w:rsidRDefault="00315E8F" w:rsidP="00315E8F">
      <w:pPr>
        <w:rPr>
          <w:b/>
          <w:bCs/>
        </w:rPr>
      </w:pPr>
      <w:r w:rsidRPr="00315E8F">
        <w:rPr>
          <w:b/>
          <w:bCs/>
        </w:rPr>
        <w:t>3. The Orchestration Layer (The "Bridge")</w:t>
      </w:r>
    </w:p>
    <w:p w14:paraId="646E6058" w14:textId="77777777" w:rsidR="00315E8F" w:rsidRPr="00315E8F" w:rsidRDefault="00315E8F" w:rsidP="00315E8F">
      <w:r w:rsidRPr="00315E8F">
        <w:rPr>
          <w:b/>
          <w:bCs/>
        </w:rPr>
        <w:t>Azure Data Factory (ADF)</w:t>
      </w:r>
      <w:r w:rsidRPr="00315E8F">
        <w:t xml:space="preserve"> is the "glue" that connects your storage to your database.</w:t>
      </w:r>
    </w:p>
    <w:p w14:paraId="7972F92A" w14:textId="77777777" w:rsidR="00315E8F" w:rsidRPr="00315E8F" w:rsidRDefault="00315E8F" w:rsidP="00315E8F">
      <w:pPr>
        <w:numPr>
          <w:ilvl w:val="0"/>
          <w:numId w:val="3"/>
        </w:numPr>
      </w:pPr>
      <w:r w:rsidRPr="00315E8F">
        <w:rPr>
          <w:b/>
          <w:bCs/>
        </w:rPr>
        <w:t>Linked Services:</w:t>
      </w:r>
      <w:r w:rsidRPr="00315E8F">
        <w:t xml:space="preserve"> These are your "Connection Strings." You created one for your Storage and one for your Azure SQL.</w:t>
      </w:r>
    </w:p>
    <w:p w14:paraId="4ACDC15C" w14:textId="77777777" w:rsidR="00315E8F" w:rsidRPr="00315E8F" w:rsidRDefault="00315E8F" w:rsidP="00315E8F">
      <w:pPr>
        <w:numPr>
          <w:ilvl w:val="0"/>
          <w:numId w:val="3"/>
        </w:numPr>
      </w:pPr>
      <w:r w:rsidRPr="00315E8F">
        <w:rPr>
          <w:b/>
          <w:bCs/>
        </w:rPr>
        <w:t>Datasets:</w:t>
      </w:r>
      <w:r w:rsidRPr="00315E8F">
        <w:t xml:space="preserve"> These are the specific "Tables" or "Files" inside those connections (e.g., Titanic CSV and </w:t>
      </w:r>
      <w:proofErr w:type="spellStart"/>
      <w:r w:rsidRPr="00315E8F">
        <w:t>TitanicTable</w:t>
      </w:r>
      <w:proofErr w:type="spellEnd"/>
      <w:r w:rsidRPr="00315E8F">
        <w:t xml:space="preserve"> SQL).</w:t>
      </w:r>
    </w:p>
    <w:p w14:paraId="527FBF10" w14:textId="77777777" w:rsidR="00315E8F" w:rsidRPr="00315E8F" w:rsidRDefault="00315E8F" w:rsidP="00315E8F">
      <w:pPr>
        <w:numPr>
          <w:ilvl w:val="0"/>
          <w:numId w:val="3"/>
        </w:numPr>
      </w:pPr>
      <w:r w:rsidRPr="00315E8F">
        <w:rPr>
          <w:b/>
          <w:bCs/>
        </w:rPr>
        <w:t>Pipelines &amp; Activities:</w:t>
      </w:r>
      <w:r w:rsidRPr="00315E8F">
        <w:t xml:space="preserve"> The </w:t>
      </w:r>
      <w:r w:rsidRPr="00315E8F">
        <w:rPr>
          <w:b/>
          <w:bCs/>
        </w:rPr>
        <w:t>Copy Data</w:t>
      </w:r>
      <w:r w:rsidRPr="00315E8F">
        <w:t xml:space="preserve"> activity is the engine that actually moves the data.</w:t>
      </w:r>
    </w:p>
    <w:p w14:paraId="09D19E16" w14:textId="77777777" w:rsidR="00315E8F" w:rsidRDefault="00315E8F" w:rsidP="00315E8F">
      <w:pPr>
        <w:numPr>
          <w:ilvl w:val="0"/>
          <w:numId w:val="3"/>
        </w:numPr>
      </w:pPr>
      <w:r w:rsidRPr="00315E8F">
        <w:rPr>
          <w:b/>
          <w:bCs/>
        </w:rPr>
        <w:t>Integration Runtime (IR):</w:t>
      </w:r>
      <w:r w:rsidRPr="00315E8F">
        <w:t xml:space="preserve"> The "Engine Room." You used the </w:t>
      </w:r>
      <w:proofErr w:type="spellStart"/>
      <w:r w:rsidRPr="00315E8F">
        <w:rPr>
          <w:b/>
          <w:bCs/>
        </w:rPr>
        <w:t>AutoResolveIR</w:t>
      </w:r>
      <w:proofErr w:type="spellEnd"/>
      <w:r w:rsidRPr="00315E8F">
        <w:t xml:space="preserve"> for the cloud-to-cloud move, but you'll need the </w:t>
      </w:r>
      <w:r w:rsidRPr="00315E8F">
        <w:rPr>
          <w:b/>
          <w:bCs/>
        </w:rPr>
        <w:t>Self-hosted IR</w:t>
      </w:r>
      <w:r w:rsidRPr="00315E8F">
        <w:t xml:space="preserve"> to reach your local MySQL.</w:t>
      </w:r>
    </w:p>
    <w:p w14:paraId="77DE32EC" w14:textId="77777777" w:rsidR="002A0BD9" w:rsidRDefault="002A0BD9" w:rsidP="00315E8F">
      <w:pPr>
        <w:rPr>
          <w:b/>
          <w:bCs/>
        </w:rPr>
      </w:pPr>
    </w:p>
    <w:p w14:paraId="1D801013" w14:textId="77777777" w:rsidR="002A0BD9" w:rsidRDefault="002A0BD9" w:rsidP="00315E8F">
      <w:pPr>
        <w:rPr>
          <w:b/>
          <w:bCs/>
        </w:rPr>
      </w:pPr>
    </w:p>
    <w:p w14:paraId="01286A94" w14:textId="225477AE" w:rsidR="00315E8F" w:rsidRPr="00315E8F" w:rsidRDefault="00315E8F" w:rsidP="00315E8F">
      <w:pPr>
        <w:rPr>
          <w:b/>
          <w:bCs/>
        </w:rPr>
      </w:pPr>
      <w:r w:rsidRPr="00315E8F">
        <w:rPr>
          <w:b/>
          <w:bCs/>
        </w:rPr>
        <w:lastRenderedPageBreak/>
        <w:t>4. The Process Flow (The "ELT" Steps)</w:t>
      </w:r>
    </w:p>
    <w:p w14:paraId="068D5037" w14:textId="77777777" w:rsidR="00315E8F" w:rsidRPr="00315E8F" w:rsidRDefault="00315E8F" w:rsidP="00315E8F">
      <w:r w:rsidRPr="00315E8F">
        <w:t xml:space="preserve">When you click </w:t>
      </w:r>
      <w:r w:rsidRPr="00315E8F">
        <w:rPr>
          <w:b/>
          <w:bCs/>
        </w:rPr>
        <w:t>Debug</w:t>
      </w:r>
      <w:r w:rsidRPr="00315E8F">
        <w:t>, the following sequence occurs:</w:t>
      </w:r>
    </w:p>
    <w:p w14:paraId="764AF40B" w14:textId="77777777" w:rsidR="00315E8F" w:rsidRPr="00315E8F" w:rsidRDefault="00315E8F" w:rsidP="00315E8F">
      <w:pPr>
        <w:numPr>
          <w:ilvl w:val="0"/>
          <w:numId w:val="4"/>
        </w:numPr>
      </w:pPr>
      <w:r w:rsidRPr="00315E8F">
        <w:rPr>
          <w:b/>
          <w:bCs/>
        </w:rPr>
        <w:t>Validation:</w:t>
      </w:r>
      <w:r w:rsidRPr="00315E8F">
        <w:t xml:space="preserve"> ADF checks if all parameters (like </w:t>
      </w:r>
      <w:proofErr w:type="spellStart"/>
      <w:r w:rsidRPr="00315E8F">
        <w:t>TargetTable</w:t>
      </w:r>
      <w:proofErr w:type="spellEnd"/>
      <w:r w:rsidRPr="00315E8F">
        <w:t>) are filled.</w:t>
      </w:r>
    </w:p>
    <w:p w14:paraId="348139D3" w14:textId="77777777" w:rsidR="00315E8F" w:rsidRPr="00315E8F" w:rsidRDefault="00315E8F" w:rsidP="00315E8F">
      <w:pPr>
        <w:numPr>
          <w:ilvl w:val="0"/>
          <w:numId w:val="4"/>
        </w:numPr>
      </w:pPr>
      <w:r w:rsidRPr="00315E8F">
        <w:rPr>
          <w:b/>
          <w:bCs/>
        </w:rPr>
        <w:t>Pre-copy Script:</w:t>
      </w:r>
      <w:r w:rsidRPr="00315E8F">
        <w:t xml:space="preserve"> ADF runs your TRUNCATE TABLE command to clear out old data and avoid Primary Key errors.</w:t>
      </w:r>
    </w:p>
    <w:p w14:paraId="5C941690" w14:textId="77777777" w:rsidR="00315E8F" w:rsidRPr="00315E8F" w:rsidRDefault="00315E8F" w:rsidP="00315E8F">
      <w:pPr>
        <w:numPr>
          <w:ilvl w:val="0"/>
          <w:numId w:val="4"/>
        </w:numPr>
      </w:pPr>
      <w:r w:rsidRPr="00315E8F">
        <w:rPr>
          <w:b/>
          <w:bCs/>
        </w:rPr>
        <w:t>Data Transfer:</w:t>
      </w:r>
      <w:r w:rsidRPr="00315E8F">
        <w:t xml:space="preserve"> ADF streams the data from the Storage Account to the SQL Database.</w:t>
      </w:r>
    </w:p>
    <w:p w14:paraId="38327405" w14:textId="77777777" w:rsidR="00315E8F" w:rsidRDefault="00315E8F" w:rsidP="00315E8F">
      <w:pPr>
        <w:numPr>
          <w:ilvl w:val="0"/>
          <w:numId w:val="4"/>
        </w:numPr>
      </w:pPr>
      <w:r w:rsidRPr="00315E8F">
        <w:rPr>
          <w:b/>
          <w:bCs/>
        </w:rPr>
        <w:t>Mapping:</w:t>
      </w:r>
      <w:r w:rsidRPr="00315E8F">
        <w:t xml:space="preserve"> It converts data types (e.g., CSV text to SQL INT or NVARCHAR).</w:t>
      </w:r>
    </w:p>
    <w:p w14:paraId="67B43B11" w14:textId="09D8C4F3" w:rsidR="002A0BD9" w:rsidRPr="00315E8F" w:rsidRDefault="00AA570F" w:rsidP="002A0BD9">
      <w:r>
        <w:rPr>
          <w:noProof/>
        </w:rPr>
        <w:drawing>
          <wp:inline distT="0" distB="0" distL="0" distR="0" wp14:anchorId="5C085054" wp14:editId="519EA884">
            <wp:extent cx="5943600" cy="3396615"/>
            <wp:effectExtent l="0" t="0" r="0" b="0"/>
            <wp:docPr id="6607448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44896" name="Picture 6607448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7969" w14:textId="066FBA67" w:rsidR="00315E8F" w:rsidRPr="00315E8F" w:rsidRDefault="002A0BD9" w:rsidP="00315E8F">
      <w:r>
        <w:rPr>
          <w:noProof/>
        </w:rPr>
        <mc:AlternateContent>
          <mc:Choice Requires="wps">
            <w:drawing>
              <wp:inline distT="0" distB="0" distL="0" distR="0" wp14:anchorId="1DF37C9C" wp14:editId="32967F82">
                <wp:extent cx="304800" cy="304800"/>
                <wp:effectExtent l="0" t="0" r="0" b="0"/>
                <wp:docPr id="199462087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6D2F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8E9E48D" wp14:editId="1749D4A7">
                <wp:extent cx="304800" cy="304800"/>
                <wp:effectExtent l="0" t="0" r="0" b="0"/>
                <wp:docPr id="107515349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A87DBD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A72C04" w14:textId="1E663F53" w:rsidR="00315E8F" w:rsidRDefault="002A0BD9">
      <w:r>
        <w:rPr>
          <w:noProof/>
        </w:rPr>
        <mc:AlternateContent>
          <mc:Choice Requires="wps">
            <w:drawing>
              <wp:inline distT="0" distB="0" distL="0" distR="0" wp14:anchorId="020902E5" wp14:editId="36F07F43">
                <wp:extent cx="304800" cy="304800"/>
                <wp:effectExtent l="0" t="0" r="0" b="0"/>
                <wp:docPr id="165255462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F89B1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315E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3D4A"/>
    <w:multiLevelType w:val="multilevel"/>
    <w:tmpl w:val="1BCA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9721E"/>
    <w:multiLevelType w:val="multilevel"/>
    <w:tmpl w:val="698E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07B7F"/>
    <w:multiLevelType w:val="multilevel"/>
    <w:tmpl w:val="2C06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9E1810"/>
    <w:multiLevelType w:val="multilevel"/>
    <w:tmpl w:val="B274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328816">
    <w:abstractNumId w:val="3"/>
  </w:num>
  <w:num w:numId="2" w16cid:durableId="1367176587">
    <w:abstractNumId w:val="1"/>
  </w:num>
  <w:num w:numId="3" w16cid:durableId="996887208">
    <w:abstractNumId w:val="2"/>
  </w:num>
  <w:num w:numId="4" w16cid:durableId="28771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75"/>
    <w:rsid w:val="002A0BD9"/>
    <w:rsid w:val="00315E8F"/>
    <w:rsid w:val="00440117"/>
    <w:rsid w:val="004A2882"/>
    <w:rsid w:val="00A70375"/>
    <w:rsid w:val="00AA570F"/>
    <w:rsid w:val="00B75B44"/>
    <w:rsid w:val="00EE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08301"/>
  <w15:chartTrackingRefBased/>
  <w15:docId w15:val="{8BB69B1C-9088-44BB-9C34-4AFC3C2B3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255</Words>
  <Characters>1716</Characters>
  <Application>Microsoft Office Word</Application>
  <DocSecurity>0</DocSecurity>
  <Lines>30</Lines>
  <Paragraphs>17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Xiaoyan PAN</dc:creator>
  <cp:keywords/>
  <dc:description/>
  <cp:lastModifiedBy>Xiaoyan PAN</cp:lastModifiedBy>
  <cp:revision>4</cp:revision>
  <dcterms:created xsi:type="dcterms:W3CDTF">2026-02-14T21:01:00Z</dcterms:created>
  <dcterms:modified xsi:type="dcterms:W3CDTF">2026-02-14T21:09:00Z</dcterms:modified>
</cp:coreProperties>
</file>