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13" w:rsidRDefault="00580831">
      <w:r>
        <w:rPr>
          <w:rFonts w:hint="eastAsia"/>
        </w:rPr>
        <w:t>阻塞产生的原因和如何定位见《</w:t>
      </w:r>
      <w:r>
        <w:rPr>
          <w:rFonts w:hint="eastAsia"/>
        </w:rPr>
        <w:t>Redis</w:t>
      </w:r>
      <w:r>
        <w:rPr>
          <w:rFonts w:hint="eastAsia"/>
        </w:rPr>
        <w:t>开发与运维</w:t>
      </w:r>
      <w:bookmarkStart w:id="0" w:name="_GoBack"/>
      <w:bookmarkEnd w:id="0"/>
      <w:r>
        <w:rPr>
          <w:rFonts w:hint="eastAsia"/>
        </w:rPr>
        <w:t>》</w:t>
      </w:r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DF"/>
    <w:rsid w:val="00580831"/>
    <w:rsid w:val="008607B2"/>
    <w:rsid w:val="00D664DF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2017-07-09T13:31:00Z</dcterms:created>
  <dcterms:modified xsi:type="dcterms:W3CDTF">2017-07-09T13:32:00Z</dcterms:modified>
</cp:coreProperties>
</file>