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 xml:space="preserve">      </w:t>
      </w:r>
    </w:p>
    <w:p>
      <w:pPr>
        <w:rPr>
          <w:rFonts w:hint="eastAsia"/>
          <w:sz w:val="112"/>
          <w:szCs w:val="112"/>
          <w:lang w:val="en-US" w:eastAsia="zh-Hans"/>
        </w:rPr>
      </w:pPr>
      <w:r>
        <w:rPr>
          <w:rFonts w:hint="eastAsia"/>
          <w:sz w:val="112"/>
          <w:szCs w:val="112"/>
          <w:lang w:val="en-US" w:eastAsia="zh-Hans"/>
        </w:rPr>
        <w:t>医美线上系统</w:t>
      </w:r>
    </w:p>
    <w:p>
      <w:pPr>
        <w:rPr>
          <w:rFonts w:hint="eastAsia"/>
          <w:sz w:val="112"/>
          <w:szCs w:val="112"/>
          <w:lang w:val="en-US" w:eastAsia="zh-Hans"/>
        </w:rPr>
      </w:pPr>
      <w:r>
        <w:rPr>
          <w:rFonts w:hint="eastAsia"/>
          <w:sz w:val="112"/>
          <w:szCs w:val="112"/>
          <w:lang w:val="en-US" w:eastAsia="zh-Hans"/>
        </w:rPr>
        <w:t>需求规格说明书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文件修订记录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版本编号</w:t>
            </w: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变化状态</w:t>
            </w: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简要说明</w:t>
            </w: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日期</w:t>
            </w: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变更人</w:t>
            </w: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  <w:r>
              <w:rPr>
                <w:rFonts w:hint="eastAsia"/>
                <w:vertAlign w:val="baseline"/>
                <w:lang w:val="en-US" w:eastAsia="zh-Hans"/>
              </w:rPr>
              <w:t>.</w:t>
            </w:r>
            <w:r>
              <w:rPr>
                <w:rFonts w:hint="default"/>
                <w:vertAlign w:val="baseline"/>
                <w:lang w:eastAsia="zh-Hans"/>
              </w:rPr>
              <w:t>0</w:t>
            </w: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</w:t>
            </w: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新建</w:t>
            </w: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2024</w:t>
            </w:r>
            <w:r>
              <w:rPr>
                <w:rFonts w:hint="eastAsia"/>
                <w:vertAlign w:val="baseline"/>
                <w:lang w:val="en-US" w:eastAsia="zh-Hans"/>
              </w:rPr>
              <w:t>.</w:t>
            </w:r>
            <w:r>
              <w:rPr>
                <w:rFonts w:hint="default"/>
                <w:vertAlign w:val="baseline"/>
                <w:lang w:eastAsia="zh-Hans"/>
              </w:rPr>
              <w:t>3</w:t>
            </w:r>
            <w:r>
              <w:rPr>
                <w:rFonts w:hint="eastAsia"/>
                <w:vertAlign w:val="baseline"/>
                <w:lang w:val="en-US" w:eastAsia="zh-Hans"/>
              </w:rPr>
              <w:t>.</w:t>
            </w:r>
            <w:r>
              <w:rPr>
                <w:rFonts w:hint="default"/>
                <w:vertAlign w:val="baseline"/>
                <w:lang w:eastAsia="zh-Hans"/>
              </w:rPr>
              <w:t>19</w:t>
            </w: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潘岩岩</w:t>
            </w: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</w:tr>
      <w:tr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4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05" w:type="dxa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Hans"/>
              </w:rPr>
            </w:pPr>
          </w:p>
        </w:tc>
      </w:tr>
    </w:tbl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eastAsia"/>
          <w:b/>
          <w:bCs/>
          <w:sz w:val="44"/>
          <w:szCs w:val="44"/>
          <w:lang w:val="en-US" w:eastAsia="zh-Hans"/>
        </w:rPr>
      </w:pPr>
      <w:r>
        <w:rPr>
          <w:rFonts w:hint="eastAsia"/>
          <w:b/>
          <w:bCs/>
          <w:sz w:val="44"/>
          <w:szCs w:val="44"/>
          <w:lang w:val="en-US" w:eastAsia="zh-Hans"/>
        </w:rPr>
        <w:t>目录</w:t>
      </w:r>
    </w:p>
    <w:p>
      <w:pPr>
        <w:numPr>
          <w:ilvl w:val="0"/>
          <w:numId w:val="1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 xml:space="preserve">   </w:t>
      </w:r>
      <w:r>
        <w:rPr>
          <w:rFonts w:hint="eastAsia"/>
          <w:b/>
          <w:bCs/>
          <w:sz w:val="21"/>
          <w:szCs w:val="21"/>
          <w:lang w:val="en-US" w:eastAsia="zh-Hans"/>
        </w:rPr>
        <w:t>简介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1   </w:t>
      </w:r>
      <w:r>
        <w:rPr>
          <w:rFonts w:hint="eastAsia"/>
          <w:b/>
          <w:bCs/>
          <w:sz w:val="21"/>
          <w:szCs w:val="21"/>
          <w:lang w:val="en-US" w:eastAsia="zh-Hans"/>
        </w:rPr>
        <w:t>文档介绍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2   </w:t>
      </w:r>
      <w:r>
        <w:rPr>
          <w:rFonts w:hint="eastAsia"/>
          <w:b/>
          <w:bCs/>
          <w:sz w:val="21"/>
          <w:szCs w:val="21"/>
          <w:lang w:val="en-US" w:eastAsia="zh-Hans"/>
        </w:rPr>
        <w:t>业务背景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3   </w:t>
      </w:r>
      <w:r>
        <w:rPr>
          <w:rFonts w:hint="eastAsia"/>
          <w:b/>
          <w:bCs/>
          <w:sz w:val="21"/>
          <w:szCs w:val="21"/>
          <w:lang w:val="en-US" w:eastAsia="zh-Hans"/>
        </w:rPr>
        <w:t>相关术语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 xml:space="preserve">2    </w:t>
      </w:r>
      <w:r>
        <w:rPr>
          <w:rFonts w:hint="eastAsia"/>
          <w:b/>
          <w:bCs/>
          <w:sz w:val="21"/>
          <w:szCs w:val="21"/>
          <w:lang w:val="en-US" w:eastAsia="zh-Hans"/>
        </w:rPr>
        <w:t>系统通用性需求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 xml:space="preserve">2.1   </w:t>
      </w:r>
      <w:r>
        <w:rPr>
          <w:rFonts w:hint="eastAsia"/>
          <w:b/>
          <w:bCs/>
          <w:sz w:val="21"/>
          <w:szCs w:val="21"/>
          <w:lang w:val="en-US" w:eastAsia="zh-Hans"/>
        </w:rPr>
        <w:t>性能需求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2   </w:t>
      </w:r>
      <w:r>
        <w:rPr>
          <w:rFonts w:hint="eastAsia"/>
          <w:b/>
          <w:bCs/>
          <w:sz w:val="21"/>
          <w:szCs w:val="21"/>
          <w:lang w:val="en-US" w:eastAsia="zh-Hans"/>
        </w:rPr>
        <w:t>安全需求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3  </w:t>
      </w:r>
      <w:r>
        <w:rPr>
          <w:rFonts w:hint="eastAsia"/>
          <w:b/>
          <w:bCs/>
          <w:sz w:val="21"/>
          <w:szCs w:val="21"/>
          <w:lang w:val="en-US" w:eastAsia="zh-Hans"/>
        </w:rPr>
        <w:t>政策法律需求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4  </w:t>
      </w:r>
      <w:r>
        <w:rPr>
          <w:rFonts w:hint="eastAsia"/>
          <w:b/>
          <w:bCs/>
          <w:sz w:val="21"/>
          <w:szCs w:val="21"/>
          <w:lang w:val="en-US" w:eastAsia="zh-Hans"/>
        </w:rPr>
        <w:t>操作性需求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5  </w:t>
      </w:r>
      <w:r>
        <w:rPr>
          <w:rFonts w:hint="eastAsia"/>
          <w:b/>
          <w:bCs/>
          <w:sz w:val="21"/>
          <w:szCs w:val="21"/>
          <w:lang w:val="en-US" w:eastAsia="zh-Hans"/>
        </w:rPr>
        <w:t>其他需求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 xml:space="preserve">3    </w:t>
      </w:r>
      <w:r>
        <w:rPr>
          <w:rFonts w:hint="eastAsia"/>
          <w:b/>
          <w:bCs/>
          <w:sz w:val="21"/>
          <w:szCs w:val="21"/>
          <w:lang w:val="en-US" w:eastAsia="zh-Hans"/>
        </w:rPr>
        <w:t>业务描述及系统功能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1 </w:t>
      </w:r>
      <w:r>
        <w:rPr>
          <w:rFonts w:hint="eastAsia"/>
          <w:b/>
          <w:bCs/>
          <w:sz w:val="21"/>
          <w:szCs w:val="21"/>
          <w:lang w:val="en-US" w:eastAsia="zh-Hans"/>
        </w:rPr>
        <w:t>业务描述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2 </w:t>
      </w:r>
      <w:r>
        <w:rPr>
          <w:rFonts w:hint="eastAsia"/>
          <w:b/>
          <w:bCs/>
          <w:sz w:val="21"/>
          <w:szCs w:val="21"/>
          <w:lang w:val="en-US" w:eastAsia="zh-Hans"/>
        </w:rPr>
        <w:t>系统角色划分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3 </w:t>
      </w:r>
      <w:r>
        <w:rPr>
          <w:rFonts w:hint="eastAsia"/>
          <w:b/>
          <w:bCs/>
          <w:sz w:val="21"/>
          <w:szCs w:val="21"/>
          <w:lang w:val="en-US" w:eastAsia="zh-Hans"/>
        </w:rPr>
        <w:t>系统功能用例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4</w:t>
      </w:r>
      <w:r>
        <w:rPr>
          <w:rFonts w:hint="eastAsia"/>
          <w:b/>
          <w:bCs/>
          <w:sz w:val="21"/>
          <w:szCs w:val="21"/>
          <w:lang w:val="en-US" w:eastAsia="zh-Hans"/>
        </w:rPr>
        <w:t>系统功能用例分析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简介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文档介绍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提供一个客源和医美机构的链接平台</w:t>
      </w:r>
      <w:r>
        <w:rPr>
          <w:rFonts w:hint="default"/>
          <w:b/>
          <w:bCs/>
          <w:sz w:val="21"/>
          <w:szCs w:val="21"/>
          <w:lang w:eastAsia="zh-Hans"/>
        </w:rPr>
        <w:t xml:space="preserve"> ，</w:t>
      </w:r>
      <w:r>
        <w:rPr>
          <w:rFonts w:hint="eastAsia"/>
          <w:b/>
          <w:bCs/>
          <w:sz w:val="21"/>
          <w:szCs w:val="21"/>
          <w:lang w:val="en-US" w:eastAsia="zh-Hans"/>
        </w:rPr>
        <w:t>和可供大家交流分享体验的平台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清晰展示价格和各种项目</w:t>
      </w:r>
      <w:r>
        <w:rPr>
          <w:rFonts w:hint="default"/>
          <w:b/>
          <w:bCs/>
          <w:sz w:val="21"/>
          <w:szCs w:val="21"/>
          <w:lang w:eastAsia="zh-Hans"/>
        </w:rPr>
        <w:t xml:space="preserve"> </w:t>
      </w:r>
      <w:r>
        <w:rPr>
          <w:rFonts w:hint="eastAsia"/>
          <w:b/>
          <w:bCs/>
          <w:sz w:val="21"/>
          <w:szCs w:val="21"/>
          <w:lang w:val="en-US" w:eastAsia="zh-Hans"/>
        </w:rPr>
        <w:t>供相关人员参考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业务背景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现阶段医美行业还存在价格不公开透明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信息差暴利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行业内专业能力有缺陷的机构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随着生活水平的提高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医美渐渐融入人们的日常生活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客户链接也存在极高的中介费用</w:t>
      </w:r>
      <w:r>
        <w:rPr>
          <w:rFonts w:hint="default"/>
          <w:b/>
          <w:bCs/>
          <w:sz w:val="21"/>
          <w:szCs w:val="21"/>
          <w:lang w:eastAsia="zh-Hans"/>
        </w:rPr>
        <w:t xml:space="preserve"> ，</w:t>
      </w:r>
      <w:r>
        <w:rPr>
          <w:rFonts w:hint="eastAsia"/>
          <w:b/>
          <w:bCs/>
          <w:sz w:val="21"/>
          <w:szCs w:val="21"/>
          <w:lang w:val="en-US" w:eastAsia="zh-Hans"/>
        </w:rPr>
        <w:t>我们希望通过这个平台来解决相关的问题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帮助行业有序的进行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3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相关术语</w:t>
      </w:r>
    </w:p>
    <w:p>
      <w:pPr>
        <w:numPr>
          <w:ilvl w:val="0"/>
          <w:numId w:val="2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医学美容：Medical Cosmetology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通过仪器和手术等手段,来改变五官、皮肤等人体外部形态。</w:t>
      </w: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整形外科：Plastic Surgery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外科学的一个分支，又称整复外科或成形外科，治疗范围主要是皮肤、肌肉及骨骼等创伤、疾病，先天性或后天性组织或器官的缺陷与畸形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3. 微整形：Micro-Plastic Surgery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不用手术或用很小手术的方法，获得美学效果的操作方式。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4. 微创手术：Minimally Invasive Surgery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是指通过腹腔镜、胸腔镜等内窥镜在人体内施行手术的一种新技术。微创手术具有创伤小、疼痛轻、恢复快的优越性。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5. 面部年轻化：Facial Rejuvenation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通过注射、光电的方式去改善面部的老轻化。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3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注射美容：Injection Cosmetology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注射物质于人体局部，以达到修正皮肤缺陷的美容方法，称注射美容。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7. 肉毒素注射：Botox Injection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肉毒素可以阻断神经与肌肉间的神经冲动，使过度收缩的小肌肉放松，进而达到除皱的效果。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8. 玻尿酸填充：Hyaluronic Acid Injection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是将玻尿酸以填充物的方式注入于真皮皱折凹陷或欲丰润的部位，如嘴唇、脸颊、鼻梁、下巴、疤痕等处，可达到立即性的除皱与改变容貌的效果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9. 自体脂肪移植：Autologous Fat Transplantation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从自身脂肪丰富的部位，抽取多余的脂肪细胞，经过处理后植入到自身需要填充的位置。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10. 埋线提升：Thread Lift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val="en-US" w:eastAsia="zh-Hans"/>
        </w:rPr>
        <w:t>埋线提升是将可吸收线埋入皮下，用线把松弛下垂的组织悬吊到正常的位置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11. 光子嫩肤：Intense Pulse Light Therapy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光子嫩肤采用特定宽光谱彩光，穿透至皮肤深层，作用于皮肤黑色素和血红蛋白，分解色斑，刺激胶原蛋白再生。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12. 激光脱毛：Laser Hair Removal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13. 射频紧肤：Radio Frequency Skin Tightening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通过产生高频震荡电磁场，使皮肤及皮下组织中的极性水分子，旋转摩擦产生热量，释放的射频能量可以达到除皱紧肤的效果。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4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超声刀：Ultrasound Knife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超声刀是利用超声原理能像真刀一样切割人体内部组织的超声波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15. 热玛吉：Thermage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利用探头产生高能量、高频的电波，使热量穿透皮肤表层，直达筋膜层，刺激胶原的再生，达到除皱、提拉紧肤的效果，使皮肤看起来更加饱满、年轻。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16. 埋线双眼皮：Thread Eyelid Surgery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埋线双眼皮手术是指通过缝合的方式，直接把缝线（或高分子缝合线）埋藏于皮肤及睑板之间，使上睑皮肤同睑板发生粘连，形成重睑的一种手术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系统通用性需求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 xml:space="preserve">1 </w:t>
      </w:r>
      <w:r>
        <w:rPr>
          <w:rFonts w:hint="eastAsia"/>
          <w:b/>
          <w:bCs/>
          <w:sz w:val="21"/>
          <w:szCs w:val="21"/>
          <w:lang w:val="en-US" w:eastAsia="zh-Hans"/>
        </w:rPr>
        <w:t>性能需求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用户界面操作响应时间不超过一秒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可多用户同时在线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2</w:t>
      </w:r>
      <w:r>
        <w:rPr>
          <w:rFonts w:hint="eastAsia"/>
          <w:b/>
          <w:bCs/>
          <w:sz w:val="21"/>
          <w:szCs w:val="21"/>
          <w:lang w:val="en-US" w:eastAsia="zh-Hans"/>
        </w:rPr>
        <w:t>安全需求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满足国家信息安全等级保护三级认证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 xml:space="preserve">3.3 </w:t>
      </w:r>
      <w:r>
        <w:rPr>
          <w:rFonts w:hint="eastAsia"/>
          <w:b/>
          <w:bCs/>
          <w:sz w:val="21"/>
          <w:szCs w:val="21"/>
          <w:lang w:val="en-US" w:eastAsia="zh-Hans"/>
        </w:rPr>
        <w:t>政策法律需求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4</w:t>
      </w:r>
      <w:r>
        <w:rPr>
          <w:rFonts w:hint="eastAsia"/>
          <w:b/>
          <w:bCs/>
          <w:sz w:val="21"/>
          <w:szCs w:val="21"/>
          <w:lang w:val="en-US" w:eastAsia="zh-Hans"/>
        </w:rPr>
        <w:t>操作性需求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用户可以浏览各个项目的全部信息</w:t>
      </w:r>
      <w:r>
        <w:rPr>
          <w:rFonts w:hint="default"/>
          <w:b/>
          <w:bCs/>
          <w:sz w:val="21"/>
          <w:szCs w:val="21"/>
          <w:lang w:eastAsia="zh-Hans"/>
        </w:rPr>
        <w:t xml:space="preserve"> ，</w:t>
      </w:r>
      <w:r>
        <w:rPr>
          <w:rFonts w:hint="eastAsia"/>
          <w:b/>
          <w:bCs/>
          <w:sz w:val="21"/>
          <w:szCs w:val="21"/>
          <w:lang w:val="en-US" w:eastAsia="zh-Hans"/>
        </w:rPr>
        <w:t>以及多家机构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可分享自己的体验感受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机构可以获得订单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5</w:t>
      </w:r>
      <w:r>
        <w:rPr>
          <w:rFonts w:hint="eastAsia"/>
          <w:b/>
          <w:bCs/>
          <w:sz w:val="21"/>
          <w:szCs w:val="21"/>
          <w:lang w:val="en-US" w:eastAsia="zh-Hans"/>
        </w:rPr>
        <w:t>其他需求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4</w:t>
      </w:r>
      <w:r>
        <w:rPr>
          <w:rFonts w:hint="eastAsia"/>
          <w:b/>
          <w:bCs/>
          <w:sz w:val="21"/>
          <w:szCs w:val="21"/>
          <w:lang w:val="en-US" w:eastAsia="zh-Hans"/>
        </w:rPr>
        <w:t>业务描述及系统功能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4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1</w:t>
      </w:r>
      <w:r>
        <w:rPr>
          <w:rFonts w:hint="eastAsia"/>
          <w:b/>
          <w:bCs/>
          <w:sz w:val="21"/>
          <w:szCs w:val="21"/>
          <w:lang w:val="en-US" w:eastAsia="zh-Hans"/>
        </w:rPr>
        <w:t>业务描述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用户可以进入到一个平台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看到自己想要的项目以及项目不同机构给出的价格从而来选择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机构可以获得相关订单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来安排线下面诊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  <w:r>
        <w:rPr>
          <w:rFonts w:hint="eastAsia"/>
          <w:b/>
          <w:bCs/>
          <w:sz w:val="21"/>
          <w:szCs w:val="21"/>
          <w:lang w:val="en-US" w:eastAsia="zh-Hans"/>
        </w:rPr>
        <w:t>还有一个平台来分享社区来讨论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系统功能用例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7960" cy="3439160"/>
            <wp:effectExtent l="0" t="0" r="1524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70500" cy="3572510"/>
            <wp:effectExtent l="0" t="0" r="1270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  <w:bookmarkStart w:id="0" w:name="_GoBack"/>
      <w:r>
        <w:drawing>
          <wp:inline distT="0" distB="0" distL="114300" distR="114300">
            <wp:extent cx="5269865" cy="2534285"/>
            <wp:effectExtent l="0" t="0" r="1333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4</w:t>
      </w:r>
      <w:r>
        <w:rPr>
          <w:rFonts w:hint="eastAsia"/>
          <w:b/>
          <w:bCs/>
          <w:sz w:val="21"/>
          <w:szCs w:val="21"/>
          <w:lang w:val="en-US" w:eastAsia="zh-Hans"/>
        </w:rPr>
        <w:t>.</w:t>
      </w:r>
      <w:r>
        <w:rPr>
          <w:rFonts w:hint="default"/>
          <w:b/>
          <w:bCs/>
          <w:sz w:val="21"/>
          <w:szCs w:val="21"/>
          <w:lang w:eastAsia="zh-Hans"/>
        </w:rPr>
        <w:t>2</w:t>
      </w: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vertAlign w:val="baseline"/>
          <w:lang w:val="en-US" w:eastAsia="zh-Hans"/>
        </w:rPr>
      </w:pPr>
      <w:r>
        <w:rPr>
          <w:rFonts w:hint="eastAsia"/>
          <w:b/>
          <w:bCs/>
          <w:sz w:val="21"/>
          <w:szCs w:val="21"/>
          <w:lang w:val="en-US" w:eastAsia="zh-Hans"/>
        </w:rPr>
        <w:t>系统角色划分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角色名称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指责简述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管理员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创建医美机构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医美机构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创建医疗项目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创建订单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客户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查看订单信息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预约记录</w:t>
            </w: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eastAsia="zh-Hans"/>
              </w:rPr>
              <w:t>，</w:t>
            </w: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Hans"/>
              </w:rPr>
              <w:t>分享体验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Hans"/>
              </w:rPr>
            </w:pPr>
          </w:p>
        </w:tc>
      </w:tr>
    </w:tbl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b/>
          <w:bCs/>
          <w:sz w:val="21"/>
          <w:szCs w:val="21"/>
          <w:lang w:val="en-US" w:eastAsia="zh-Hans"/>
        </w:rPr>
      </w:pP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default"/>
          <w:b/>
          <w:bCs/>
          <w:lang w:eastAsia="zh-Hans"/>
        </w:rPr>
        <w:t>4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3</w:t>
      </w:r>
      <w:r>
        <w:rPr>
          <w:rFonts w:hint="eastAsia"/>
          <w:b/>
          <w:bCs/>
          <w:lang w:val="en-US" w:eastAsia="zh-Hans"/>
        </w:rPr>
        <w:t>系统功能用例</w:t>
      </w:r>
    </w:p>
    <w:tbl>
      <w:tblPr>
        <w:tblStyle w:val="4"/>
        <w:tblW w:w="0" w:type="auto"/>
        <w:tblInd w:w="60" w:type="dxa"/>
        <w:tblLayout w:type="fixed"/>
        <w:tblCellMar>
          <w:top w:w="0" w:type="dxa"/>
          <w:left w:w="60" w:type="dxa"/>
          <w:bottom w:w="0" w:type="dxa"/>
          <w:right w:w="60" w:type="dxa"/>
        </w:tblCellMar>
      </w:tblPr>
      <w:tblGrid>
        <w:gridCol w:w="8640"/>
      </w:tblGrid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用例简介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注册账号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执行者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普通用户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前置条件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szCs w:val="24"/>
                <w:u w:val="none" w:color="000000"/>
                <w:lang w:val="en-US" w:eastAsia="zh-CN"/>
              </w:rPr>
            </w:pPr>
            <w:r>
              <w:rPr>
                <w:rFonts w:hint="eastAsia" w:ascii="宋体" w:hAnsi="宋体"/>
                <w:szCs w:val="24"/>
              </w:rPr>
              <w:t>用户需要访问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医美</w:t>
            </w:r>
            <w:r>
              <w:rPr>
                <w:rFonts w:hint="eastAsia" w:ascii="宋体" w:hAnsi="宋体"/>
                <w:szCs w:val="24"/>
              </w:rPr>
              <w:t>软件的注册页面，并且拥有有效的手机号码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用户名和密码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后置条件</w:t>
            </w:r>
          </w:p>
        </w:tc>
      </w:tr>
      <w:tr>
        <w:trPr>
          <w:trHeight w:val="677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 w:eastAsia="宋体"/>
                <w:szCs w:val="24"/>
                <w:u w:val="none" w:color="000000"/>
                <w:lang w:val="en-US" w:eastAsia="zh-CN"/>
              </w:rPr>
            </w:pPr>
            <w:r>
              <w:rPr>
                <w:rFonts w:hint="eastAsia" w:ascii="宋体" w:hAnsi="宋体"/>
                <w:szCs w:val="24"/>
              </w:rPr>
              <w:t>用户成功注册了一个账号，并自动登录到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主页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路径</w:t>
            </w:r>
          </w:p>
        </w:tc>
      </w:tr>
      <w:tr>
        <w:trPr>
          <w:trHeight w:val="2719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fldChar w:fldCharType="begin" w:fldLock="1"/>
            </w:r>
            <w:r>
              <w:rPr>
                <w:rFonts w:ascii="宋体" w:hAnsi="宋体"/>
                <w:szCs w:val="24"/>
              </w:rPr>
              <w:instrText xml:space="preserve">MERGEFIELD </w:instrText>
            </w:r>
            <w:r>
              <w:rPr>
                <w:rFonts w:ascii="宋体" w:hAnsi="宋体"/>
                <w:b/>
                <w:szCs w:val="24"/>
              </w:rPr>
              <w:instrText xml:space="preserve">ElemScenario.Type</w:instrText>
            </w:r>
            <w:r>
              <w:rPr>
                <w:rFonts w:ascii="宋体" w:hAnsi="宋体"/>
                <w:szCs w:val="24"/>
              </w:rPr>
              <w:fldChar w:fldCharType="separate"/>
            </w:r>
            <w:r>
              <w:rPr>
                <w:rFonts w:hint="eastAsia" w:ascii="宋体" w:hAnsi="宋体"/>
                <w:b/>
                <w:szCs w:val="24"/>
              </w:rPr>
              <w:t>基本路径</w:t>
            </w:r>
            <w:r>
              <w:rPr>
                <w:rFonts w:ascii="宋体" w:hAnsi="宋体"/>
                <w:szCs w:val="24"/>
              </w:rPr>
              <w:fldChar w:fldCharType="end"/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1.用户打开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医美</w:t>
            </w:r>
            <w:r>
              <w:rPr>
                <w:rFonts w:hint="eastAsia" w:ascii="宋体" w:hAnsi="宋体"/>
                <w:szCs w:val="24"/>
              </w:rPr>
              <w:t>，并点击注册按钮。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2.系统显示注册页面，要求用户填写必要的信息，如用户名、密码、手机号码等。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3.用户输入所需信息，并确认无误后，点击注册按钮。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4.系统验证用户提供的信息，包括用户名的唯一性、密码的复杂性、邮箱地址或手机号码的有效性等。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5.如果用户提供的信息符合要求，系统向用户发送验证邮件或短信，包含注册确认链接或验证码。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6.用户收到验证邮件或短信后，点击链接或输入验证码进行账号验证。</w:t>
            </w:r>
          </w:p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7.系统验证用户身份后，注册成功，向用户显示注册成功提示信息，并自动登录用户账号</w:t>
            </w:r>
          </w:p>
          <w:p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异常路径</w:t>
            </w:r>
            <w:r>
              <w:rPr>
                <w:rFonts w:hint="eastAsia" w:ascii="宋体" w:hAnsi="宋体" w:cs="宋体"/>
                <w:szCs w:val="24"/>
              </w:rPr>
              <w:t>:</w:t>
            </w:r>
          </w:p>
          <w:p>
            <w:pPr>
              <w:rPr>
                <w:rFonts w:hint="eastAsia"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szCs w:val="24"/>
              </w:rPr>
              <w:t>用户提供的信息不符合要求，系统会显示相应的错误信息，要求用户进行修正。</w:t>
            </w:r>
          </w:p>
          <w:p>
            <w:pPr>
              <w:rPr>
                <w:rFonts w:ascii="宋体" w:hAnsi="宋体"/>
                <w:szCs w:val="24"/>
              </w:rPr>
            </w:pPr>
          </w:p>
          <w:p>
            <w:pPr>
              <w:rPr>
                <w:rFonts w:hint="eastAsia" w:ascii="宋体" w:hAnsi="宋体"/>
                <w:szCs w:val="24"/>
              </w:rPr>
            </w:pP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补充说明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b/>
                <w:bCs/>
                <w:szCs w:val="24"/>
              </w:rPr>
            </w:pPr>
            <w:r>
              <w:rPr>
                <w:rFonts w:hint="eastAsia" w:ascii="宋体" w:hAnsi="宋体"/>
                <w:b/>
                <w:bCs/>
                <w:szCs w:val="24"/>
              </w:rPr>
              <w:t>普通用户信息字段列表</w:t>
            </w:r>
          </w:p>
          <w:p>
            <w:pPr>
              <w:rPr>
                <w:rFonts w:hint="eastAsia"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用户名、设置密码、确认密码、手机号码、头像、</w:t>
            </w:r>
          </w:p>
        </w:tc>
      </w:tr>
    </w:tbl>
    <w:p>
      <w:pPr>
        <w:rPr>
          <w:rFonts w:hint="eastAsia" w:ascii="宋体" w:hAnsi="宋体"/>
        </w:rPr>
      </w:pPr>
    </w:p>
    <w:p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07030"/>
            <wp:effectExtent l="0" t="0" r="16510" b="13970"/>
            <wp:docPr id="2" name="图片 2" descr="15862171897094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621718970943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4.3.1.1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用户登录</w:t>
      </w:r>
    </w:p>
    <w:tbl>
      <w:tblPr>
        <w:tblStyle w:val="4"/>
        <w:tblW w:w="0" w:type="auto"/>
        <w:tblInd w:w="60" w:type="dxa"/>
        <w:tblLayout w:type="fixed"/>
        <w:tblCellMar>
          <w:top w:w="0" w:type="dxa"/>
          <w:left w:w="60" w:type="dxa"/>
          <w:bottom w:w="0" w:type="dxa"/>
          <w:right w:w="60" w:type="dxa"/>
        </w:tblCellMar>
      </w:tblPr>
      <w:tblGrid>
        <w:gridCol w:w="8640"/>
      </w:tblGrid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用例简介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普通用户登陆账号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执行者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普通用户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前置条件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用户需要已经注册了一个有效的账号，并且拥有正确的用户名和密码。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后置条件</w:t>
            </w:r>
          </w:p>
        </w:tc>
      </w:tr>
      <w:tr>
        <w:trPr>
          <w:trHeight w:val="677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szCs w:val="24"/>
              </w:rPr>
              <w:t>用户成功登录了自己的账号，并跳转到了个人主页或其他指定页面。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路径</w:t>
            </w:r>
          </w:p>
        </w:tc>
      </w:tr>
      <w:tr>
        <w:trPr>
          <w:trHeight w:val="2719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fldChar w:fldCharType="begin" w:fldLock="1"/>
            </w:r>
            <w:r>
              <w:rPr>
                <w:rFonts w:ascii="宋体" w:hAnsi="宋体"/>
                <w:szCs w:val="24"/>
              </w:rPr>
              <w:instrText xml:space="preserve">MERGEFIELD </w:instrText>
            </w:r>
            <w:r>
              <w:rPr>
                <w:rFonts w:ascii="宋体" w:hAnsi="宋体"/>
                <w:b/>
                <w:szCs w:val="24"/>
              </w:rPr>
              <w:instrText xml:space="preserve">ElemScenario.Type</w:instrText>
            </w:r>
            <w:r>
              <w:rPr>
                <w:rFonts w:ascii="宋体" w:hAnsi="宋体"/>
                <w:szCs w:val="24"/>
              </w:rPr>
              <w:fldChar w:fldCharType="separate"/>
            </w:r>
            <w:r>
              <w:rPr>
                <w:rFonts w:hint="eastAsia" w:ascii="宋体" w:hAnsi="宋体"/>
                <w:b/>
                <w:szCs w:val="24"/>
              </w:rPr>
              <w:t>基本路径</w:t>
            </w:r>
            <w:r>
              <w:rPr>
                <w:rFonts w:ascii="宋体" w:hAnsi="宋体"/>
                <w:szCs w:val="24"/>
              </w:rPr>
              <w:fldChar w:fldCharType="end"/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1.用户打开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医美</w:t>
            </w:r>
            <w:r>
              <w:rPr>
                <w:rFonts w:hint="eastAsia" w:ascii="宋体" w:hAnsi="宋体"/>
                <w:szCs w:val="24"/>
              </w:rPr>
              <w:t>软件，并点击登录按钮。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2.系统显示登录页面，要求用户输入用户名和密码。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3.用户输入正确的用户名和密码，并点击登录按钮。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4.系统验证用户提供的用户名和密码，确保其有效性和正确性。</w:t>
            </w:r>
          </w:p>
          <w:p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5.如果用户提供的用户名和密码正确无误，系统向用户显示登录成功提示，并自动跳转到用户的个人主页。</w:t>
            </w:r>
          </w:p>
          <w:p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异常路径</w:t>
            </w:r>
            <w:r>
              <w:rPr>
                <w:rFonts w:hint="eastAsia" w:ascii="宋体" w:hAnsi="宋体" w:cs="宋体"/>
                <w:szCs w:val="24"/>
              </w:rPr>
              <w:t>:</w:t>
            </w:r>
            <w:r>
              <w:rPr>
                <w:rFonts w:ascii="宋体" w:hAnsi="宋体" w:cs="宋体"/>
                <w:szCs w:val="24"/>
              </w:rPr>
              <w:t xml:space="preserve"> 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用户输入的用户名或密码不正确，系统会显示相应的错误提示信息，要求用户重新输入。</w:t>
            </w:r>
          </w:p>
          <w:p>
            <w:pPr>
              <w:rPr>
                <w:rFonts w:hint="eastAsia" w:ascii="宋体" w:hAnsi="宋体"/>
                <w:szCs w:val="24"/>
              </w:rPr>
            </w:pP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补充说明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b/>
                <w:bCs/>
                <w:szCs w:val="24"/>
              </w:rPr>
              <w:t>无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893695"/>
            <wp:effectExtent l="0" t="0" r="10160" b="1905"/>
            <wp:docPr id="3" name="图片 3" descr="15864171897108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641718971089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4.3.11添加日记</w:t>
      </w:r>
    </w:p>
    <w:tbl>
      <w:tblPr>
        <w:tblStyle w:val="4"/>
        <w:tblW w:w="0" w:type="auto"/>
        <w:tblInd w:w="60" w:type="dxa"/>
        <w:tblLayout w:type="fixed"/>
        <w:tblCellMar>
          <w:top w:w="0" w:type="dxa"/>
          <w:left w:w="60" w:type="dxa"/>
          <w:bottom w:w="0" w:type="dxa"/>
          <w:right w:w="60" w:type="dxa"/>
        </w:tblCellMar>
      </w:tblPr>
      <w:tblGrid>
        <w:gridCol w:w="8640"/>
      </w:tblGrid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用例简介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</w:rPr>
              <w:t>普通用户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分享体验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执行者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普通用户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前置条件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szCs w:val="24"/>
                <w:u w:val="none" w:color="000000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用户需要已经成功登录了自己的账号，并且打开</w:t>
            </w:r>
            <w:r>
              <w:rPr>
                <w:rFonts w:hint="eastAsia" w:ascii="宋体" w:hAnsi="宋体"/>
                <w:szCs w:val="24"/>
                <w:u w:val="none" w:color="000000"/>
                <w:lang w:val="en-US" w:eastAsia="zh-CN"/>
              </w:rPr>
              <w:t>了医美网站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后置条件</w:t>
            </w:r>
          </w:p>
        </w:tc>
      </w:tr>
      <w:tr>
        <w:trPr>
          <w:trHeight w:val="677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用户成功记录了一篇日记，并且可以在系统中查看、编辑或删除该日记。</w:t>
            </w:r>
          </w:p>
          <w:p>
            <w:pPr>
              <w:rPr>
                <w:rFonts w:ascii="宋体" w:hAnsi="宋体"/>
                <w:szCs w:val="24"/>
                <w:u w:val="none" w:color="000000"/>
              </w:rPr>
            </w:pP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路径</w:t>
            </w:r>
          </w:p>
        </w:tc>
      </w:tr>
      <w:tr>
        <w:trPr>
          <w:trHeight w:val="2719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fldChar w:fldCharType="begin" w:fldLock="1"/>
            </w:r>
            <w:r>
              <w:rPr>
                <w:rFonts w:ascii="宋体" w:hAnsi="宋体"/>
                <w:szCs w:val="24"/>
              </w:rPr>
              <w:instrText xml:space="preserve">MERGEFIELD </w:instrText>
            </w:r>
            <w:r>
              <w:rPr>
                <w:rFonts w:ascii="宋体" w:hAnsi="宋体"/>
                <w:b/>
                <w:szCs w:val="24"/>
              </w:rPr>
              <w:instrText xml:space="preserve">ElemScenario.Type</w:instrText>
            </w:r>
            <w:r>
              <w:rPr>
                <w:rFonts w:ascii="宋体" w:hAnsi="宋体"/>
                <w:szCs w:val="24"/>
              </w:rPr>
              <w:fldChar w:fldCharType="separate"/>
            </w:r>
            <w:r>
              <w:rPr>
                <w:rFonts w:hint="eastAsia" w:ascii="宋体" w:hAnsi="宋体"/>
                <w:b/>
                <w:szCs w:val="24"/>
              </w:rPr>
              <w:t>基本路径</w:t>
            </w:r>
            <w:r>
              <w:rPr>
                <w:rFonts w:ascii="宋体" w:hAnsi="宋体"/>
                <w:szCs w:val="24"/>
              </w:rPr>
              <w:fldChar w:fldCharType="end"/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1.用户打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开医美</w:t>
            </w:r>
            <w:r>
              <w:rPr>
                <w:rFonts w:hint="eastAsia" w:ascii="宋体" w:hAnsi="宋体"/>
                <w:szCs w:val="24"/>
              </w:rPr>
              <w:t>软件，并进入日记记录页面。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2.系统显示日记记录页面，用户可以在文本框中输入自己的情感、想法和经历。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3.用户可以选择添加图片、表情符号或其他附件，以丰富日记内容。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4.用户填写完毕后，点击发布按钮，将日记保存到系统中。</w:t>
            </w:r>
          </w:p>
          <w:p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5.系统会对用户发布的日记进行简单的格式化处理，并显示在用户的个人主页或日记列表中。</w:t>
            </w:r>
          </w:p>
          <w:p>
            <w:pPr>
              <w:rPr>
                <w:rFonts w:hint="default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异常路径</w:t>
            </w:r>
            <w:r>
              <w:rPr>
                <w:rFonts w:hint="eastAsia" w:ascii="宋体" w:hAnsi="宋体" w:cs="宋体"/>
                <w:szCs w:val="24"/>
              </w:rPr>
              <w:t>:</w:t>
            </w:r>
            <w:r>
              <w:rPr>
                <w:rFonts w:hint="eastAsia" w:ascii="宋体" w:hAnsi="宋体"/>
                <w:szCs w:val="24"/>
              </w:rPr>
              <w:t>如果用户在记录日记过程中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图片数量不足无法上传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补充说明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szCs w:val="24"/>
              </w:rPr>
              <w:t>无</w:t>
            </w:r>
          </w:p>
        </w:tc>
      </w:tr>
    </w:tbl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863215"/>
            <wp:effectExtent l="0" t="0" r="20955" b="6985"/>
            <wp:docPr id="4" name="图片 4" descr="158671718972327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671718972327_.p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default"/>
          <w:b/>
          <w:bCs/>
          <w:lang w:eastAsia="zh-Hans"/>
        </w:rPr>
        <w:t>4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3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1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b/>
          <w:bCs/>
          <w:lang w:val="en-US" w:eastAsia="zh-Hans"/>
        </w:rPr>
        <w:t>管理员功能用例</w:t>
      </w:r>
    </w:p>
    <w:tbl>
      <w:tblPr>
        <w:tblStyle w:val="4"/>
        <w:tblW w:w="0" w:type="auto"/>
        <w:tblInd w:w="60" w:type="dxa"/>
        <w:tblLayout w:type="fixed"/>
        <w:tblCellMar>
          <w:top w:w="0" w:type="dxa"/>
          <w:left w:w="60" w:type="dxa"/>
          <w:bottom w:w="0" w:type="dxa"/>
          <w:right w:w="60" w:type="dxa"/>
        </w:tblCellMar>
      </w:tblPr>
      <w:tblGrid>
        <w:gridCol w:w="8640"/>
      </w:tblGrid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用例简介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管理员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执行者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管理员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前置条件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管理员需要已经成功登录了管理员账号，并且打开了</w:t>
            </w:r>
            <w:r>
              <w:rPr>
                <w:rFonts w:hint="eastAsia" w:ascii="宋体" w:hAnsi="宋体"/>
                <w:szCs w:val="24"/>
                <w:u w:val="none" w:color="000000"/>
                <w:lang w:val="en-US" w:eastAsia="zh-CN"/>
              </w:rPr>
              <w:t>医美</w:t>
            </w:r>
            <w:r>
              <w:rPr>
                <w:rFonts w:hint="eastAsia" w:ascii="宋体" w:hAnsi="宋体"/>
                <w:szCs w:val="24"/>
                <w:u w:val="none" w:color="000000"/>
              </w:rPr>
              <w:t>软件的管理后台。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后置条件</w:t>
            </w:r>
          </w:p>
        </w:tc>
      </w:tr>
      <w:tr>
        <w:trPr>
          <w:trHeight w:val="677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default" w:ascii="宋体" w:hAnsi="宋体" w:eastAsiaTheme="minorEastAsia"/>
                <w:szCs w:val="24"/>
                <w:u w:val="none" w:color="000000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管理员</w:t>
            </w:r>
            <w:r>
              <w:rPr>
                <w:rFonts w:hint="eastAsia" w:ascii="宋体" w:hAnsi="宋体"/>
                <w:szCs w:val="24"/>
                <w:u w:val="none" w:color="000000"/>
                <w:lang w:val="en-US" w:eastAsia="zh-CN"/>
              </w:rPr>
              <w:t>可增删改查全部单位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路径</w:t>
            </w:r>
          </w:p>
        </w:tc>
      </w:tr>
      <w:tr>
        <w:trPr>
          <w:trHeight w:val="2719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fldChar w:fldCharType="begin" w:fldLock="1"/>
            </w:r>
            <w:r>
              <w:rPr>
                <w:rFonts w:ascii="宋体" w:hAnsi="宋体"/>
                <w:szCs w:val="24"/>
              </w:rPr>
              <w:instrText xml:space="preserve">MERGEFIELD </w:instrText>
            </w:r>
            <w:r>
              <w:rPr>
                <w:rFonts w:ascii="宋体" w:hAnsi="宋体"/>
                <w:b/>
                <w:szCs w:val="24"/>
              </w:rPr>
              <w:instrText xml:space="preserve">ElemScenario.Type</w:instrText>
            </w:r>
            <w:r>
              <w:rPr>
                <w:rFonts w:ascii="宋体" w:hAnsi="宋体"/>
                <w:szCs w:val="24"/>
              </w:rPr>
              <w:fldChar w:fldCharType="separate"/>
            </w:r>
            <w:r>
              <w:rPr>
                <w:rFonts w:hint="eastAsia" w:ascii="宋体" w:hAnsi="宋体"/>
                <w:b/>
                <w:szCs w:val="24"/>
              </w:rPr>
              <w:t>基本路径</w:t>
            </w:r>
            <w:r>
              <w:rPr>
                <w:rFonts w:ascii="宋体" w:hAnsi="宋体"/>
                <w:szCs w:val="24"/>
              </w:rPr>
              <w:fldChar w:fldCharType="end"/>
            </w:r>
          </w:p>
          <w:p>
            <w:pPr>
              <w:rPr>
                <w:rFonts w:hint="eastAsia"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szCs w:val="24"/>
              </w:rPr>
              <w:t>1.管理员进入后台管理系统，并打开社区内容管理模块。</w:t>
            </w:r>
          </w:p>
          <w:p>
            <w:pPr>
              <w:rPr>
                <w:rFonts w:hint="eastAsia"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szCs w:val="24"/>
              </w:rPr>
              <w:t>2.管理员浏览社区中的内容，包括日记、评论、用户举报等信息。</w:t>
            </w:r>
          </w:p>
          <w:p>
            <w:pPr>
              <w:rPr>
                <w:rFonts w:hint="eastAsia"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szCs w:val="24"/>
              </w:rPr>
              <w:t>3.如果管理员发现违规内容，可以选择删除或屏蔽相关内容，以维护社区的健康环境。</w:t>
            </w:r>
          </w:p>
          <w:p>
            <w:pPr>
              <w:rPr>
                <w:rFonts w:hint="eastAsia" w:ascii="宋体" w:hAnsi="宋体" w:cs="宋体"/>
                <w:szCs w:val="24"/>
              </w:rPr>
            </w:pPr>
            <w:r>
              <w:rPr>
                <w:rFonts w:hint="eastAsia" w:ascii="宋体" w:hAnsi="宋体" w:cs="宋体"/>
                <w:szCs w:val="24"/>
              </w:rPr>
              <w:t>4.如果管理员接到用户举报，需要查看举报内容，并进行相应的处理，包括删除违规内容、禁止违规用户等。</w:t>
            </w:r>
          </w:p>
          <w:p>
            <w:pPr>
              <w:rPr>
                <w:rFonts w:hint="default" w:ascii="宋体" w:hAnsi="宋体" w:cs="宋体" w:eastAsiaTheme="minorEastAsia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Cs w:val="24"/>
              </w:rPr>
              <w:t>5</w:t>
            </w:r>
            <w:r>
              <w:rPr>
                <w:rFonts w:hint="eastAsia" w:ascii="宋体" w:hAnsi="宋体" w:cs="宋体"/>
                <w:szCs w:val="24"/>
                <w:lang w:eastAsia="zh-CN"/>
              </w:rPr>
              <w:t>.</w:t>
            </w:r>
            <w:r>
              <w:rPr>
                <w:rFonts w:hint="eastAsia" w:ascii="宋体" w:hAnsi="宋体" w:cs="宋体"/>
                <w:szCs w:val="24"/>
                <w:lang w:val="en-US" w:eastAsia="zh-CN"/>
              </w:rPr>
              <w:t>如果发现违规机构可以封禁</w:t>
            </w:r>
          </w:p>
          <w:p>
            <w:pPr>
              <w:rPr>
                <w:rFonts w:hint="eastAsia" w:ascii="宋体" w:hAnsi="宋体"/>
                <w:szCs w:val="24"/>
              </w:rPr>
            </w:pPr>
            <w:r>
              <w:rPr>
                <w:rFonts w:hint="eastAsia" w:ascii="宋体" w:hAnsi="宋体"/>
                <w:szCs w:val="24"/>
              </w:rPr>
              <w:t>。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补充说明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 w:cs="宋体"/>
                <w:szCs w:val="24"/>
              </w:rPr>
            </w:pPr>
          </w:p>
        </w:tc>
      </w:tr>
    </w:tbl>
    <w:p>
      <w:pPr>
        <w:bidi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9865" cy="5269865"/>
            <wp:effectExtent l="0" t="0" r="1333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default"/>
          <w:b/>
          <w:bCs/>
          <w:lang w:eastAsia="zh-Hans"/>
        </w:rPr>
        <w:t>4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>3</w:t>
      </w:r>
      <w:r>
        <w:rPr>
          <w:rFonts w:hint="eastAsia"/>
          <w:b/>
          <w:bCs/>
          <w:lang w:val="en-US" w:eastAsia="zh-Hans"/>
        </w:rPr>
        <w:t>.</w:t>
      </w:r>
      <w:r>
        <w:rPr>
          <w:rFonts w:hint="default"/>
          <w:b/>
          <w:bCs/>
          <w:lang w:eastAsia="zh-Hans"/>
        </w:rPr>
        <w:t xml:space="preserve">2  </w:t>
      </w:r>
      <w:r>
        <w:rPr>
          <w:rFonts w:hint="eastAsia"/>
          <w:b/>
          <w:bCs/>
          <w:lang w:val="en-US" w:eastAsia="zh-Hans"/>
        </w:rPr>
        <w:t>医美机构功能用例</w:t>
      </w:r>
    </w:p>
    <w:p>
      <w:pPr>
        <w:bidi w:val="0"/>
        <w:jc w:val="left"/>
        <w:rPr>
          <w:rFonts w:hint="eastAsia"/>
          <w:lang w:val="en-US" w:eastAsia="zh-Hans"/>
        </w:rPr>
      </w:pPr>
    </w:p>
    <w:tbl>
      <w:tblPr>
        <w:tblStyle w:val="4"/>
        <w:tblW w:w="0" w:type="auto"/>
        <w:tblInd w:w="60" w:type="dxa"/>
        <w:tblLayout w:type="fixed"/>
        <w:tblCellMar>
          <w:top w:w="0" w:type="dxa"/>
          <w:left w:w="60" w:type="dxa"/>
          <w:bottom w:w="0" w:type="dxa"/>
          <w:right w:w="60" w:type="dxa"/>
        </w:tblCellMar>
      </w:tblPr>
      <w:tblGrid>
        <w:gridCol w:w="8640"/>
      </w:tblGrid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用例简介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nil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default" w:ascii="宋体" w:hAnsi="宋体" w:eastAsiaTheme="minorEastAsia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添加医美项目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执行者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 w:eastAsiaTheme="minorEastAsia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医美机构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前置条件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default" w:ascii="宋体" w:hAnsi="宋体" w:eastAsiaTheme="minorEastAsia"/>
                <w:szCs w:val="24"/>
                <w:u w:val="none" w:color="000000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u w:val="none" w:color="000000"/>
                <w:lang w:val="en-US" w:eastAsia="zh-CN"/>
              </w:rPr>
              <w:t>医美机构有可以使用的账号，且登录进入医美平台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后置条件</w:t>
            </w:r>
          </w:p>
        </w:tc>
      </w:tr>
      <w:tr>
        <w:trPr>
          <w:trHeight w:val="677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szCs w:val="24"/>
                <w:u w:val="none" w:color="000000"/>
              </w:rPr>
            </w:pPr>
            <w:r>
              <w:rPr>
                <w:rFonts w:hint="eastAsia" w:ascii="宋体" w:hAnsi="宋体"/>
                <w:szCs w:val="24"/>
                <w:u w:val="none" w:color="000000"/>
              </w:rPr>
              <w:t>审核员成功维护了平台内容质量，包括处理了违规内容、用户举报和低质量内容，提高了平台的内容健康度和用户体验。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路径</w:t>
            </w:r>
          </w:p>
        </w:tc>
      </w:tr>
      <w:tr>
        <w:trPr>
          <w:trHeight w:val="2719" w:hRule="atLeast"/>
        </w:trP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fldChar w:fldCharType="begin" w:fldLock="1"/>
            </w:r>
            <w:r>
              <w:rPr>
                <w:rFonts w:ascii="宋体" w:hAnsi="宋体"/>
                <w:szCs w:val="24"/>
              </w:rPr>
              <w:instrText xml:space="preserve">MERGEFIELD </w:instrText>
            </w:r>
            <w:r>
              <w:rPr>
                <w:rFonts w:ascii="宋体" w:hAnsi="宋体"/>
                <w:b/>
                <w:szCs w:val="24"/>
              </w:rPr>
              <w:instrText xml:space="preserve">ElemScenario.Type</w:instrText>
            </w:r>
            <w:r>
              <w:rPr>
                <w:rFonts w:ascii="宋体" w:hAnsi="宋体"/>
                <w:szCs w:val="24"/>
              </w:rPr>
              <w:fldChar w:fldCharType="separate"/>
            </w:r>
            <w:r>
              <w:rPr>
                <w:rFonts w:hint="eastAsia" w:ascii="宋体" w:hAnsi="宋体"/>
                <w:b/>
                <w:szCs w:val="24"/>
              </w:rPr>
              <w:t>基本路径</w:t>
            </w:r>
            <w:r>
              <w:rPr>
                <w:rFonts w:ascii="宋体" w:hAnsi="宋体"/>
                <w:szCs w:val="24"/>
              </w:rPr>
              <w:fldChar w:fldCharType="end"/>
            </w:r>
          </w:p>
          <w:p>
            <w:pPr>
              <w:numPr>
                <w:ilvl w:val="0"/>
                <w:numId w:val="5"/>
              </w:numPr>
              <w:rPr>
                <w:rFonts w:hint="eastAsia" w:ascii="宋体" w:hAnsi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医美机构进入系统</w:t>
            </w:r>
          </w:p>
          <w:p>
            <w:pPr>
              <w:numPr>
                <w:ilvl w:val="0"/>
                <w:numId w:val="5"/>
              </w:numPr>
              <w:rPr>
                <w:rFonts w:hint="default" w:ascii="宋体" w:hAnsi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添加自己的机构</w:t>
            </w:r>
          </w:p>
          <w:p>
            <w:pPr>
              <w:rPr>
                <w:rFonts w:hint="default" w:ascii="宋体" w:hAnsi="宋体" w:eastAsiaTheme="minorEastAsia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异常路径</w:t>
            </w:r>
            <w:r>
              <w:rPr>
                <w:rFonts w:hint="eastAsia" w:ascii="宋体" w:hAnsi="宋体" w:cs="宋体"/>
                <w:szCs w:val="24"/>
              </w:rPr>
              <w:t>:</w:t>
            </w:r>
            <w:r>
              <w:rPr>
                <w:rFonts w:ascii="宋体" w:hAnsi="宋体" w:cs="宋体"/>
                <w:szCs w:val="24"/>
              </w:rPr>
              <w:t xml:space="preserve"> </w:t>
            </w:r>
            <w:r>
              <w:rPr>
                <w:rFonts w:hint="eastAsia" w:ascii="宋体" w:hAnsi="宋体" w:cs="宋体"/>
                <w:szCs w:val="24"/>
                <w:lang w:val="en-US" w:eastAsia="zh-CN"/>
              </w:rPr>
              <w:t>图片数量不够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ascii="宋体" w:hAnsi="宋体"/>
                <w:szCs w:val="24"/>
              </w:rPr>
            </w:pPr>
            <w:r>
              <w:rPr>
                <w:rFonts w:hint="eastAsia" w:ascii="宋体" w:hAnsi="宋体" w:cs="宋体"/>
                <w:b/>
                <w:szCs w:val="24"/>
              </w:rPr>
              <w:t>补充说明</w:t>
            </w:r>
          </w:p>
        </w:tc>
      </w:tr>
      <w:tr>
        <w:tc>
          <w:tcPr>
            <w:tcW w:w="86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noWrap w:val="0"/>
            <w:vAlign w:val="top"/>
          </w:tcPr>
          <w:p>
            <w:pPr>
              <w:rPr>
                <w:rFonts w:hint="eastAsia" w:ascii="宋体" w:hAnsi="宋体" w:cs="宋体"/>
                <w:szCs w:val="24"/>
              </w:rPr>
            </w:pP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web展示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892425"/>
            <wp:effectExtent l="0" t="0" r="1778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7EE11F"/>
    <w:multiLevelType w:val="singleLevel"/>
    <w:tmpl w:val="AF7EE11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9DBAF91"/>
    <w:multiLevelType w:val="singleLevel"/>
    <w:tmpl w:val="B9DBAF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DA53A2D"/>
    <w:multiLevelType w:val="singleLevel"/>
    <w:tmpl w:val="BDA53A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DB7092"/>
    <w:multiLevelType w:val="singleLevel"/>
    <w:tmpl w:val="FFDB7092"/>
    <w:lvl w:ilvl="0" w:tentative="0">
      <w:start w:val="6"/>
      <w:numFmt w:val="decimal"/>
      <w:suff w:val="space"/>
      <w:lvlText w:val="%1."/>
      <w:lvlJc w:val="left"/>
    </w:lvl>
  </w:abstractNum>
  <w:abstractNum w:abstractNumId="4">
    <w:nsid w:val="7FFDF7D2"/>
    <w:multiLevelType w:val="singleLevel"/>
    <w:tmpl w:val="7FFDF7D2"/>
    <w:lvl w:ilvl="0" w:tentative="0">
      <w:start w:val="14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FB0B8"/>
    <w:rsid w:val="0DBFB0B8"/>
    <w:rsid w:val="6DFE9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2023-11-29T11:55:00Z</dcterms:created>
  <dc:creator>addyp</dc:creator>
  <cp:lastModifiedBy>酱油</cp:lastModifiedBy>
  <dcterms:modified xsi:type="dcterms:W3CDTF">2024-06-21T21:01:23Z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1C9CA2897D37D70FCB4566656B12DFFC</vt:lpwstr>
  </property>
</Properties>
</file>