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left="0" w:right="0" w:firstLine="420"/>
        <w:jc w:val="center"/>
        <w:textAlignment w:val="auto"/>
        <w:outlineLvl w:val="9"/>
        <w:rPr>
          <w:rFonts w:hint="eastAsia" w:ascii="宋体" w:hAnsi="宋体" w:eastAsia="宋体" w:cs="宋体"/>
          <w:sz w:val="44"/>
          <w:szCs w:val="44"/>
          <w:lang w:eastAsia="zh-CN"/>
        </w:rPr>
      </w:pPr>
      <w:bookmarkStart w:id="0" w:name="_GoBack"/>
      <w:r>
        <w:rPr>
          <w:rFonts w:hint="eastAsia" w:ascii="宋体" w:hAnsi="宋体" w:eastAsia="宋体" w:cs="宋体"/>
          <w:b/>
          <w:bCs/>
          <w:sz w:val="44"/>
          <w:szCs w:val="44"/>
          <w:lang w:eastAsia="zh-CN"/>
        </w:rPr>
        <w:t>茶园物联网解决方案</w:t>
      </w:r>
      <w:bookmarkEnd w:id="0"/>
    </w:p>
    <w:p>
      <w:pPr>
        <w:pStyle w:val="3"/>
        <w:rPr>
          <w:rFonts w:hint="eastAsia"/>
          <w:lang w:eastAsia="zh-CN"/>
        </w:rPr>
      </w:pPr>
      <w:r>
        <w:rPr>
          <w:rFonts w:hint="eastAsia"/>
          <w:lang w:eastAsia="zh-CN"/>
        </w:rPr>
        <w:t>一．项目背景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left="0" w:right="0" w:firstLine="42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t>长期以来，很多山上茶农“靠天吃饭，看天做青”。天气，不但决定着茶树生长情况，也影响着茶叶制作。但是由于天气和其他一些外在的因素，导致了茶园里的茶叶高温干旱、降温霜冻的情况的发生，导致茶叶的的种植成本增高，农民们更是苦不堪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50" w:lineRule="atLeast"/>
        <w:ind w:left="0" w:right="0" w:firstLine="42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bdr w:val="none" w:color="auto" w:sz="0" w:space="0"/>
          <w:shd w:val="clear" w:fill="FFFFFF"/>
        </w:rPr>
        <w:t>近来，农业物联网在农业种植等方面的广泛应用提高了农业生产的效率、节约了人工成本，所以提出了将茶园设备和物联网技术相结合，打造茶叶物联网的新技术。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50" w:lineRule="atLeast"/>
        <w:ind w:left="0" w:right="0" w:firstLine="42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bdr w:val="none" w:color="auto" w:sz="0" w:space="0"/>
          <w:shd w:val="clear" w:fill="FFFFFF"/>
        </w:rPr>
        <w:t>茶叶物联网的本质也是将物联</w:t>
      </w:r>
      <w:r>
        <w:rPr>
          <w:rFonts w:hint="eastAsia" w:ascii="Helvetica" w:hAnsi="Helvetica" w:eastAsia="宋体" w:cs="Helvetica"/>
          <w:i w:val="0"/>
          <w:caps w:val="0"/>
          <w:color w:val="333333"/>
          <w:spacing w:val="0"/>
          <w:sz w:val="24"/>
          <w:szCs w:val="24"/>
          <w:bdr w:val="none" w:color="auto" w:sz="0" w:space="0"/>
          <w:shd w:val="clear" w:fill="FFFFFF"/>
          <w:lang w:eastAsia="zh-CN"/>
        </w:rPr>
        <w:t>网</w:t>
      </w:r>
      <w:r>
        <w:rPr>
          <w:rFonts w:hint="default" w:ascii="Helvetica" w:hAnsi="Helvetica" w:eastAsia="Helvetica" w:cs="Helvetica"/>
          <w:i w:val="0"/>
          <w:caps w:val="0"/>
          <w:color w:val="333333"/>
          <w:spacing w:val="0"/>
          <w:sz w:val="24"/>
          <w:szCs w:val="24"/>
          <w:bdr w:val="none" w:color="auto" w:sz="0" w:space="0"/>
          <w:shd w:val="clear" w:fill="FFFFFF"/>
        </w:rPr>
        <w:t>和茶园中的一些设备在物联网的作用下进行连接，可以实时监测茶园中的光照、雨量、病虫害、空气湿度、土壤水分等数据，能够有效地预防降温霜冻和高温干旱的情况发生。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50" w:lineRule="atLeast"/>
        <w:ind w:left="0" w:right="0" w:firstLine="42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bdr w:val="none" w:color="auto" w:sz="0" w:space="0"/>
          <w:shd w:val="clear" w:fill="FFFFFF"/>
        </w:rPr>
        <w:t>通过环境监控系统还可以对茶叶存储过程有效监控，避免由于储存不当而造成的损失。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50" w:lineRule="atLeast"/>
        <w:ind w:left="0" w:right="0" w:firstLine="42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bdr w:val="none" w:color="auto" w:sz="0" w:space="0"/>
          <w:shd w:val="clear" w:fill="FFFFFF"/>
        </w:rPr>
        <w:t>而且还能通过远程操作，为茶园中的茶叶调试到合适的温度和湿度，让茶叶有一个合适的生长环境。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50" w:lineRule="atLeast"/>
        <w:ind w:left="0" w:right="0" w:firstLine="42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bdr w:val="none" w:color="auto" w:sz="0" w:space="0"/>
          <w:shd w:val="clear" w:fill="FFFFFF"/>
        </w:rPr>
        <w:t>茶叶物联网另一项技术就是报警系统，将茶园中的各项数值调整到适宜茶叶生长的范围，一旦与该数值有偏差，远程报警装置就可以通知用户。用户也可以远程监测茶园情况，一旦发生问题，能够及时解决。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50" w:lineRule="atLeast"/>
        <w:ind w:left="0" w:right="0" w:firstLine="420"/>
        <w:rPr>
          <w:rFonts w:hint="default" w:ascii="Helvetica" w:hAnsi="Helvetica" w:eastAsia="Helvetica" w:cs="Helvetica"/>
          <w:i w:val="0"/>
          <w:caps w:val="0"/>
          <w:color w:val="333333"/>
          <w:spacing w:val="0"/>
          <w:sz w:val="24"/>
          <w:szCs w:val="24"/>
          <w:bdr w:val="none" w:color="auto" w:sz="0" w:space="0"/>
          <w:shd w:val="clear" w:fill="FFFFFF"/>
        </w:rPr>
      </w:pPr>
      <w:r>
        <w:rPr>
          <w:rFonts w:hint="default" w:ascii="Helvetica" w:hAnsi="Helvetica" w:eastAsia="Helvetica" w:cs="Helvetica"/>
          <w:i w:val="0"/>
          <w:caps w:val="0"/>
          <w:color w:val="333333"/>
          <w:spacing w:val="0"/>
          <w:sz w:val="24"/>
          <w:szCs w:val="24"/>
          <w:bdr w:val="none" w:color="auto" w:sz="0" w:space="0"/>
          <w:shd w:val="clear" w:fill="FFFFFF"/>
        </w:rPr>
        <w:t>物联网技术的应用，可以对茶园进行高效的管理，能够在各方面进行实时的监控，而且能够减少人工成本和不准确性，科学种植，减少农药的使用。国内最大的物联网卡交易平台物联卡之家表示，农业物联网技术目前正被广泛应用于茶叶种植等方面，通过将物联卡技术与茶园设备相结合，能够确保茶叶的健康成长，有效的提高茶叶的产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50" w:lineRule="atLeast"/>
        <w:ind w:left="0" w:right="0" w:firstLine="420"/>
        <w:rPr>
          <w:rFonts w:hint="eastAsia" w:ascii="Helvetica" w:hAnsi="Helvetica" w:eastAsia="宋体" w:cs="Helvetica"/>
          <w:i w:val="0"/>
          <w:caps w:val="0"/>
          <w:color w:val="333333"/>
          <w:spacing w:val="0"/>
          <w:sz w:val="24"/>
          <w:szCs w:val="24"/>
          <w:bdr w:val="none" w:color="auto" w:sz="0" w:space="0"/>
          <w:shd w:val="clear" w:fill="FFFFFF"/>
          <w:lang w:eastAsia="zh-CN"/>
        </w:rPr>
      </w:pPr>
      <w:r>
        <w:rPr>
          <w:rFonts w:hint="eastAsia" w:ascii="Helvetica" w:hAnsi="Helvetica" w:eastAsia="宋体" w:cs="Helvetica"/>
          <w:i w:val="0"/>
          <w:caps w:val="0"/>
          <w:color w:val="333333"/>
          <w:spacing w:val="0"/>
          <w:sz w:val="24"/>
          <w:szCs w:val="24"/>
          <w:bdr w:val="none" w:color="auto" w:sz="0" w:space="0"/>
          <w:shd w:val="clear" w:fill="FFFFFF"/>
          <w:lang w:eastAsia="zh-CN"/>
        </w:rPr>
        <w:drawing>
          <wp:inline distT="0" distB="0" distL="114300" distR="114300">
            <wp:extent cx="5272405" cy="3460115"/>
            <wp:effectExtent l="0" t="0" r="4445" b="6985"/>
            <wp:docPr id="5" name="图片 5" descr="茶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茶园"/>
                    <pic:cNvPicPr>
                      <a:picLocks noChangeAspect="1"/>
                    </pic:cNvPicPr>
                  </pic:nvPicPr>
                  <pic:blipFill>
                    <a:blip r:embed="rId4"/>
                    <a:stretch>
                      <a:fillRect/>
                    </a:stretch>
                  </pic:blipFill>
                  <pic:spPr>
                    <a:xfrm>
                      <a:off x="0" y="0"/>
                      <a:ext cx="5272405" cy="346011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50" w:lineRule="atLeast"/>
        <w:ind w:left="0" w:right="0" w:firstLine="420"/>
        <w:rPr>
          <w:rFonts w:hint="default" w:ascii="Helvetica" w:hAnsi="Helvetica" w:eastAsia="Helvetica" w:cs="Helvetica"/>
          <w:i w:val="0"/>
          <w:caps w:val="0"/>
          <w:color w:val="333333"/>
          <w:spacing w:val="0"/>
          <w:sz w:val="24"/>
          <w:szCs w:val="24"/>
          <w:bdr w:val="none" w:color="auto" w:sz="0" w:space="0"/>
          <w:shd w:val="clear" w:fill="FFFFFF"/>
        </w:rPr>
      </w:pPr>
    </w:p>
    <w:p>
      <w:pPr>
        <w:pStyle w:val="3"/>
        <w:rPr>
          <w:rFonts w:hint="eastAsia"/>
          <w:lang w:eastAsia="zh-CN"/>
        </w:rPr>
      </w:pPr>
      <w:r>
        <w:rPr>
          <w:rFonts w:hint="eastAsia"/>
          <w:lang w:eastAsia="zh-CN"/>
        </w:rPr>
        <w:t>二．物联网解决方案</w:t>
      </w:r>
    </w:p>
    <w:p>
      <w:pPr>
        <w:keepNext w:val="0"/>
        <w:keepLines w:val="0"/>
        <w:pageBreakBefore w:val="0"/>
        <w:widowControl w:val="0"/>
        <w:kinsoku/>
        <w:wordWrap/>
        <w:overflowPunct/>
        <w:topLinePunct w:val="0"/>
        <w:autoSpaceDE/>
        <w:autoSpaceDN/>
        <w:bidi w:val="0"/>
        <w:adjustRightInd/>
        <w:snapToGrid/>
        <w:spacing w:line="450" w:lineRule="atLeast"/>
        <w:ind w:firstLine="480" w:firstLineChars="200"/>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default" w:ascii="Helvetica" w:hAnsi="Helvetica" w:eastAsia="Helvetica" w:cs="Helvetica"/>
          <w:i w:val="0"/>
          <w:caps w:val="0"/>
          <w:color w:val="333333"/>
          <w:spacing w:val="0"/>
          <w:kern w:val="0"/>
          <w:sz w:val="24"/>
          <w:szCs w:val="24"/>
          <w:shd w:val="clear" w:fill="FFFFFF"/>
          <w:lang w:val="en-US" w:eastAsia="zh-CN" w:bidi="ar"/>
        </w:rPr>
        <w:t>针对现代茶叶种植中存在的问题,基于无线传感与通信技术的发展,设计了一个应用于现代茶叶种植环境中的监测系统。该系统综合运用多传感器数据采集技术、ZigBee自组网技术、物联网网关技术和GPRS网络,实现了对茶叶生长环境中温湿度、光照强度、土壤水分等对于农作物生长极为重要的环境数据的监测和控制。系统中各部分的硬件根据系统需求、数据传输质量、成本等方面的要求选型,使系统在低成本、低功耗和高性能三者之间达到合理平衡,从而实现现代农业信息化</w:t>
      </w:r>
      <w:r>
        <w:rPr>
          <w:rFonts w:hint="eastAsia" w:ascii="Helvetica" w:hAnsi="Helvetica" w:eastAsia="Helvetica" w:cs="Helvetica"/>
          <w:i w:val="0"/>
          <w:caps w:val="0"/>
          <w:color w:val="333333"/>
          <w:spacing w:val="0"/>
          <w:kern w:val="0"/>
          <w:sz w:val="24"/>
          <w:szCs w:val="24"/>
          <w:shd w:val="clear" w:fill="FFFFFF"/>
          <w:lang w:val="en-US" w:eastAsia="zh-CN" w:bidi="ar"/>
        </w:rPr>
        <w:t>。</w:t>
      </w:r>
    </w:p>
    <w:p>
      <w:pPr>
        <w:pStyle w:val="2"/>
        <w:rPr>
          <w:rFonts w:hint="eastAsia"/>
          <w:lang w:val="en-US" w:eastAsia="zh-CN"/>
        </w:rPr>
      </w:pPr>
      <w:r>
        <w:rPr>
          <w:rFonts w:hint="eastAsia"/>
          <w:lang w:val="en-US" w:eastAsia="zh-CN"/>
        </w:rPr>
        <w:drawing>
          <wp:inline distT="0" distB="0" distL="114300" distR="114300">
            <wp:extent cx="5271135" cy="3244215"/>
            <wp:effectExtent l="0" t="0" r="5715" b="13335"/>
            <wp:docPr id="6" name="图片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
                    <pic:cNvPicPr>
                      <a:picLocks noChangeAspect="1"/>
                    </pic:cNvPicPr>
                  </pic:nvPicPr>
                  <pic:blipFill>
                    <a:blip r:embed="rId5"/>
                    <a:stretch>
                      <a:fillRect/>
                    </a:stretch>
                  </pic:blipFill>
                  <pic:spPr>
                    <a:xfrm>
                      <a:off x="0" y="0"/>
                      <a:ext cx="5271135" cy="32442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50" w:lineRule="atLeast"/>
        <w:ind w:firstLine="480" w:firstLineChars="200"/>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p>
    <w:p>
      <w:pPr>
        <w:pStyle w:val="3"/>
        <w:rPr>
          <w:rFonts w:hint="eastAsia"/>
          <w:lang w:eastAsia="zh-CN"/>
        </w:rPr>
      </w:pPr>
      <w:r>
        <w:rPr>
          <w:rFonts w:hint="eastAsia"/>
          <w:lang w:eastAsia="zh-CN"/>
        </w:rPr>
        <w:t>三．方案组成</w:t>
      </w:r>
    </w:p>
    <w:p>
      <w:pPr>
        <w:keepNext w:val="0"/>
        <w:keepLines w:val="0"/>
        <w:pageBreakBefore w:val="0"/>
        <w:widowControl w:val="0"/>
        <w:kinsoku/>
        <w:wordWrap/>
        <w:overflowPunct/>
        <w:topLinePunct w:val="0"/>
        <w:autoSpaceDE/>
        <w:autoSpaceDN/>
        <w:bidi w:val="0"/>
        <w:adjustRightInd/>
        <w:snapToGrid/>
        <w:spacing w:line="450" w:lineRule="exact"/>
        <w:textAlignment w:val="auto"/>
        <w:outlineLvl w:val="9"/>
        <w:rPr>
          <w:rFonts w:hint="eastAsia" w:ascii="微软雅黑" w:hAnsi="微软雅黑" w:eastAsia="微软雅黑" w:cs="微软雅黑"/>
          <w:i w:val="0"/>
          <w:caps w:val="0"/>
          <w:color w:val="676767"/>
          <w:spacing w:val="0"/>
          <w:sz w:val="21"/>
          <w:szCs w:val="21"/>
          <w:shd w:val="clear" w:fill="FFFFFF"/>
        </w:rPr>
      </w:pPr>
      <w:r>
        <w:rPr>
          <w:rFonts w:ascii="微软雅黑" w:hAnsi="微软雅黑" w:eastAsia="微软雅黑" w:cs="微软雅黑"/>
          <w:i w:val="0"/>
          <w:caps w:val="0"/>
          <w:color w:val="676767"/>
          <w:spacing w:val="0"/>
          <w:sz w:val="21"/>
          <w:szCs w:val="21"/>
          <w:shd w:val="clear" w:fill="FFFFFF"/>
        </w:rPr>
        <w:t xml:space="preserve">    </w:t>
      </w:r>
      <w:r>
        <w:rPr>
          <w:rFonts w:hint="default" w:ascii="Helvetica" w:hAnsi="Helvetica" w:eastAsia="Helvetica" w:cs="Helvetica"/>
          <w:i w:val="0"/>
          <w:caps w:val="0"/>
          <w:color w:val="333333"/>
          <w:spacing w:val="0"/>
          <w:kern w:val="0"/>
          <w:sz w:val="24"/>
          <w:szCs w:val="24"/>
          <w:shd w:val="clear" w:fill="FFFFFF"/>
          <w:lang w:val="en-US" w:eastAsia="zh-CN" w:bidi="ar"/>
        </w:rPr>
        <w:t>  为了让茶园管理更精准、更科学、更便捷，推出了一套智慧茶园环境数据监测系统，可以帮助实现精准种植、智能管理、智能决</w:t>
      </w:r>
      <w:r>
        <w:rPr>
          <w:rFonts w:hint="eastAsia" w:ascii="Helvetica" w:hAnsi="Helvetica" w:eastAsia="Helvetica" w:cs="Helvetica"/>
          <w:i w:val="0"/>
          <w:caps w:val="0"/>
          <w:color w:val="333333"/>
          <w:spacing w:val="0"/>
          <w:kern w:val="0"/>
          <w:sz w:val="24"/>
          <w:szCs w:val="24"/>
          <w:shd w:val="clear" w:fill="FFFFFF"/>
          <w:lang w:val="en-US" w:eastAsia="zh-CN" w:bidi="ar"/>
        </w:rPr>
        <w:t>策。该方案致力于如何在不破坏原本传统的茶园管理的基础上，让技术帮助茶农更科学、 高效地管理广袤的茶园。</w:t>
      </w:r>
      <w:r>
        <w:rPr>
          <w:rFonts w:hint="default" w:ascii="Helvetica" w:hAnsi="Helvetica" w:eastAsia="Helvetica" w:cs="Helvetica"/>
          <w:i w:val="0"/>
          <w:caps w:val="0"/>
          <w:color w:val="333333"/>
          <w:spacing w:val="0"/>
          <w:kern w:val="0"/>
          <w:sz w:val="24"/>
          <w:szCs w:val="24"/>
          <w:shd w:val="clear" w:fill="FFFFFF"/>
          <w:lang w:val="en-US" w:eastAsia="zh-CN" w:bidi="ar"/>
        </w:rPr>
        <w:br w:type="textWrapping"/>
      </w:r>
      <w:r>
        <w:rPr>
          <w:rFonts w:hint="eastAsia" w:ascii="Helvetica" w:hAnsi="Helvetica" w:eastAsia="Helvetica" w:cs="Helvetica"/>
          <w:i w:val="0"/>
          <w:caps w:val="0"/>
          <w:color w:val="333333"/>
          <w:spacing w:val="0"/>
          <w:kern w:val="0"/>
          <w:sz w:val="24"/>
          <w:szCs w:val="24"/>
          <w:shd w:val="clear" w:fill="FFFFFF"/>
          <w:lang w:val="en-US" w:eastAsia="zh-CN" w:bidi="ar"/>
        </w:rPr>
        <w:t>       智慧茶园环境数据监测系统由传感器节点、物联网网关、云端等组成。由各类传感器组建的zigbee网络的低功耗硬件设备，实时采集到的种茶过程中的大气温湿度、二氧化碳、氧气、光照，土壤温湿度、土壤PH值、雨量等影响茶树生长的关键数据。先上传到智能网关，然后通过GPRS等技术上传到云端服务器。最终通过PC、手机APP或微信小程序，通过可视化界面将数据以图表形式直观呈现，实现茶园的精准监测、智能管理、智能决策。</w:t>
      </w:r>
    </w:p>
    <w:p>
      <w:pPr>
        <w:jc w:val="center"/>
        <w:rPr>
          <w:rFonts w:hint="eastAsia" w:ascii="微软雅黑" w:hAnsi="微软雅黑" w:eastAsia="微软雅黑" w:cs="微软雅黑"/>
          <w:i w:val="0"/>
          <w:caps w:val="0"/>
          <w:color w:val="676767"/>
          <w:spacing w:val="0"/>
          <w:sz w:val="21"/>
          <w:szCs w:val="21"/>
          <w:shd w:val="clear" w:fill="FFFFFF"/>
          <w:lang w:eastAsia="zh-CN"/>
        </w:rPr>
      </w:pPr>
      <w:r>
        <w:rPr>
          <w:rFonts w:hint="eastAsia" w:ascii="微软雅黑" w:hAnsi="微软雅黑" w:eastAsia="微软雅黑" w:cs="微软雅黑"/>
          <w:i w:val="0"/>
          <w:caps w:val="0"/>
          <w:color w:val="676767"/>
          <w:spacing w:val="0"/>
          <w:sz w:val="21"/>
          <w:szCs w:val="21"/>
          <w:shd w:val="clear" w:fill="FFFFFF"/>
          <w:lang w:eastAsia="zh-CN"/>
        </w:rPr>
        <w:drawing>
          <wp:inline distT="0" distB="0" distL="114300" distR="114300">
            <wp:extent cx="4361815" cy="5695315"/>
            <wp:effectExtent l="0" t="0" r="635" b="635"/>
            <wp:docPr id="1" name="图片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
                    <pic:cNvPicPr>
                      <a:picLocks noChangeAspect="1"/>
                    </pic:cNvPicPr>
                  </pic:nvPicPr>
                  <pic:blipFill>
                    <a:blip r:embed="rId6"/>
                    <a:stretch>
                      <a:fillRect/>
                    </a:stretch>
                  </pic:blipFill>
                  <pic:spPr>
                    <a:xfrm>
                      <a:off x="0" y="0"/>
                      <a:ext cx="4361815" cy="5695315"/>
                    </a:xfrm>
                    <a:prstGeom prst="rect">
                      <a:avLst/>
                    </a:prstGeom>
                  </pic:spPr>
                </pic:pic>
              </a:graphicData>
            </a:graphic>
          </wp:inline>
        </w:drawing>
      </w:r>
    </w:p>
    <w:p>
      <w:pPr>
        <w:rPr>
          <w:rFonts w:hint="eastAsia" w:ascii="微软雅黑" w:hAnsi="微软雅黑" w:eastAsia="微软雅黑" w:cs="微软雅黑"/>
          <w:i w:val="0"/>
          <w:caps w:val="0"/>
          <w:color w:val="676767"/>
          <w:spacing w:val="0"/>
          <w:sz w:val="21"/>
          <w:szCs w:val="21"/>
          <w:shd w:val="clear" w:fill="FFFFFF"/>
        </w:rPr>
      </w:pPr>
    </w:p>
    <w:p>
      <w:pPr>
        <w:pStyle w:val="5"/>
        <w:keepNext w:val="0"/>
        <w:keepLines w:val="0"/>
        <w:widowControl/>
        <w:suppressLineNumbers w:val="0"/>
        <w:shd w:val="clear" w:fill="FFFFFF"/>
        <w:spacing w:before="0" w:beforeAutospacing="0" w:after="0" w:afterAutospacing="0" w:line="357" w:lineRule="atLeast"/>
        <w:ind w:left="0" w:right="0" w:firstLine="0"/>
        <w:jc w:val="left"/>
        <w:rPr>
          <w:rFonts w:hint="eastAsia" w:ascii="微软雅黑" w:hAnsi="微软雅黑" w:eastAsia="微软雅黑" w:cs="微软雅黑"/>
          <w:i w:val="0"/>
          <w:caps w:val="0"/>
          <w:color w:val="676767"/>
          <w:spacing w:val="0"/>
          <w:sz w:val="21"/>
          <w:szCs w:val="21"/>
        </w:rPr>
      </w:pPr>
      <w:r>
        <w:rPr>
          <w:rStyle w:val="9"/>
          <w:rFonts w:hint="eastAsia"/>
          <w:lang w:eastAsia="zh-CN"/>
        </w:rPr>
        <w:t>四．数据挖掘</w:t>
      </w:r>
    </w:p>
    <w:p>
      <w:pPr>
        <w:pStyle w:val="5"/>
        <w:keepNext w:val="0"/>
        <w:keepLines w:val="0"/>
        <w:widowControl/>
        <w:suppressLineNumbers w:val="0"/>
        <w:shd w:val="clear" w:fill="FFFFFF"/>
        <w:spacing w:before="0" w:beforeAutospacing="0" w:after="0" w:afterAutospacing="0" w:line="357" w:lineRule="atLeast"/>
        <w:ind w:left="0" w:right="0" w:firstLine="0"/>
        <w:jc w:val="left"/>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微软雅黑" w:hAnsi="微软雅黑" w:eastAsia="微软雅黑" w:cs="微软雅黑"/>
          <w:i w:val="0"/>
          <w:caps w:val="0"/>
          <w:color w:val="676767"/>
          <w:spacing w:val="0"/>
          <w:sz w:val="21"/>
          <w:szCs w:val="21"/>
          <w:shd w:val="clear" w:fill="FFFFFF"/>
        </w:rPr>
        <w:t>       </w:t>
      </w:r>
      <w:r>
        <w:rPr>
          <w:rFonts w:hint="eastAsia" w:ascii="Helvetica" w:hAnsi="Helvetica" w:eastAsia="Helvetica" w:cs="Helvetica"/>
          <w:i w:val="0"/>
          <w:caps w:val="0"/>
          <w:color w:val="333333"/>
          <w:spacing w:val="0"/>
          <w:kern w:val="0"/>
          <w:sz w:val="24"/>
          <w:szCs w:val="24"/>
          <w:shd w:val="clear" w:fill="FFFFFF"/>
          <w:lang w:val="en-US" w:eastAsia="zh-CN" w:bidi="ar"/>
        </w:rPr>
        <w:t xml:space="preserve"> 4.1 智慧茶园重要环境数据（大气温湿度、CO2、氧气、光照度、土壤温湿度、土壤PH值、雨量）</w:t>
      </w:r>
    </w:p>
    <w:p>
      <w:pPr>
        <w:pStyle w:val="5"/>
        <w:keepNext w:val="0"/>
        <w:keepLines w:val="0"/>
        <w:widowControl/>
        <w:suppressLineNumbers w:val="0"/>
        <w:shd w:val="clear" w:fill="FFFFFF"/>
        <w:spacing w:before="0" w:beforeAutospacing="0" w:after="0" w:afterAutospacing="0" w:line="357" w:lineRule="atLeast"/>
        <w:ind w:left="0" w:right="0" w:firstLine="0"/>
        <w:jc w:val="left"/>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drawing>
          <wp:inline distT="0" distB="0" distL="114300" distR="114300">
            <wp:extent cx="5266055" cy="2599055"/>
            <wp:effectExtent l="0" t="0" r="10795" b="1079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tretch>
                      <a:fillRect/>
                    </a:stretch>
                  </pic:blipFill>
                  <pic:spPr>
                    <a:xfrm>
                      <a:off x="0" y="0"/>
                      <a:ext cx="5266055" cy="2599055"/>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default"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1、PH值监测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　　茶树是喜酸性土壤的作物，它只能在酸性土壤中才能生存，要求土壤PH值在4-6.5之间，以4.5-5.5之间适合茶树生长。当酸度不在正常范围时，可通过施肥改变土壤酸碱性。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2、土壤水位监测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　　茶叶生长的土壤通透性要好，以便蓄水积肥，地下水位过高，空隙闭塞，根系呼吸缺氧，易出现烂根现象，因此地下水位应控制在80mm以下。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3、土壤水分监测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　　茶树要求土壤相对含水量在60%-90%之间，以70%-80%为宜，保证茶树水分的补给，满足生长要求。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4、空气湿度监测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　　茶树生长的相对湿度以80%-90%为宜，在空气湿度较高，土壤水分适当的情况下，新叶的持嫩性强，叶质柔软，叶面富有光泽，角膜层薄，品质更加精良。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5、雨量监测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　　水是茶树生长必不可少的因素之一，茶叶叶片含水量不足就会导致光合作用受限。茶树虽喜潮湿，但也不能长期积水，茶树适合的年降水量在1500mm左右。茶园中应设排水沟和滴灌装置，一旦雨量超出正常范围，可及时采取措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6、温度监测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　　温度影响着茶叶生长的快慢、采摘周期的迟早和长短、鲜叶的产量和成茶的品质。茶叶适合的温度是15—35度。10度以下生长缓慢或停止；10度左右开始发芽；35度以上嫩叶灼伤，生长受限；零下13度，茶树冻枯甚至死亡。因此茶园温度检测十分紧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7、光照监测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　　茶树耐阴，但也需要一定光照使其产生营养物质，根据光照分析叶片光合作用效率，避免在茶树适合生长的光照条件下采摘，避开生长期完成采摘工作，一举两得。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8、病虫害监测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　　病虫害的发生直接导致茶叶的品质和产量，而使用农药容易造成农药残留超标，而农业物联网解决方案能够对病虫害进监测和预警，提前指导用户进行防治，不仅能够保护茶园的生态环境，还能够保证茶叶的品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eastAsia" w:ascii="Helvetica" w:hAnsi="Helvetica" w:eastAsia="Helvetica" w:cs="Helvetica"/>
          <w:b/>
          <w:bCs/>
          <w:i w:val="0"/>
          <w:caps w:val="0"/>
          <w:color w:val="333333"/>
          <w:spacing w:val="0"/>
          <w:kern w:val="0"/>
          <w:sz w:val="24"/>
          <w:szCs w:val="24"/>
          <w:shd w:val="clear" w:fill="FFFFFF"/>
          <w:lang w:val="en-US" w:eastAsia="zh-CN" w:bidi="ar"/>
        </w:rPr>
      </w:pPr>
      <w:r>
        <w:rPr>
          <w:rFonts w:hint="eastAsia" w:ascii="Helvetica" w:hAnsi="Helvetica" w:eastAsia="Helvetica" w:cs="Helvetica"/>
          <w:b/>
          <w:bCs/>
          <w:i w:val="0"/>
          <w:caps w:val="0"/>
          <w:color w:val="333333"/>
          <w:spacing w:val="0"/>
          <w:kern w:val="0"/>
          <w:sz w:val="24"/>
          <w:szCs w:val="24"/>
          <w:shd w:val="clear" w:fill="FFFFFF"/>
          <w:lang w:val="en-US" w:eastAsia="zh-CN" w:bidi="ar"/>
        </w:rPr>
        <w:t xml:space="preserve">4. 2 </w:t>
      </w:r>
      <w:r>
        <w:rPr>
          <w:rFonts w:hint="eastAsia" w:ascii="Helvetica" w:hAnsi="Helvetica" w:eastAsia="Helvetica" w:cs="Helvetica"/>
          <w:b/>
          <w:bCs/>
          <w:i w:val="0"/>
          <w:caps w:val="0"/>
          <w:color w:val="333333"/>
          <w:spacing w:val="0"/>
          <w:kern w:val="0"/>
          <w:sz w:val="24"/>
          <w:szCs w:val="24"/>
          <w:shd w:val="clear" w:fill="FFFFFF"/>
          <w:lang w:val="en-US" w:eastAsia="zh-CN" w:bidi="ar"/>
        </w:rPr>
        <w:t>环境历史数据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50" w:lineRule="exact"/>
        <w:ind w:left="0" w:right="0" w:firstLine="480" w:firstLineChars="20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1.历史数据分析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50" w:lineRule="exact"/>
        <w:ind w:left="0" w:right="0" w:firstLine="480" w:firstLineChars="20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用户可查看茶园历史环境数据记录，可通过时间、日期、年月不同方式进行检索。</w:t>
      </w:r>
    </w:p>
    <w:p>
      <w:pPr>
        <w:pStyle w:val="5"/>
        <w:keepNext w:val="0"/>
        <w:keepLines w:val="0"/>
        <w:widowControl/>
        <w:suppressLineNumbers w:val="0"/>
        <w:shd w:val="clear" w:fill="FFFFFF"/>
        <w:spacing w:before="0" w:beforeAutospacing="0" w:after="0" w:afterAutospacing="0" w:line="357" w:lineRule="atLeast"/>
        <w:ind w:left="0" w:right="0" w:firstLine="0"/>
        <w:jc w:val="left"/>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drawing>
          <wp:inline distT="0" distB="0" distL="114300" distR="114300">
            <wp:extent cx="5266055" cy="2945130"/>
            <wp:effectExtent l="0" t="0" r="10795" b="762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8"/>
                    <a:stretch>
                      <a:fillRect/>
                    </a:stretch>
                  </pic:blipFill>
                  <pic:spPr>
                    <a:xfrm>
                      <a:off x="0" y="0"/>
                      <a:ext cx="5266055" cy="2945130"/>
                    </a:xfrm>
                    <a:prstGeom prst="rect">
                      <a:avLst/>
                    </a:prstGeom>
                  </pic:spPr>
                </pic:pic>
              </a:graphicData>
            </a:graphic>
          </wp:inline>
        </w:drawing>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        2、预警与告警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        智慧茶园环境数据监测系可以灵活的设置各个茶园不同环境参数的上下阀值。一旦超出阀值，系统可以根据配置，通过系统消息、手机APP提醒等方式提醒相应管理者，确保茶叶的健康生长。</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       3、视频监控 （可选择）</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        通过在茶叶种植区域内安装高清摄像机置，对茶叶的生长态势、病害状况情况进行实时视频监控， 实现现场无人职守情况下，种植者对茶叶生长状况的远程在线监控。</w:t>
      </w:r>
    </w:p>
    <w:p>
      <w:pPr>
        <w:pStyle w:val="5"/>
        <w:keepNext w:val="0"/>
        <w:keepLines w:val="0"/>
        <w:widowControl/>
        <w:suppressLineNumbers w:val="0"/>
        <w:shd w:val="clear" w:fill="FFFFFF"/>
        <w:spacing w:before="0" w:beforeAutospacing="0" w:after="0" w:afterAutospacing="0" w:line="357" w:lineRule="atLeast"/>
        <w:ind w:left="0" w:right="0" w:firstLine="0"/>
        <w:jc w:val="left"/>
        <w:rPr>
          <w:rFonts w:hint="eastAsia" w:ascii="微软雅黑" w:hAnsi="微软雅黑" w:eastAsia="微软雅黑" w:cs="微软雅黑"/>
          <w:i w:val="0"/>
          <w:caps w:val="0"/>
          <w:color w:val="676767"/>
          <w:spacing w:val="0"/>
          <w:sz w:val="21"/>
          <w:szCs w:val="21"/>
        </w:rPr>
      </w:pPr>
    </w:p>
    <w:p>
      <w:pPr>
        <w:pStyle w:val="3"/>
        <w:rPr>
          <w:rFonts w:hint="eastAsia" w:ascii="微软雅黑" w:hAnsi="微软雅黑" w:eastAsia="微软雅黑" w:cs="微软雅黑"/>
          <w:i w:val="0"/>
          <w:caps w:val="0"/>
          <w:color w:val="676767"/>
          <w:spacing w:val="0"/>
          <w:sz w:val="21"/>
          <w:szCs w:val="21"/>
        </w:rPr>
      </w:pPr>
      <w:r>
        <w:rPr>
          <w:rFonts w:hint="eastAsia"/>
          <w:lang w:eastAsia="zh-CN"/>
        </w:rPr>
        <w:t>五</w:t>
      </w:r>
      <w:r>
        <w:rPr>
          <w:rFonts w:hint="eastAsia"/>
        </w:rPr>
        <w:t>、系统特点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     1、全天候监测、降低人管理成本；</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50" w:lineRule="exact"/>
        <w:ind w:left="0" w:right="0" w:firstLine="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     2、远程实时监控，规模化集中管理；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50" w:lineRule="exact"/>
        <w:ind w:left="0" w:right="0" w:firstLine="480" w:firstLineChars="200"/>
        <w:jc w:val="left"/>
        <w:textAlignment w:val="auto"/>
        <w:outlineLvl w:val="9"/>
        <w:rPr>
          <w:rFonts w:hint="eastAsia" w:ascii="Helvetica" w:hAnsi="Helvetica" w:eastAsia="Helvetica" w:cs="Helvetica"/>
          <w:i w:val="0"/>
          <w:caps w:val="0"/>
          <w:color w:val="333333"/>
          <w:spacing w:val="0"/>
          <w:kern w:val="0"/>
          <w:sz w:val="24"/>
          <w:szCs w:val="24"/>
          <w:shd w:val="clear" w:fill="FFFFFF"/>
          <w:lang w:val="en-US" w:eastAsia="zh-CN" w:bidi="ar"/>
        </w:rPr>
      </w:pPr>
      <w:r>
        <w:rPr>
          <w:rFonts w:hint="eastAsia" w:ascii="Helvetica" w:hAnsi="Helvetica" w:eastAsia="Helvetica" w:cs="Helvetica"/>
          <w:i w:val="0"/>
          <w:caps w:val="0"/>
          <w:color w:val="333333"/>
          <w:spacing w:val="0"/>
          <w:kern w:val="0"/>
          <w:sz w:val="24"/>
          <w:szCs w:val="24"/>
          <w:shd w:val="clear" w:fill="FFFFFF"/>
          <w:lang w:val="en-US" w:eastAsia="zh-CN" w:bidi="ar"/>
        </w:rPr>
        <w:t>3、提高茶园防控效率，提升茶叶质量和产量。</w:t>
      </w:r>
      <w:r>
        <w:rPr>
          <w:rFonts w:hint="eastAsia" w:ascii="Helvetica" w:hAnsi="Helvetica" w:eastAsia="Helvetica" w:cs="Helvetica"/>
          <w:i w:val="0"/>
          <w:caps w:val="0"/>
          <w:color w:val="333333"/>
          <w:spacing w:val="0"/>
          <w:kern w:val="0"/>
          <w:sz w:val="24"/>
          <w:szCs w:val="24"/>
          <w:shd w:val="clear" w:fill="FFFFFF"/>
          <w:lang w:val="en-US" w:eastAsia="zh-CN" w:bidi="ar"/>
        </w:rPr>
        <w:tab/>
      </w:r>
    </w:p>
    <w:p>
      <w:pPr>
        <w:rPr>
          <w:rFonts w:hint="eastAsia" w:ascii="微软雅黑" w:hAnsi="微软雅黑" w:eastAsia="微软雅黑" w:cs="微软雅黑"/>
          <w:i w:val="0"/>
          <w:caps w:val="0"/>
          <w:color w:val="676767"/>
          <w:spacing w:val="0"/>
          <w:sz w:val="21"/>
          <w:szCs w:val="21"/>
          <w:shd w:val="clear" w:fill="FFFFFF"/>
          <w:lang w:eastAsia="zh-CN"/>
        </w:rPr>
      </w:pPr>
    </w:p>
    <w:p>
      <w:pPr>
        <w:rPr>
          <w:rFonts w:hint="eastAsia" w:ascii="微软雅黑" w:hAnsi="微软雅黑" w:eastAsia="微软雅黑" w:cs="微软雅黑"/>
          <w:i w:val="0"/>
          <w:caps w:val="0"/>
          <w:color w:val="676767"/>
          <w:spacing w:val="0"/>
          <w:sz w:val="21"/>
          <w:szCs w:val="21"/>
          <w:shd w:val="clear" w:fill="FFFFFF"/>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21"/>
          <w:szCs w:val="21"/>
        </w:rPr>
      </w:pPr>
      <w:r>
        <w:rPr>
          <w:rFonts w:hint="eastAsia" w:ascii="微软雅黑" w:hAnsi="微软雅黑" w:eastAsia="微软雅黑" w:cs="微软雅黑"/>
          <w:i w:val="0"/>
          <w:caps w:val="0"/>
          <w:color w:val="666666"/>
          <w:spacing w:val="0"/>
          <w:kern w:val="0"/>
          <w:sz w:val="21"/>
          <w:szCs w:val="21"/>
          <w:bdr w:val="none" w:color="auto" w:sz="0" w:space="0"/>
          <w:shd w:val="clear" w:fill="FFFFFF"/>
          <w:lang w:val="en-US" w:eastAsia="zh-CN" w:bidi="ar"/>
        </w:rPr>
        <w:t>　</w:t>
      </w:r>
    </w:p>
    <w:p>
      <w:pPr>
        <w:rPr>
          <w:rFonts w:hint="eastAsia" w:ascii="微软雅黑" w:hAnsi="微软雅黑" w:eastAsia="微软雅黑" w:cs="微软雅黑"/>
          <w:i w:val="0"/>
          <w:caps w:val="0"/>
          <w:color w:val="676767"/>
          <w:spacing w:val="0"/>
          <w:sz w:val="21"/>
          <w:szCs w:val="21"/>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F86AB4"/>
    <w:rsid w:val="0EF86AB4"/>
    <w:rsid w:val="26561E0C"/>
    <w:rsid w:val="37024C2A"/>
    <w:rsid w:val="4C1141BE"/>
    <w:rsid w:val="5415053F"/>
    <w:rsid w:val="5B420D13"/>
    <w:rsid w:val="61EF5B28"/>
    <w:rsid w:val="65AB2037"/>
    <w:rsid w:val="67160FCF"/>
    <w:rsid w:val="6CA03E10"/>
    <w:rsid w:val="6F6B7C38"/>
    <w:rsid w:val="74117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customStyle="1" w:styleId="9">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2019-08-25T07:20:00Z</dcterms:created>
  <dc:creator>Administrator</dc:creator>
  <cp:lastModifiedBy>Administrator</cp:lastModifiedBy>
  <dcterms:modified xsi:type="dcterms:W3CDTF">2019-08-25T10:11:00Z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