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3lpc8qtvi30" w:id="0"/>
      <w:bookmarkEnd w:id="0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09850" cy="533400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300400" y="1365475"/>
                          <a:ext cx="25920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34343"/>
                                <w:sz w:val="26"/>
                                <w:vertAlign w:val="baseline"/>
                              </w:rPr>
                              <w:t xml:space="preserve">Sistema de ventas SIPstore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34343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09850" cy="533400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3324225</wp:posOffset>
                </wp:positionH>
                <wp:positionV relativeFrom="page">
                  <wp:posOffset>-11022</wp:posOffset>
                </wp:positionV>
                <wp:extent cx="409575" cy="25717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63120" y="2268700"/>
                          <a:ext cx="365760" cy="3022600"/>
                        </a:xfrm>
                        <a:prstGeom prst="rect">
                          <a:avLst/>
                        </a:prstGeom>
                        <a:solidFill>
                          <a:srgbClr val="322E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3324225</wp:posOffset>
                </wp:positionH>
                <wp:positionV relativeFrom="page">
                  <wp:posOffset>-11022</wp:posOffset>
                </wp:positionV>
                <wp:extent cx="409575" cy="257175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-11022</wp:posOffset>
                </wp:positionV>
                <wp:extent cx="2305050" cy="25684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15700" y="2243300"/>
                          <a:ext cx="2260600" cy="3073400"/>
                        </a:xfrm>
                        <a:prstGeom prst="rect">
                          <a:avLst/>
                        </a:prstGeom>
                        <a:solidFill>
                          <a:srgbClr val="F7A5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-11022</wp:posOffset>
                </wp:positionV>
                <wp:extent cx="2305050" cy="256848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2568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kw8rajl4gjp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Play" w:cs="Play" w:eastAsia="Play" w:hAnsi="Play"/>
          <w:b w:val="1"/>
          <w:color w:val="666666"/>
          <w:sz w:val="28"/>
          <w:szCs w:val="28"/>
        </w:rPr>
      </w:pPr>
      <w:bookmarkStart w:colFirst="0" w:colLast="0" w:name="_ea071zb8ja3b" w:id="2"/>
      <w:bookmarkEnd w:id="2"/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2933241</wp:posOffset>
                </wp:positionV>
                <wp:extent cx="6191250" cy="1262521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390750" y="1376200"/>
                          <a:ext cx="3731100" cy="64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Visión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 y Roles Scrum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2933241</wp:posOffset>
                </wp:positionV>
                <wp:extent cx="6191250" cy="1262521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12625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3896241</wp:posOffset>
                </wp:positionV>
                <wp:extent cx="4014788" cy="7048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292475" y="1357550"/>
                          <a:ext cx="26262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34343"/>
                                <w:sz w:val="26"/>
                                <w:vertAlign w:val="baseline"/>
                              </w:rPr>
                              <w:t xml:space="preserve">Sistema de ventas SIPstore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34343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3896241</wp:posOffset>
                </wp:positionV>
                <wp:extent cx="4014788" cy="7048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4788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3733800</wp:posOffset>
                </wp:positionH>
                <wp:positionV relativeFrom="page">
                  <wp:posOffset>6089005</wp:posOffset>
                </wp:positionV>
                <wp:extent cx="2524125" cy="78334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300400" y="1365475"/>
                          <a:ext cx="1361100" cy="41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6"/>
                                <w:vertAlign w:val="baseline"/>
                              </w:rPr>
                              <w:t xml:space="preserve">21 agosto 2025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3733800</wp:posOffset>
                </wp:positionH>
                <wp:positionV relativeFrom="page">
                  <wp:posOffset>6089005</wp:posOffset>
                </wp:positionV>
                <wp:extent cx="2524125" cy="783349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783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3324225</wp:posOffset>
                </wp:positionH>
                <wp:positionV relativeFrom="page">
                  <wp:posOffset>4893300</wp:posOffset>
                </wp:positionV>
                <wp:extent cx="409575" cy="5829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63120" y="2268700"/>
                          <a:ext cx="365760" cy="3022600"/>
                        </a:xfrm>
                        <a:prstGeom prst="rect">
                          <a:avLst/>
                        </a:prstGeom>
                        <a:solidFill>
                          <a:srgbClr val="322E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3324225</wp:posOffset>
                </wp:positionH>
                <wp:positionV relativeFrom="page">
                  <wp:posOffset>4893300</wp:posOffset>
                </wp:positionV>
                <wp:extent cx="409575" cy="58293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582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4891088</wp:posOffset>
                </wp:positionV>
                <wp:extent cx="2305050" cy="5831512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15700" y="2243300"/>
                          <a:ext cx="2260600" cy="3073400"/>
                        </a:xfrm>
                        <a:prstGeom prst="rect">
                          <a:avLst/>
                        </a:prstGeom>
                        <a:solidFill>
                          <a:srgbClr val="F7A5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4891088</wp:posOffset>
                </wp:positionV>
                <wp:extent cx="2305050" cy="5831512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58315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Historial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5"/>
        <w:gridCol w:w="1095"/>
        <w:gridCol w:w="2220"/>
        <w:gridCol w:w="4530"/>
        <w:tblGridChange w:id="0">
          <w:tblGrid>
            <w:gridCol w:w="1455"/>
            <w:gridCol w:w="1095"/>
            <w:gridCol w:w="222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f7a535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 </w:t>
            </w:r>
          </w:p>
        </w:tc>
        <w:tc>
          <w:tcPr>
            <w:shd w:fill="f7a535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  <w:tc>
          <w:tcPr>
            <w:shd w:fill="f7a535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21/08/2025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Cristian Nuñez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Estructuración e inicio del documento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rPr>
          <w:rFonts w:ascii="Play" w:cs="Play" w:eastAsia="Play" w:hAnsi="Play"/>
          <w:b w:val="1"/>
          <w:color w:val="666666"/>
        </w:rPr>
      </w:pPr>
      <w:bookmarkStart w:colFirst="0" w:colLast="0" w:name="_q5h2xawlrjit" w:id="3"/>
      <w:bookmarkEnd w:id="3"/>
      <w:r w:rsidDel="00000000" w:rsidR="00000000" w:rsidRPr="00000000">
        <w:rPr>
          <w:rtl w:val="0"/>
        </w:rPr>
        <w:t xml:space="preserve">Equipo de trabajo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440"/>
        <w:gridCol w:w="3446"/>
        <w:tblGridChange w:id="0">
          <w:tblGrid>
            <w:gridCol w:w="2942"/>
            <w:gridCol w:w="2440"/>
            <w:gridCol w:w="3446"/>
          </w:tblGrid>
        </w:tblGridChange>
      </w:tblGrid>
      <w:tr>
        <w:trPr>
          <w:cantSplit w:val="0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RUN</w:t>
            </w:r>
          </w:p>
        </w:tc>
        <w:tc>
          <w:tcPr>
            <w:shd w:fill="f7a535" w:val="clear"/>
          </w:tcPr>
          <w:p w:rsidR="00000000" w:rsidDel="00000000" w:rsidP="00000000" w:rsidRDefault="00000000" w:rsidRPr="00000000" w14:paraId="00000012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shd w:fill="f7a535" w:val="clear"/>
          </w:tcPr>
          <w:p w:rsidR="00000000" w:rsidDel="00000000" w:rsidP="00000000" w:rsidRDefault="00000000" w:rsidRPr="00000000" w14:paraId="00000013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21.173.688-7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Cristian Nuñez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cr.nunezt@duocuc.cl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19.529.652-9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Paolo Cespedes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pao.cespedes@duocuc.cl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21.496.735-9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Daniel Mondaca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dani.mondaca@duocuc.cl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21.122.527-0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Juan Cardenas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ju.cardenasa@duocuc.cl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>
          <w:rFonts w:ascii="Play" w:cs="Play" w:eastAsia="Play" w:hAnsi="Play"/>
          <w:b w:val="1"/>
          <w:color w:val="666666"/>
          <w:sz w:val="28"/>
          <w:szCs w:val="28"/>
        </w:rPr>
      </w:pPr>
      <w:bookmarkStart w:colFirst="0" w:colLast="0" w:name="_hx08atndk3as" w:id="4"/>
      <w:bookmarkEnd w:id="4"/>
      <w:r w:rsidDel="00000000" w:rsidR="00000000" w:rsidRPr="00000000">
        <w:rPr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5295"/>
        <w:tblGridChange w:id="0">
          <w:tblGrid>
            <w:gridCol w:w="352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21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Jose Antonio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23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SIPstore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25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Jose Antonio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37499668914825" w:hRule="atLeast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27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Encargado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Paolo Cespedes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x70melyapd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ecqfg5pb1eh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67taoldrovpd" w:id="7"/>
      <w:bookmarkEnd w:id="7"/>
      <w:r w:rsidDel="00000000" w:rsidR="00000000" w:rsidRPr="00000000">
        <w:rPr>
          <w:rtl w:val="0"/>
        </w:rPr>
        <w:t xml:space="preserve">Tabla de contenidos</w:t>
      </w:r>
    </w:p>
    <w:sdt>
      <w:sdtPr>
        <w:id w:val="-156332010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a071zb8ja3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5h2xawlrji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de trabajo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08atndk3a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taoldrovp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o44abwa7x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Visión del proyecto SCRUM SIPstore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mbxa4yg4n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Declaración de la Visión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ytukdxyr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Grupo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86z1bq14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Necesidades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2e14n7q2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Producto / Servicio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nrch4muu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Valor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rywk7t994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Definición de roles y responsabilidades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rs7cj7enna6k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goo44abwa7xa" w:id="9"/>
      <w:bookmarkEnd w:id="9"/>
      <w:r w:rsidDel="00000000" w:rsidR="00000000" w:rsidRPr="00000000">
        <w:rPr>
          <w:rtl w:val="0"/>
        </w:rPr>
        <w:t xml:space="preserve">1. Visión del proyecto SCRUM SIPstore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yzmbxa4yg4n0" w:id="10"/>
      <w:bookmarkEnd w:id="10"/>
      <w:r w:rsidDel="00000000" w:rsidR="00000000" w:rsidRPr="00000000">
        <w:rPr>
          <w:rtl w:val="0"/>
        </w:rPr>
        <w:t xml:space="preserve">1.1. Declaración de la Visión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Diseñar, desarrollar e implementar un sistema digital de ventas online con la integración de gestión de inventario y cotizador automático de materiales, que permita a la empresa de </w:t>
      </w:r>
      <w:r w:rsidDel="00000000" w:rsidR="00000000" w:rsidRPr="00000000">
        <w:rPr>
          <w:rFonts w:ascii="Aptos" w:cs="Aptos" w:eastAsia="Aptos" w:hAnsi="Aptos"/>
          <w:rtl w:val="0"/>
        </w:rPr>
        <w:t xml:space="preserve">Jose Antonio Campos </w:t>
      </w:r>
      <w:r w:rsidDel="00000000" w:rsidR="00000000" w:rsidRPr="00000000">
        <w:rPr>
          <w:rtl w:val="0"/>
        </w:rPr>
        <w:t xml:space="preserve">ampliar su alcance comercial, optimizando procesos internos y mejorar la experiencia de compra de los clientes en el rubro de los paneles SIP. Además se busca posicionar y aumentar la presencia de la empresa en el e-commerce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gqytukdxyrfn" w:id="11"/>
      <w:bookmarkEnd w:id="11"/>
      <w:r w:rsidDel="00000000" w:rsidR="00000000" w:rsidRPr="00000000">
        <w:rPr>
          <w:rtl w:val="0"/>
        </w:rPr>
        <w:t xml:space="preserve">1.2. Grupo objetivo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Clientes Principales: </w:t>
      </w:r>
      <w:r w:rsidDel="00000000" w:rsidR="00000000" w:rsidRPr="00000000">
        <w:rPr>
          <w:rtl w:val="0"/>
        </w:rPr>
        <w:t xml:space="preserve">Constructoras, pymes del rubro de construcción y personas naturales interesados en soluciones modulares.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Usuarios internos: </w:t>
      </w:r>
      <w:r w:rsidDel="00000000" w:rsidR="00000000" w:rsidRPr="00000000">
        <w:rPr>
          <w:rtl w:val="0"/>
        </w:rPr>
        <w:t xml:space="preserve">Área ventas, encargados de bodega e inventario, área de contaduría o finanzas.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Stakeholder clave: </w:t>
      </w:r>
      <w:r w:rsidDel="00000000" w:rsidR="00000000" w:rsidRPr="00000000">
        <w:rPr>
          <w:rtl w:val="0"/>
        </w:rPr>
        <w:t xml:space="preserve">Don Jose Antonio Campos, dueño y patrocinador principal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vm86z1bq147v" w:id="12"/>
      <w:bookmarkEnd w:id="12"/>
      <w:r w:rsidDel="00000000" w:rsidR="00000000" w:rsidRPr="00000000">
        <w:rPr>
          <w:rtl w:val="0"/>
        </w:rPr>
        <w:t xml:space="preserve">1.3. Necesidades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Dentro de las necesidades que busca solventar el proyecto se encuentran:</w:t>
        <w:br w:type="textWrapping"/>
        <w:t xml:space="preserve">-Ampliar el alcance de ventas a nivel digital (24/7).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-Reducir errores humanos en el control de inventario.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-Agilizar y mejorar la eficiencia de cotizaciones con el cliente.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-Incorporarse en el ámbito del e-commerce.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-Aumentar la satisfacción del cliente con un sistema fácil y confiable.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862e14n7q23" w:id="13"/>
      <w:bookmarkEnd w:id="13"/>
      <w:r w:rsidDel="00000000" w:rsidR="00000000" w:rsidRPr="00000000">
        <w:rPr>
          <w:rtl w:val="0"/>
        </w:rPr>
        <w:t xml:space="preserve">1.4. Producto / Servicio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 producto o servicio debe contar con: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-Plataforma online con disponibilidad en todo momento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-Gestor de inventario digital (CRUD) con actualizaciones automáticas y en tiempo real de stock.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-Cotizador automático que calcula la cantidad de paneles según superficie </w:t>
      </w:r>
      <w:r w:rsidDel="00000000" w:rsidR="00000000" w:rsidRPr="00000000">
        <w:rPr>
          <w:rtl w:val="0"/>
        </w:rPr>
        <w:t xml:space="preserve">en m²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-Canal de atención al cliente ágil e intuitivo.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-Gestor de Usuarios (CRUD) con información de usuarios internos y externos.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iknrch4muuja" w:id="14"/>
      <w:bookmarkEnd w:id="14"/>
      <w:r w:rsidDel="00000000" w:rsidR="00000000" w:rsidRPr="00000000">
        <w:rPr>
          <w:rtl w:val="0"/>
        </w:rPr>
        <w:t xml:space="preserve">1.5 Valor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 valor que entrega el producto se dividen en:</w:t>
        <w:br w:type="textWrapping"/>
      </w:r>
      <w:r w:rsidDel="00000000" w:rsidR="00000000" w:rsidRPr="00000000">
        <w:rPr>
          <w:b w:val="1"/>
          <w:rtl w:val="0"/>
        </w:rPr>
        <w:t xml:space="preserve">Para el Cliente:</w:t>
      </w:r>
      <w:r w:rsidDel="00000000" w:rsidR="00000000" w:rsidRPr="00000000">
        <w:rPr>
          <w:rtl w:val="0"/>
        </w:rPr>
        <w:t xml:space="preserve"> Mayor comodidad, rapidez en cotizaciones, disponibilidad inmediata de stock, acceso remoto al sistema y experiencia de compra intuitiva.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Para la Empresa: </w:t>
      </w:r>
      <w:r w:rsidDel="00000000" w:rsidR="00000000" w:rsidRPr="00000000">
        <w:rPr>
          <w:rtl w:val="0"/>
        </w:rPr>
        <w:t xml:space="preserve">Obtención de un incremento en las ventas, reducción de errores, eficiencia en procesos internos, posicionamiento en el mercado digital, reducción de costos por sobre costos de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20rywk7t994j" w:id="15"/>
      <w:bookmarkEnd w:id="15"/>
      <w:r w:rsidDel="00000000" w:rsidR="00000000" w:rsidRPr="00000000">
        <w:rPr>
          <w:rtl w:val="0"/>
        </w:rPr>
        <w:t xml:space="preserve">2. Definición de roles y responsabilidades</w:t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4.570454812552"/>
        <w:gridCol w:w="6510.941356211071"/>
        <w:tblGridChange w:id="0">
          <w:tblGrid>
            <w:gridCol w:w="2514.570454812552"/>
            <w:gridCol w:w="6510.94135621107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Rol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-Supervisar el progreso y cumplimiento de objetivos.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-Comunicar avances a los interesados y dirección. 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-Asegurar la entrega final en tiempo, costo y calidad.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-Aplicar correctamente la metodología scrum 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-Facilitar reuniones 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-Fomentar la colaboración, autoorganización y mejora continua. -Asegurar que el marco de trabajo ágil se respete.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-Definir y priorizar el Product Backlog.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-Representar la voz del cliente y los interesados. 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-Comunicar la visión del producto al equipo. 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-Tomar decisiones sobre alcance y prioridades.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Developer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-Desarrollar, probar e implementar las funcionalidades del producto. -Cumplir con los compromisos asumidos en cada Sprint.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-Trabajar en equipo y de manera autoorganizada. 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-Generar evidencias y documentación técnica necesaria.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/ Sponsor principal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-Aprobar cambios -Asegurar que el proyecto esté alineado con las necesidades del negocio.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Asesor informático y tecnológico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-Apoyar en la solución de problemas técnicos críticos. 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-Validar decisiones técnicas junto con el equipo de desarrollo.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-Probar el módulo de inventario con casos reales. 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-Entregar retroalimentación sobre la experiencia de venta. 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-Participar en pruebas piloto del sistema.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 finales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-Dar retroalimentación sobre la experiencia de usuario. 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-Reportar errores o dificultades en el uso en caso de que hayan. -Probar funcionalidades como compras, pagos y carrito. 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-Validar la usabilidad e interfaz del sistema.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80" w:line="240" w:lineRule="auto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2409825</wp:posOffset>
              </wp:positionH>
              <wp:positionV relativeFrom="paragraph">
                <wp:posOffset>30575</wp:posOffset>
              </wp:positionV>
              <wp:extent cx="409575" cy="647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63120" y="2268700"/>
                        <a:ext cx="365760" cy="3022600"/>
                      </a:xfrm>
                      <a:prstGeom prst="rect">
                        <a:avLst/>
                      </a:prstGeom>
                      <a:solidFill>
                        <a:srgbClr val="322E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2409825</wp:posOffset>
              </wp:positionH>
              <wp:positionV relativeFrom="paragraph">
                <wp:posOffset>30575</wp:posOffset>
              </wp:positionV>
              <wp:extent cx="409575" cy="64770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647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32150</wp:posOffset>
              </wp:positionV>
              <wp:extent cx="2305050" cy="6461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215700" y="2243300"/>
                        <a:ext cx="2260600" cy="3073400"/>
                      </a:xfrm>
                      <a:prstGeom prst="rect">
                        <a:avLst/>
                      </a:prstGeom>
                      <a:solidFill>
                        <a:srgbClr val="F7A53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32150</wp:posOffset>
              </wp:positionV>
              <wp:extent cx="2305050" cy="64612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5050" cy="646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1081088</wp:posOffset>
          </wp:positionH>
          <wp:positionV relativeFrom="page">
            <wp:posOffset>80963</wp:posOffset>
          </wp:positionV>
          <wp:extent cx="1974365" cy="703802"/>
          <wp:effectExtent b="0" l="0" r="0" t="0"/>
          <wp:wrapNone/>
          <wp:docPr descr="Do Better | Juntos, mejor | Consultora | Ingeniería | Suministros |  Consultoría en Logística" id="13" name="image1.png"/>
          <a:graphic>
            <a:graphicData uri="http://schemas.openxmlformats.org/drawingml/2006/picture">
              <pic:pic>
                <pic:nvPicPr>
                  <pic:cNvPr descr="Do Better | Juntos, mejor | Consultora | Ingeniería | Suministros |  Consultoría en Logística" id="0" name="image1.png"/>
                  <pic:cNvPicPr preferRelativeResize="0"/>
                </pic:nvPicPr>
                <pic:blipFill>
                  <a:blip r:embed="rId1"/>
                  <a:srcRect b="30779" l="0" r="0" t="33573"/>
                  <a:stretch>
                    <a:fillRect/>
                  </a:stretch>
                </pic:blipFill>
                <pic:spPr>
                  <a:xfrm>
                    <a:off x="0" y="0"/>
                    <a:ext cx="1974365" cy="70380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ge">
                <wp:posOffset>4763</wp:posOffset>
              </wp:positionV>
              <wp:extent cx="2305050" cy="85725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215700" y="2243300"/>
                        <a:ext cx="2260600" cy="3073400"/>
                      </a:xfrm>
                      <a:prstGeom prst="rect">
                        <a:avLst/>
                      </a:prstGeom>
                      <a:solidFill>
                        <a:srgbClr val="F7A53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ge">
                <wp:posOffset>4763</wp:posOffset>
              </wp:positionV>
              <wp:extent cx="2305050" cy="857250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5050" cy="85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3324225</wp:posOffset>
              </wp:positionH>
              <wp:positionV relativeFrom="page">
                <wp:posOffset>4763</wp:posOffset>
              </wp:positionV>
              <wp:extent cx="409575" cy="8572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63120" y="2268700"/>
                        <a:ext cx="365760" cy="3022600"/>
                      </a:xfrm>
                      <a:prstGeom prst="rect">
                        <a:avLst/>
                      </a:prstGeom>
                      <a:solidFill>
                        <a:srgbClr val="322E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3324225</wp:posOffset>
              </wp:positionH>
              <wp:positionV relativeFrom="page">
                <wp:posOffset>4763</wp:posOffset>
              </wp:positionV>
              <wp:extent cx="409575" cy="85725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85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