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91BD" w14:textId="02544135" w:rsidR="00E00310" w:rsidRPr="00E3401F" w:rsidRDefault="00E00310" w:rsidP="00E3401F">
      <w:pPr>
        <w:jc w:val="center"/>
        <w:rPr>
          <w:rFonts w:ascii="Arial" w:hAnsi="Arial" w:cs="Arial"/>
          <w:sz w:val="40"/>
          <w:szCs w:val="40"/>
        </w:rPr>
      </w:pPr>
      <w:r w:rsidRPr="00E3401F">
        <w:rPr>
          <w:rFonts w:ascii="Arial" w:hAnsi="Arial" w:cs="Arial"/>
          <w:sz w:val="40"/>
          <w:szCs w:val="40"/>
        </w:rPr>
        <w:t>FODA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630"/>
        <w:gridCol w:w="4720"/>
      </w:tblGrid>
      <w:tr w:rsidR="00E00310" w:rsidRPr="00E00310" w14:paraId="0D0262AB" w14:textId="77777777" w:rsidTr="00E3401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09DE" w14:textId="77777777" w:rsidR="00E00310" w:rsidRPr="00E00310" w:rsidRDefault="00E00310" w:rsidP="00E00310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E00310">
              <w:rPr>
                <w:rFonts w:ascii="Arial" w:hAnsi="Arial" w:cs="Arial"/>
                <w:sz w:val="28"/>
                <w:szCs w:val="28"/>
              </w:rPr>
              <w:t>FODA análisis</w:t>
            </w:r>
          </w:p>
        </w:tc>
      </w:tr>
      <w:tr w:rsidR="00E00310" w:rsidRPr="00E00310" w14:paraId="3510ED0A" w14:textId="77777777" w:rsidTr="00E3401F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</w:tcPr>
          <w:p w14:paraId="2F8FE582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0310">
              <w:rPr>
                <w:rFonts w:ascii="Arial" w:hAnsi="Arial" w:cs="Arial"/>
                <w:b/>
                <w:bCs/>
                <w:sz w:val="28"/>
                <w:szCs w:val="28"/>
              </w:rPr>
              <w:t>Fortaleza</w:t>
            </w:r>
          </w:p>
          <w:p w14:paraId="3E646639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CB262D0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28591B0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932FBC1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3F10DC0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1A97B82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DF3EE43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hideMark/>
          </w:tcPr>
          <w:p w14:paraId="2208577C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03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Oportunidades </w:t>
            </w:r>
          </w:p>
        </w:tc>
      </w:tr>
      <w:tr w:rsidR="00E00310" w:rsidRPr="00E00310" w14:paraId="7C91F6A6" w14:textId="77777777" w:rsidTr="00E3401F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5626CED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0310">
              <w:rPr>
                <w:rFonts w:ascii="Arial" w:hAnsi="Arial" w:cs="Arial"/>
                <w:b/>
                <w:bCs/>
                <w:sz w:val="28"/>
                <w:szCs w:val="28"/>
              </w:rPr>
              <w:t>Debilidades</w:t>
            </w:r>
          </w:p>
          <w:p w14:paraId="0BF9A734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39026F9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C33D0F5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E4312D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F3F73F3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04FFAA1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74EEC05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9C16D7C" w14:textId="77777777" w:rsidR="00E00310" w:rsidRPr="00E00310" w:rsidRDefault="00E00310" w:rsidP="00E00310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0310">
              <w:rPr>
                <w:rFonts w:ascii="Arial" w:hAnsi="Arial" w:cs="Arial"/>
                <w:b/>
                <w:bCs/>
                <w:sz w:val="28"/>
                <w:szCs w:val="28"/>
              </w:rPr>
              <w:t>Amenazas</w:t>
            </w:r>
          </w:p>
        </w:tc>
      </w:tr>
    </w:tbl>
    <w:p w14:paraId="5ACDDA4D" w14:textId="01E573A4" w:rsidR="00E3401F" w:rsidRPr="00E3401F" w:rsidRDefault="00E3401F">
      <w:pPr>
        <w:rPr>
          <w:rFonts w:ascii="Arial" w:hAnsi="Arial" w:cs="Arial"/>
          <w:sz w:val="28"/>
          <w:szCs w:val="28"/>
        </w:rPr>
      </w:pPr>
      <w:r w:rsidRPr="00E3401F">
        <w:rPr>
          <w:rFonts w:ascii="Arial" w:hAnsi="Arial" w:cs="Arial"/>
          <w:sz w:val="28"/>
          <w:szCs w:val="28"/>
        </w:rPr>
        <w:t>E</w:t>
      </w:r>
      <w:r w:rsidRPr="00E3401F">
        <w:rPr>
          <w:rFonts w:ascii="Arial" w:hAnsi="Arial" w:cs="Arial"/>
          <w:sz w:val="28"/>
          <w:szCs w:val="28"/>
        </w:rPr>
        <w:t>s una herramienta de estudio de la situación de una empresa, institución, proyecto o persona, analizando sus características internas y su situación externa en una matriz cuadrada.</w:t>
      </w:r>
    </w:p>
    <w:p w14:paraId="1531CD29" w14:textId="77777777" w:rsidR="00E00310" w:rsidRPr="00E00310" w:rsidRDefault="00E00310" w:rsidP="00E0031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lastRenderedPageBreak/>
        <w:t>Fortalezas:</w:t>
      </w:r>
    </w:p>
    <w:p w14:paraId="32985CE9" w14:textId="77777777" w:rsidR="00E00310" w:rsidRPr="00E00310" w:rsidRDefault="00E00310" w:rsidP="00E00310">
      <w:p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Ubicación: Parte superior izquierda.</w:t>
      </w:r>
    </w:p>
    <w:p w14:paraId="1A312745" w14:textId="77777777" w:rsidR="00E00310" w:rsidRPr="00E00310" w:rsidRDefault="00E00310" w:rsidP="00E00310">
      <w:p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Contenido: Lista de las fortalezas internas de la organización o proyecto (recursos, capacidades, ventajas competitivas).</w:t>
      </w:r>
    </w:p>
    <w:p w14:paraId="6ABC46A0" w14:textId="77777777" w:rsidR="00E00310" w:rsidRPr="00E00310" w:rsidRDefault="00E00310" w:rsidP="00E0031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Oportunidades:</w:t>
      </w:r>
    </w:p>
    <w:p w14:paraId="53EE49AE" w14:textId="77777777" w:rsidR="00E00310" w:rsidRPr="00E00310" w:rsidRDefault="00E00310" w:rsidP="00E00310">
      <w:p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Ubicación: Parte superior derecha.</w:t>
      </w:r>
    </w:p>
    <w:p w14:paraId="778D8514" w14:textId="77777777" w:rsidR="00E00310" w:rsidRPr="00E00310" w:rsidRDefault="00E00310" w:rsidP="00E00310">
      <w:p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Contenido: Lista de las oportunidades externas que la organización o proyecto puede aprovechar (tendencias del mercado, cambios tecnológicos, políticas gubernamentales favorables).</w:t>
      </w:r>
    </w:p>
    <w:p w14:paraId="0B374D8D" w14:textId="77777777" w:rsidR="00E00310" w:rsidRPr="00E00310" w:rsidRDefault="00E00310" w:rsidP="00E0031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Debilidades:</w:t>
      </w:r>
    </w:p>
    <w:p w14:paraId="63A6C24F" w14:textId="77777777" w:rsidR="00E00310" w:rsidRPr="00E00310" w:rsidRDefault="00E00310" w:rsidP="00E00310">
      <w:p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Ubicación: Parte inferior izquierda.</w:t>
      </w:r>
    </w:p>
    <w:p w14:paraId="0F79315C" w14:textId="77777777" w:rsidR="00E00310" w:rsidRPr="00E00310" w:rsidRDefault="00E00310" w:rsidP="00E00310">
      <w:p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Contenido: Lista de las debilidades internas de la organización o proyecto (falta de recursos, deficiencias en capacidades, áreas de mejora).</w:t>
      </w:r>
    </w:p>
    <w:p w14:paraId="37675609" w14:textId="77777777" w:rsidR="00E00310" w:rsidRPr="00E00310" w:rsidRDefault="00E00310" w:rsidP="00E0031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Amenazas:</w:t>
      </w:r>
    </w:p>
    <w:p w14:paraId="125C7947" w14:textId="77777777" w:rsidR="00E00310" w:rsidRPr="00E00310" w:rsidRDefault="00E00310" w:rsidP="00E00310">
      <w:p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Ubicación: Parte inferior derecha.</w:t>
      </w:r>
    </w:p>
    <w:p w14:paraId="00A562C0" w14:textId="77777777" w:rsidR="00E00310" w:rsidRPr="00E00310" w:rsidRDefault="00E00310" w:rsidP="00E00310">
      <w:pPr>
        <w:rPr>
          <w:rFonts w:ascii="Arial" w:hAnsi="Arial" w:cs="Arial"/>
          <w:sz w:val="28"/>
          <w:szCs w:val="28"/>
        </w:rPr>
      </w:pPr>
      <w:r w:rsidRPr="00E00310">
        <w:rPr>
          <w:rFonts w:ascii="Arial" w:hAnsi="Arial" w:cs="Arial"/>
          <w:sz w:val="28"/>
          <w:szCs w:val="28"/>
        </w:rPr>
        <w:t>Contenido: Lista de las amenazas externas que podrían afectar negativamente a la organización o proyecto (competencia, cambios en la regulación, riesgos económicos).</w:t>
      </w:r>
    </w:p>
    <w:p w14:paraId="56179527" w14:textId="77777777" w:rsidR="00E00310" w:rsidRPr="00E3401F" w:rsidRDefault="00E00310">
      <w:pPr>
        <w:rPr>
          <w:rFonts w:ascii="Arial" w:hAnsi="Arial" w:cs="Arial"/>
          <w:sz w:val="28"/>
          <w:szCs w:val="28"/>
        </w:rPr>
      </w:pPr>
    </w:p>
    <w:sectPr w:rsidR="00E00310" w:rsidRPr="00E34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BD4570"/>
    <w:multiLevelType w:val="hybridMultilevel"/>
    <w:tmpl w:val="E33AB7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89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10"/>
    <w:rsid w:val="00816D25"/>
    <w:rsid w:val="00E00310"/>
    <w:rsid w:val="00E3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A05B"/>
  <w15:chartTrackingRefBased/>
  <w15:docId w15:val="{BDF8F9C1-9C65-44A1-ACE7-3818136C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3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3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3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3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3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3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3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00310"/>
    <w:pPr>
      <w:spacing w:after="0" w:line="240" w:lineRule="auto"/>
    </w:pPr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Mariiii Nogal Mart</dc:creator>
  <cp:keywords/>
  <dc:description/>
  <cp:lastModifiedBy>Mariiii Nogal Mart</cp:lastModifiedBy>
  <cp:revision>1</cp:revision>
  <dcterms:created xsi:type="dcterms:W3CDTF">2024-06-19T00:39:00Z</dcterms:created>
  <dcterms:modified xsi:type="dcterms:W3CDTF">2024-06-19T00:52:00Z</dcterms:modified>
</cp:coreProperties>
</file>