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0166" w:rsidRDefault="001D0166" w:rsidP="001D0166">
      <w:pPr>
        <w:pStyle w:val="Ttulo2"/>
        <w:jc w:val="center"/>
      </w:pPr>
      <w:r>
        <w:t>SENAI “Gaspar Ricardo Junior”</w:t>
      </w:r>
    </w:p>
    <w:p w:rsidR="001D0166" w:rsidRDefault="001D0166" w:rsidP="001D0166">
      <w:pPr>
        <w:pStyle w:val="Ttulo2"/>
        <w:jc w:val="center"/>
      </w:pPr>
    </w:p>
    <w:p w:rsidR="001D0166" w:rsidRDefault="001D0166" w:rsidP="001D0166">
      <w:pPr>
        <w:pStyle w:val="Ttulo2"/>
        <w:jc w:val="center"/>
      </w:pPr>
    </w:p>
    <w:p w:rsidR="001D0166" w:rsidRDefault="001D0166" w:rsidP="001D0166">
      <w:pPr>
        <w:pStyle w:val="Ttulo2"/>
        <w:jc w:val="center"/>
      </w:pPr>
    </w:p>
    <w:p w:rsidR="001D0166" w:rsidRDefault="001D0166" w:rsidP="001D0166">
      <w:pPr>
        <w:pStyle w:val="Ttulo2"/>
        <w:jc w:val="center"/>
      </w:pPr>
    </w:p>
    <w:p w:rsidR="001D0166" w:rsidRDefault="001D0166" w:rsidP="001D0166">
      <w:pPr>
        <w:pStyle w:val="Ttulo2"/>
        <w:jc w:val="center"/>
      </w:pPr>
    </w:p>
    <w:p w:rsidR="001D0166" w:rsidRDefault="001D0166" w:rsidP="001D0166">
      <w:pPr>
        <w:pStyle w:val="Ttulo2"/>
        <w:jc w:val="center"/>
      </w:pPr>
    </w:p>
    <w:p w:rsidR="00682253" w:rsidRDefault="00682253" w:rsidP="001D0166">
      <w:pPr>
        <w:pStyle w:val="Ttulo2"/>
        <w:jc w:val="right"/>
      </w:pPr>
      <w:r>
        <w:t>Integração Vertical e Horizontal e Planejamento Estratégico de TI em Empresas Industriais</w:t>
      </w:r>
    </w:p>
    <w:p w:rsidR="001D0166" w:rsidRPr="001D0166" w:rsidRDefault="001D0166" w:rsidP="001D0166">
      <w:pPr>
        <w:pStyle w:val="Ttulo2"/>
        <w:jc w:val="right"/>
        <w:rPr>
          <w:sz w:val="22"/>
          <w:szCs w:val="22"/>
        </w:rPr>
      </w:pPr>
      <w:r w:rsidRPr="001D0166">
        <w:rPr>
          <w:sz w:val="22"/>
          <w:szCs w:val="22"/>
        </w:rPr>
        <w:t>Análise e desenvolvimento de sistemas</w:t>
      </w:r>
    </w:p>
    <w:p w:rsidR="001D0166" w:rsidRDefault="00682253" w:rsidP="001D0166">
      <w:pPr>
        <w:pStyle w:val="Ttulo2"/>
        <w:jc w:val="right"/>
        <w:rPr>
          <w:sz w:val="22"/>
          <w:szCs w:val="22"/>
        </w:rPr>
      </w:pPr>
      <w:r>
        <w:rPr>
          <w:sz w:val="22"/>
          <w:szCs w:val="22"/>
        </w:rPr>
        <w:t>Integração vertical e horizontal</w:t>
      </w:r>
      <w:bookmarkStart w:id="0" w:name="_GoBack"/>
      <w:bookmarkEnd w:id="0"/>
      <w:r w:rsidR="001D0166">
        <w:rPr>
          <w:sz w:val="22"/>
          <w:szCs w:val="22"/>
        </w:rPr>
        <w:t xml:space="preserve"> –</w:t>
      </w:r>
      <w:proofErr w:type="spellStart"/>
      <w:r w:rsidR="001D0166">
        <w:rPr>
          <w:sz w:val="22"/>
          <w:szCs w:val="22"/>
        </w:rPr>
        <w:t>Prof</w:t>
      </w:r>
      <w:proofErr w:type="spellEnd"/>
      <w:r w:rsidR="001D0166">
        <w:rPr>
          <w:sz w:val="22"/>
          <w:szCs w:val="22"/>
        </w:rPr>
        <w:t xml:space="preserve"> </w:t>
      </w:r>
      <w:proofErr w:type="spellStart"/>
      <w:r w:rsidR="001D0166">
        <w:rPr>
          <w:sz w:val="22"/>
          <w:szCs w:val="22"/>
        </w:rPr>
        <w:t>Deivison</w:t>
      </w:r>
      <w:proofErr w:type="spellEnd"/>
      <w:r w:rsidR="001D0166">
        <w:rPr>
          <w:sz w:val="22"/>
          <w:szCs w:val="22"/>
        </w:rPr>
        <w:t xml:space="preserve"> </w:t>
      </w:r>
      <w:proofErr w:type="spellStart"/>
      <w:r w:rsidR="001D0166">
        <w:rPr>
          <w:sz w:val="22"/>
          <w:szCs w:val="22"/>
        </w:rPr>
        <w:t>Takatu</w:t>
      </w:r>
      <w:proofErr w:type="spellEnd"/>
    </w:p>
    <w:p w:rsidR="001D0166" w:rsidRDefault="001D0166" w:rsidP="001D0166">
      <w:pPr>
        <w:pStyle w:val="Ttulo2"/>
        <w:jc w:val="right"/>
        <w:rPr>
          <w:sz w:val="22"/>
          <w:szCs w:val="22"/>
        </w:rPr>
      </w:pPr>
      <w:r>
        <w:rPr>
          <w:sz w:val="22"/>
          <w:szCs w:val="22"/>
        </w:rPr>
        <w:t>Paola da Costa</w:t>
      </w:r>
    </w:p>
    <w:p w:rsidR="001D0166" w:rsidRDefault="001D0166" w:rsidP="001D0166">
      <w:pPr>
        <w:pStyle w:val="Ttulo2"/>
        <w:jc w:val="right"/>
        <w:rPr>
          <w:sz w:val="22"/>
          <w:szCs w:val="22"/>
        </w:rPr>
      </w:pPr>
    </w:p>
    <w:p w:rsidR="001D0166" w:rsidRDefault="001D0166" w:rsidP="001D0166">
      <w:pPr>
        <w:pStyle w:val="Ttulo2"/>
        <w:jc w:val="right"/>
        <w:rPr>
          <w:sz w:val="22"/>
          <w:szCs w:val="22"/>
        </w:rPr>
      </w:pPr>
    </w:p>
    <w:p w:rsidR="001D0166" w:rsidRDefault="001D0166" w:rsidP="001D0166">
      <w:pPr>
        <w:pStyle w:val="Ttulo2"/>
        <w:jc w:val="right"/>
        <w:rPr>
          <w:sz w:val="22"/>
          <w:szCs w:val="22"/>
        </w:rPr>
      </w:pPr>
    </w:p>
    <w:p w:rsidR="001D0166" w:rsidRDefault="001D0166" w:rsidP="001D0166">
      <w:pPr>
        <w:pStyle w:val="Ttulo2"/>
        <w:jc w:val="right"/>
        <w:rPr>
          <w:sz w:val="22"/>
          <w:szCs w:val="22"/>
        </w:rPr>
      </w:pPr>
    </w:p>
    <w:p w:rsidR="001D0166" w:rsidRDefault="001D0166" w:rsidP="001D0166">
      <w:pPr>
        <w:pStyle w:val="Ttulo2"/>
        <w:jc w:val="right"/>
        <w:rPr>
          <w:sz w:val="22"/>
          <w:szCs w:val="22"/>
        </w:rPr>
      </w:pPr>
    </w:p>
    <w:p w:rsidR="001D0166" w:rsidRDefault="001D0166" w:rsidP="001D0166">
      <w:pPr>
        <w:pStyle w:val="Ttulo2"/>
        <w:jc w:val="right"/>
        <w:rPr>
          <w:sz w:val="22"/>
          <w:szCs w:val="22"/>
        </w:rPr>
      </w:pPr>
    </w:p>
    <w:p w:rsidR="001D0166" w:rsidRDefault="001D0166" w:rsidP="001D0166">
      <w:pPr>
        <w:pStyle w:val="Ttulo2"/>
        <w:jc w:val="right"/>
        <w:rPr>
          <w:sz w:val="22"/>
          <w:szCs w:val="22"/>
        </w:rPr>
      </w:pPr>
    </w:p>
    <w:p w:rsidR="001D0166" w:rsidRDefault="001D0166" w:rsidP="001D0166">
      <w:pPr>
        <w:pStyle w:val="Ttulo2"/>
        <w:jc w:val="right"/>
        <w:rPr>
          <w:sz w:val="22"/>
          <w:szCs w:val="22"/>
        </w:rPr>
      </w:pPr>
    </w:p>
    <w:p w:rsidR="001D0166" w:rsidRDefault="001D0166" w:rsidP="001D0166">
      <w:pPr>
        <w:pStyle w:val="Ttulo2"/>
        <w:jc w:val="right"/>
        <w:rPr>
          <w:sz w:val="22"/>
          <w:szCs w:val="22"/>
        </w:rPr>
      </w:pPr>
    </w:p>
    <w:p w:rsidR="001D0166" w:rsidRDefault="001D0166" w:rsidP="001D0166">
      <w:pPr>
        <w:pStyle w:val="Ttulo2"/>
        <w:rPr>
          <w:sz w:val="22"/>
          <w:szCs w:val="22"/>
        </w:rPr>
      </w:pPr>
    </w:p>
    <w:p w:rsidR="001D0166" w:rsidRPr="001D0166" w:rsidRDefault="001D0166" w:rsidP="001D0166">
      <w:pPr>
        <w:pStyle w:val="Ttulo2"/>
        <w:jc w:val="center"/>
        <w:rPr>
          <w:sz w:val="22"/>
          <w:szCs w:val="22"/>
        </w:rPr>
      </w:pPr>
      <w:r>
        <w:rPr>
          <w:sz w:val="22"/>
          <w:szCs w:val="22"/>
        </w:rPr>
        <w:t>Sorocaba/SP</w:t>
      </w:r>
    </w:p>
    <w:p w:rsidR="00926C0B" w:rsidRPr="00DC187B" w:rsidRDefault="001D0166" w:rsidP="00DC187B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D0166">
        <w:rPr>
          <w:rFonts w:ascii="Times New Roman" w:hAnsi="Times New Roman" w:cs="Times New Roman"/>
        </w:rPr>
        <w:t>Fevereiro/2026</w:t>
      </w:r>
    </w:p>
    <w:p w:rsidR="00435B75" w:rsidRDefault="00435B75" w:rsidP="00435B75">
      <w:pPr>
        <w:pStyle w:val="Ttulo2"/>
      </w:pPr>
      <w:r>
        <w:lastRenderedPageBreak/>
        <w:t>1. Introdução</w:t>
      </w:r>
    </w:p>
    <w:p w:rsidR="00435B75" w:rsidRDefault="00435B75" w:rsidP="00435B75">
      <w:pPr>
        <w:pStyle w:val="NormalWeb"/>
      </w:pPr>
      <w:r>
        <w:t>A Tecnologia da Informação tornou-se um fator estratégico essencial para organizações digitais, especialmente no setor financeiro, onde inovação, segurança e eficiência operacional são fundamentais. O planejamento estratégico de TI permite alinhar a tecnologia aos objetivos do negócio, garantindo competitividade e melhoria contínua dos serviços.</w:t>
      </w:r>
    </w:p>
    <w:p w:rsidR="00435B75" w:rsidRDefault="00435B75" w:rsidP="00435B75">
      <w:pPr>
        <w:pStyle w:val="NormalWeb"/>
      </w:pPr>
      <w:r>
        <w:t xml:space="preserve">Este relatório apresenta um estudo de caso sobre o planejamento estratégico de TI em uma </w:t>
      </w:r>
      <w:proofErr w:type="spellStart"/>
      <w:r>
        <w:t>fintech</w:t>
      </w:r>
      <w:proofErr w:type="spellEnd"/>
      <w:r>
        <w:t xml:space="preserve"> brasileira com atuação digital, analisando como a tecnologia é utilizada para apoiar o crescimento organizacional, melhorar a experiência do usuário e sustentar operações em larga escala.</w:t>
      </w:r>
    </w:p>
    <w:p w:rsidR="00435B75" w:rsidRDefault="00435B75" w:rsidP="00435B75">
      <w:pPr>
        <w:pStyle w:val="NormalWeb"/>
      </w:pPr>
      <w:r>
        <w:t>O objetivo é demonstrar a importância do alinhamento entre tecnologia, processos e estratégia empresarial, evidenciando como soluções tecnológicas contribuem para inovação e tomada de decisão baseada em dados.</w:t>
      </w:r>
    </w:p>
    <w:p w:rsidR="00435B75" w:rsidRDefault="00435B75" w:rsidP="00435B75"/>
    <w:p w:rsidR="00435B75" w:rsidRDefault="00435B75" w:rsidP="00435B75">
      <w:pPr>
        <w:pStyle w:val="Ttulo2"/>
      </w:pPr>
      <w:r>
        <w:t>2. Contexto da Empresa</w:t>
      </w:r>
    </w:p>
    <w:p w:rsidR="00435B75" w:rsidRDefault="00435B75" w:rsidP="00435B75">
      <w:pPr>
        <w:pStyle w:val="NormalWeb"/>
      </w:pPr>
      <w:r>
        <w:t>A empresa analisada atua no setor financeiro digital, oferecendo serviços como conta digital, cartões de crédito, transferências, investimentos e soluções financeiras via aplicativo.</w:t>
      </w:r>
    </w:p>
    <w:p w:rsidR="00435B75" w:rsidRDefault="00435B75" w:rsidP="00435B75">
      <w:pPr>
        <w:pStyle w:val="NormalWeb"/>
      </w:pPr>
      <w:r>
        <w:t>Seu modelo de negócio é totalmente digital, o que exige uma infraestrutura tecnológica robusta e altamente escalável. A empresa cresceu rapidamente, aumentando o número de usuários e ampliando seus produtos financeiros.</w:t>
      </w:r>
    </w:p>
    <w:p w:rsidR="00435B75" w:rsidRDefault="00435B75" w:rsidP="00435B75">
      <w:pPr>
        <w:pStyle w:val="NormalWeb"/>
      </w:pPr>
      <w:r>
        <w:t>Entre os principais desafios enfrentados estavam:</w:t>
      </w:r>
    </w:p>
    <w:p w:rsidR="00435B75" w:rsidRDefault="00435B75" w:rsidP="00435B75">
      <w:pPr>
        <w:pStyle w:val="NormalWeb"/>
        <w:numPr>
          <w:ilvl w:val="0"/>
          <w:numId w:val="14"/>
        </w:numPr>
      </w:pPr>
      <w:r>
        <w:t>Crescimento acelerado da base de clientes;</w:t>
      </w:r>
    </w:p>
    <w:p w:rsidR="00435B75" w:rsidRDefault="00435B75" w:rsidP="00435B75">
      <w:pPr>
        <w:pStyle w:val="NormalWeb"/>
        <w:numPr>
          <w:ilvl w:val="0"/>
          <w:numId w:val="14"/>
        </w:numPr>
      </w:pPr>
      <w:r>
        <w:t>Necessidade de manter alta disponibilidade dos serviços;</w:t>
      </w:r>
    </w:p>
    <w:p w:rsidR="00435B75" w:rsidRDefault="00435B75" w:rsidP="00435B75">
      <w:pPr>
        <w:pStyle w:val="NormalWeb"/>
        <w:numPr>
          <w:ilvl w:val="0"/>
          <w:numId w:val="14"/>
        </w:numPr>
      </w:pPr>
      <w:r>
        <w:t>Segurança de dados sensíveis;</w:t>
      </w:r>
    </w:p>
    <w:p w:rsidR="00435B75" w:rsidRDefault="00435B75" w:rsidP="00435B75">
      <w:pPr>
        <w:pStyle w:val="NormalWeb"/>
        <w:numPr>
          <w:ilvl w:val="0"/>
          <w:numId w:val="14"/>
        </w:numPr>
      </w:pPr>
      <w:r>
        <w:t>Necessidade de inovação constante;</w:t>
      </w:r>
    </w:p>
    <w:p w:rsidR="00435B75" w:rsidRDefault="00435B75" w:rsidP="00435B75">
      <w:pPr>
        <w:pStyle w:val="NormalWeb"/>
        <w:numPr>
          <w:ilvl w:val="0"/>
          <w:numId w:val="14"/>
        </w:numPr>
      </w:pPr>
      <w:r>
        <w:t>Análise de grandes volumes de dados em tempo real.</w:t>
      </w:r>
    </w:p>
    <w:p w:rsidR="00435B75" w:rsidRDefault="00435B75" w:rsidP="00435B75">
      <w:pPr>
        <w:pStyle w:val="NormalWeb"/>
      </w:pPr>
      <w:r>
        <w:t>Diante desse cenário, o planejamento estratégico de TI tornou-se fundamental para sustentar a expansão e manter a qualidade dos serviços.</w:t>
      </w:r>
    </w:p>
    <w:p w:rsidR="00435B75" w:rsidRDefault="00435B75" w:rsidP="00435B75"/>
    <w:p w:rsidR="00435B75" w:rsidRDefault="00435B75" w:rsidP="00435B75">
      <w:pPr>
        <w:pStyle w:val="Ttulo2"/>
      </w:pPr>
      <w:r>
        <w:t>3. Problema ou Necessidade de TI</w:t>
      </w:r>
    </w:p>
    <w:p w:rsidR="00435B75" w:rsidRDefault="00435B75" w:rsidP="00435B75">
      <w:pPr>
        <w:pStyle w:val="NormalWeb"/>
      </w:pPr>
      <w:r>
        <w:t>Com o aumento da demanda por serviços digitais, surgiram necessidades estratégicas relacionadas à infraestrutura tecnológica e aos processos internos.</w:t>
      </w:r>
    </w:p>
    <w:p w:rsidR="00435B75" w:rsidRDefault="00435B75" w:rsidP="00435B75">
      <w:pPr>
        <w:pStyle w:val="NormalWeb"/>
      </w:pPr>
      <w:r>
        <w:t>Os principais pontos identificados foram:</w:t>
      </w:r>
    </w:p>
    <w:p w:rsidR="00435B75" w:rsidRDefault="00435B75" w:rsidP="00435B75">
      <w:pPr>
        <w:pStyle w:val="NormalWeb"/>
        <w:numPr>
          <w:ilvl w:val="0"/>
          <w:numId w:val="15"/>
        </w:numPr>
      </w:pPr>
      <w:r>
        <w:lastRenderedPageBreak/>
        <w:t>Necessidade de escalabilidade para suportar milhões de usuários;</w:t>
      </w:r>
    </w:p>
    <w:p w:rsidR="00435B75" w:rsidRDefault="00435B75" w:rsidP="00435B75">
      <w:pPr>
        <w:pStyle w:val="NormalWeb"/>
        <w:numPr>
          <w:ilvl w:val="0"/>
          <w:numId w:val="15"/>
        </w:numPr>
      </w:pPr>
      <w:r>
        <w:t>Alta demanda por segurança cibernética;</w:t>
      </w:r>
    </w:p>
    <w:p w:rsidR="00435B75" w:rsidRDefault="00435B75" w:rsidP="00435B75">
      <w:pPr>
        <w:pStyle w:val="NormalWeb"/>
        <w:numPr>
          <w:ilvl w:val="0"/>
          <w:numId w:val="15"/>
        </w:numPr>
      </w:pPr>
      <w:r>
        <w:t>Processamento rápido de transações financeiras;</w:t>
      </w:r>
    </w:p>
    <w:p w:rsidR="00435B75" w:rsidRDefault="00435B75" w:rsidP="00435B75">
      <w:pPr>
        <w:pStyle w:val="NormalWeb"/>
        <w:numPr>
          <w:ilvl w:val="0"/>
          <w:numId w:val="15"/>
        </w:numPr>
      </w:pPr>
      <w:r>
        <w:t>Integração contínua entre diferentes serviços digitais;</w:t>
      </w:r>
    </w:p>
    <w:p w:rsidR="00435B75" w:rsidRDefault="00435B75" w:rsidP="00435B75">
      <w:pPr>
        <w:pStyle w:val="NormalWeb"/>
        <w:numPr>
          <w:ilvl w:val="0"/>
          <w:numId w:val="15"/>
        </w:numPr>
      </w:pPr>
      <w:r>
        <w:t>Monitoramento em tempo real das operações.</w:t>
      </w:r>
    </w:p>
    <w:p w:rsidR="00435B75" w:rsidRDefault="00435B75" w:rsidP="00435B75">
      <w:pPr>
        <w:pStyle w:val="NormalWeb"/>
      </w:pPr>
      <w:r>
        <w:t>Além disso, a empresa precisava manter uma experiência de usuário fluida e confiável, evitando falhas nos sistemas que pudessem impactar a confiança dos clientes.</w:t>
      </w:r>
    </w:p>
    <w:p w:rsidR="00435B75" w:rsidRDefault="00435B75" w:rsidP="00435B75"/>
    <w:p w:rsidR="00435B75" w:rsidRDefault="00435B75" w:rsidP="00435B75">
      <w:pPr>
        <w:pStyle w:val="Ttulo2"/>
      </w:pPr>
      <w:r>
        <w:t>4. Planejamento Estratégico de TI</w:t>
      </w:r>
    </w:p>
    <w:p w:rsidR="00435B75" w:rsidRDefault="00435B75" w:rsidP="00435B75">
      <w:pPr>
        <w:pStyle w:val="NormalWeb"/>
      </w:pPr>
      <w:r>
        <w:t>O planejamento estratégico de TI foi estruturado para garantir inovação contínua, segurança e eficiência operacional. As principais iniciativas incluíram:</w:t>
      </w:r>
    </w:p>
    <w:p w:rsidR="00435B75" w:rsidRDefault="00435B75" w:rsidP="00435B75">
      <w:pPr>
        <w:pStyle w:val="Ttulo3"/>
      </w:pPr>
      <w:r>
        <w:t>4.1 Arquitetura em Nuvem</w:t>
      </w:r>
    </w:p>
    <w:p w:rsidR="00435B75" w:rsidRDefault="00435B75" w:rsidP="00435B75">
      <w:pPr>
        <w:pStyle w:val="NormalWeb"/>
      </w:pPr>
      <w:r>
        <w:t>A empresa adotou uma infraestrutura baseada em computação em nuvem para garantir escalabilidade, flexibilidade e alta disponibilidade dos serviços digitais.</w:t>
      </w:r>
    </w:p>
    <w:p w:rsidR="00435B75" w:rsidRDefault="00435B75" w:rsidP="00435B75">
      <w:pPr>
        <w:pStyle w:val="Ttulo3"/>
      </w:pPr>
      <w:r>
        <w:t xml:space="preserve">4.2 Arquitetura de </w:t>
      </w:r>
      <w:proofErr w:type="spellStart"/>
      <w:r>
        <w:t>Microsserviços</w:t>
      </w:r>
      <w:proofErr w:type="spellEnd"/>
    </w:p>
    <w:p w:rsidR="00435B75" w:rsidRDefault="00435B75" w:rsidP="00435B75">
      <w:pPr>
        <w:pStyle w:val="NormalWeb"/>
      </w:pPr>
      <w:r>
        <w:t xml:space="preserve">Os sistemas foram desenvolvidos em </w:t>
      </w:r>
      <w:proofErr w:type="spellStart"/>
      <w:r>
        <w:t>microsserviços</w:t>
      </w:r>
      <w:proofErr w:type="spellEnd"/>
      <w:r>
        <w:t>, permitindo atualizações rápidas, manutenção independente de funcionalidades e maior agilidade no desenvolvimento.</w:t>
      </w:r>
    </w:p>
    <w:p w:rsidR="00435B75" w:rsidRDefault="00435B75" w:rsidP="00435B75">
      <w:pPr>
        <w:pStyle w:val="Ttulo3"/>
      </w:pPr>
      <w:r>
        <w:t>4.3 Segurança da Informação</w:t>
      </w:r>
    </w:p>
    <w:p w:rsidR="00435B75" w:rsidRDefault="00435B75" w:rsidP="00435B75">
      <w:pPr>
        <w:pStyle w:val="NormalWeb"/>
      </w:pPr>
      <w:r>
        <w:t xml:space="preserve">Foram implementadas políticas avançadas de segurança, incluindo criptografia de dados, autenticação </w:t>
      </w:r>
      <w:proofErr w:type="spellStart"/>
      <w:r>
        <w:t>multifator</w:t>
      </w:r>
      <w:proofErr w:type="spellEnd"/>
      <w:r>
        <w:t xml:space="preserve"> e monitoramento constante contra ameaças cibernéticas.</w:t>
      </w:r>
    </w:p>
    <w:p w:rsidR="00435B75" w:rsidRDefault="00435B75" w:rsidP="00435B75">
      <w:pPr>
        <w:pStyle w:val="Ttulo3"/>
      </w:pPr>
      <w:r>
        <w:t xml:space="preserve">4.4 Data </w:t>
      </w:r>
      <w:proofErr w:type="spellStart"/>
      <w:r>
        <w:t>Analytics</w:t>
      </w:r>
      <w:proofErr w:type="spellEnd"/>
      <w:r>
        <w:t xml:space="preserve"> e Business </w:t>
      </w:r>
      <w:proofErr w:type="spellStart"/>
      <w:r>
        <w:t>Intelligence</w:t>
      </w:r>
      <w:proofErr w:type="spellEnd"/>
    </w:p>
    <w:p w:rsidR="00435B75" w:rsidRDefault="00435B75" w:rsidP="00435B75">
      <w:pPr>
        <w:pStyle w:val="NormalWeb"/>
      </w:pPr>
      <w:r>
        <w:t>Ferramentas de análise de dados foram utilizadas para entender o comportamento dos clientes, prever demandas e melhorar a tomada de decisão estratégica.</w:t>
      </w:r>
    </w:p>
    <w:p w:rsidR="00435B75" w:rsidRDefault="00435B75" w:rsidP="00435B75">
      <w:pPr>
        <w:pStyle w:val="Ttulo3"/>
      </w:pPr>
      <w:r>
        <w:t xml:space="preserve">4.5 Cultura </w:t>
      </w:r>
      <w:proofErr w:type="spellStart"/>
      <w:r>
        <w:t>DevOps</w:t>
      </w:r>
      <w:proofErr w:type="spellEnd"/>
    </w:p>
    <w:p w:rsidR="00435B75" w:rsidRDefault="00435B75" w:rsidP="00435B75">
      <w:pPr>
        <w:pStyle w:val="NormalWeb"/>
      </w:pPr>
      <w:r>
        <w:t xml:space="preserve">A empresa adotou práticas </w:t>
      </w:r>
      <w:proofErr w:type="spellStart"/>
      <w:r>
        <w:t>DevOps</w:t>
      </w:r>
      <w:proofErr w:type="spellEnd"/>
      <w:r>
        <w:t xml:space="preserve"> para integração contínua, entrega contínua e automação de testes, acelerando o desenvolvimento de novas funcionalidades.</w:t>
      </w:r>
    </w:p>
    <w:p w:rsidR="00435B75" w:rsidRDefault="00435B75" w:rsidP="00435B75"/>
    <w:p w:rsidR="00435B75" w:rsidRDefault="00435B75" w:rsidP="00435B75">
      <w:pPr>
        <w:pStyle w:val="Ttulo2"/>
      </w:pPr>
      <w:r>
        <w:t>5. Implementação das Soluções</w:t>
      </w:r>
    </w:p>
    <w:p w:rsidR="00435B75" w:rsidRDefault="00435B75" w:rsidP="00435B75">
      <w:pPr>
        <w:pStyle w:val="NormalWeb"/>
      </w:pPr>
      <w:r>
        <w:lastRenderedPageBreak/>
        <w:t>A implementação foi realizada de forma gradual, envolvendo equipes multidisciplinares e foco em inovação contínua.</w:t>
      </w:r>
    </w:p>
    <w:p w:rsidR="00435B75" w:rsidRDefault="00435B75" w:rsidP="00435B75">
      <w:pPr>
        <w:pStyle w:val="NormalWeb"/>
      </w:pPr>
      <w:r>
        <w:t>As principais etapas incluíram:</w:t>
      </w:r>
    </w:p>
    <w:p w:rsidR="00435B75" w:rsidRDefault="00435B75" w:rsidP="00435B75">
      <w:pPr>
        <w:pStyle w:val="NormalWeb"/>
        <w:numPr>
          <w:ilvl w:val="0"/>
          <w:numId w:val="16"/>
        </w:numPr>
      </w:pPr>
      <w:r>
        <w:t>Definição dos objetivos estratégicos de TI;</w:t>
      </w:r>
    </w:p>
    <w:p w:rsidR="00435B75" w:rsidRDefault="00435B75" w:rsidP="00435B75">
      <w:pPr>
        <w:pStyle w:val="NormalWeb"/>
        <w:numPr>
          <w:ilvl w:val="0"/>
          <w:numId w:val="16"/>
        </w:numPr>
      </w:pPr>
      <w:r>
        <w:t>Estruturação da arquitetura tecnológica;</w:t>
      </w:r>
    </w:p>
    <w:p w:rsidR="00435B75" w:rsidRDefault="00435B75" w:rsidP="00435B75">
      <w:pPr>
        <w:pStyle w:val="NormalWeb"/>
        <w:numPr>
          <w:ilvl w:val="0"/>
          <w:numId w:val="16"/>
        </w:numPr>
      </w:pPr>
      <w:r>
        <w:t>Implementação de infraestrutura em nuvem;</w:t>
      </w:r>
    </w:p>
    <w:p w:rsidR="00435B75" w:rsidRDefault="00435B75" w:rsidP="00435B75">
      <w:pPr>
        <w:pStyle w:val="NormalWeb"/>
        <w:numPr>
          <w:ilvl w:val="0"/>
          <w:numId w:val="16"/>
        </w:numPr>
      </w:pPr>
      <w:r>
        <w:t xml:space="preserve">Desenvolvimento de sistemas baseados em </w:t>
      </w:r>
      <w:proofErr w:type="spellStart"/>
      <w:r>
        <w:t>microsserviços</w:t>
      </w:r>
      <w:proofErr w:type="spellEnd"/>
      <w:r>
        <w:t>;</w:t>
      </w:r>
    </w:p>
    <w:p w:rsidR="00435B75" w:rsidRDefault="00435B75" w:rsidP="00435B75">
      <w:pPr>
        <w:pStyle w:val="NormalWeb"/>
        <w:numPr>
          <w:ilvl w:val="0"/>
          <w:numId w:val="16"/>
        </w:numPr>
      </w:pPr>
      <w:r>
        <w:t>Implantação de ferramentas de monitoramento e análise de dados;</w:t>
      </w:r>
    </w:p>
    <w:p w:rsidR="00435B75" w:rsidRDefault="00435B75" w:rsidP="00435B75">
      <w:pPr>
        <w:pStyle w:val="NormalWeb"/>
        <w:numPr>
          <w:ilvl w:val="0"/>
          <w:numId w:val="16"/>
        </w:numPr>
      </w:pPr>
      <w:r>
        <w:t>Capacitação das equipes e adoção de cultura ágil.</w:t>
      </w:r>
    </w:p>
    <w:p w:rsidR="00435B75" w:rsidRDefault="00435B75" w:rsidP="00435B75">
      <w:pPr>
        <w:pStyle w:val="NormalWeb"/>
      </w:pPr>
      <w:r>
        <w:t>Durante o processo, desafios como alta complexidade tecnológica e necessidade de adaptação organizacional foram superados por meio de treinamentos e melhoria contínua dos processos internos.</w:t>
      </w:r>
    </w:p>
    <w:p w:rsidR="00435B75" w:rsidRDefault="00435B75" w:rsidP="00435B75"/>
    <w:p w:rsidR="00435B75" w:rsidRDefault="00435B75" w:rsidP="00435B75">
      <w:pPr>
        <w:pStyle w:val="Ttulo2"/>
      </w:pPr>
      <w:r>
        <w:t>6. Resultados Esperados e Obtidos</w:t>
      </w:r>
    </w:p>
    <w:p w:rsidR="00435B75" w:rsidRDefault="00435B75" w:rsidP="00435B75">
      <w:pPr>
        <w:pStyle w:val="NormalWeb"/>
      </w:pPr>
      <w:r>
        <w:t>Após a execução das estratégias tecnológicas, diversos benefícios foram observados:</w:t>
      </w:r>
    </w:p>
    <w:p w:rsidR="00435B75" w:rsidRDefault="00435B75" w:rsidP="00435B75">
      <w:pPr>
        <w:pStyle w:val="NormalWeb"/>
        <w:numPr>
          <w:ilvl w:val="0"/>
          <w:numId w:val="17"/>
        </w:numPr>
      </w:pPr>
      <w:r>
        <w:t>Escalabilidade para atender milhões de usuários;</w:t>
      </w:r>
    </w:p>
    <w:p w:rsidR="00435B75" w:rsidRDefault="00435B75" w:rsidP="00435B75">
      <w:pPr>
        <w:pStyle w:val="NormalWeb"/>
        <w:numPr>
          <w:ilvl w:val="0"/>
          <w:numId w:val="17"/>
        </w:numPr>
      </w:pPr>
      <w:r>
        <w:t>Alta disponibilidade dos serviços financeiros;</w:t>
      </w:r>
    </w:p>
    <w:p w:rsidR="00435B75" w:rsidRDefault="00435B75" w:rsidP="00435B75">
      <w:pPr>
        <w:pStyle w:val="NormalWeb"/>
        <w:numPr>
          <w:ilvl w:val="0"/>
          <w:numId w:val="17"/>
        </w:numPr>
      </w:pPr>
      <w:r>
        <w:t>Melhoria na segurança e proteção de dados;</w:t>
      </w:r>
    </w:p>
    <w:p w:rsidR="00435B75" w:rsidRDefault="00435B75" w:rsidP="00435B75">
      <w:pPr>
        <w:pStyle w:val="NormalWeb"/>
        <w:numPr>
          <w:ilvl w:val="0"/>
          <w:numId w:val="17"/>
        </w:numPr>
      </w:pPr>
      <w:r>
        <w:t>Agilidade na entrega de novas funcionalidades;</w:t>
      </w:r>
    </w:p>
    <w:p w:rsidR="00435B75" w:rsidRDefault="00435B75" w:rsidP="00435B75">
      <w:pPr>
        <w:pStyle w:val="NormalWeb"/>
        <w:numPr>
          <w:ilvl w:val="0"/>
          <w:numId w:val="17"/>
        </w:numPr>
      </w:pPr>
      <w:r>
        <w:t>Tomada de decisão baseada em dados;</w:t>
      </w:r>
    </w:p>
    <w:p w:rsidR="00435B75" w:rsidRDefault="00435B75" w:rsidP="00435B75">
      <w:pPr>
        <w:pStyle w:val="NormalWeb"/>
        <w:numPr>
          <w:ilvl w:val="0"/>
          <w:numId w:val="17"/>
        </w:numPr>
      </w:pPr>
      <w:r>
        <w:t>Experiência do cliente mais eficiente e personalizada.</w:t>
      </w:r>
    </w:p>
    <w:p w:rsidR="00435B75" w:rsidRDefault="00435B75" w:rsidP="00435B75">
      <w:pPr>
        <w:pStyle w:val="NormalWeb"/>
      </w:pPr>
      <w:r>
        <w:t>Além disso, a integração entre tecnologia e estratégia de negócio permitiu inovação constante e fortalecimento da competitividade no setor financeiro digital.</w:t>
      </w:r>
    </w:p>
    <w:p w:rsidR="00435B75" w:rsidRDefault="00435B75" w:rsidP="00435B75"/>
    <w:p w:rsidR="00435B75" w:rsidRDefault="00435B75" w:rsidP="00435B75">
      <w:pPr>
        <w:pStyle w:val="Ttulo2"/>
      </w:pPr>
      <w:r>
        <w:t>7. Conclusão</w:t>
      </w:r>
    </w:p>
    <w:p w:rsidR="00435B75" w:rsidRDefault="00435B75" w:rsidP="00435B75">
      <w:pPr>
        <w:pStyle w:val="NormalWeb"/>
      </w:pPr>
      <w:r>
        <w:t xml:space="preserve">O planejamento estratégico de TI mostrou-se essencial para sustentar o crescimento e a inovação da empresa analisada. A adoção de tecnologias modernas, como computação em nuvem, </w:t>
      </w:r>
      <w:proofErr w:type="spellStart"/>
      <w:r>
        <w:t>microsserviços</w:t>
      </w:r>
      <w:proofErr w:type="spellEnd"/>
      <w:r>
        <w:t xml:space="preserve"> e análise avançada de dados, permitiu a construção de uma infraestrutura robusta e adaptável.</w:t>
      </w:r>
    </w:p>
    <w:p w:rsidR="00F76630" w:rsidRPr="00926C0B" w:rsidRDefault="00435B75" w:rsidP="00435B75">
      <w:pPr>
        <w:pStyle w:val="NormalWeb"/>
      </w:pPr>
      <w:r>
        <w:t>O estudo evidencia que a Tecnologia da Informação deixou de ser apenas suporte técnico e passou a ocupar posição central nas estratégias organizacionais, impulsionando novos modelos de negócio e melhorando a experiência dos usuários.</w:t>
      </w:r>
    </w:p>
    <w:sectPr w:rsidR="00F76630" w:rsidRPr="00926C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2770D"/>
    <w:multiLevelType w:val="multilevel"/>
    <w:tmpl w:val="F6BA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43461"/>
    <w:multiLevelType w:val="multilevel"/>
    <w:tmpl w:val="54D6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11AF8"/>
    <w:multiLevelType w:val="multilevel"/>
    <w:tmpl w:val="ADDC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73E52"/>
    <w:multiLevelType w:val="multilevel"/>
    <w:tmpl w:val="3594C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123B97"/>
    <w:multiLevelType w:val="multilevel"/>
    <w:tmpl w:val="8D52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543BC"/>
    <w:multiLevelType w:val="multilevel"/>
    <w:tmpl w:val="6D18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B0A18"/>
    <w:multiLevelType w:val="multilevel"/>
    <w:tmpl w:val="FAEC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E2FEC"/>
    <w:multiLevelType w:val="multilevel"/>
    <w:tmpl w:val="4C54C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6016A8"/>
    <w:multiLevelType w:val="multilevel"/>
    <w:tmpl w:val="CCA8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E20C72"/>
    <w:multiLevelType w:val="multilevel"/>
    <w:tmpl w:val="49666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202F76"/>
    <w:multiLevelType w:val="multilevel"/>
    <w:tmpl w:val="E938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D501E0"/>
    <w:multiLevelType w:val="multilevel"/>
    <w:tmpl w:val="1F8A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00694F"/>
    <w:multiLevelType w:val="multilevel"/>
    <w:tmpl w:val="7482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1D17DD"/>
    <w:multiLevelType w:val="multilevel"/>
    <w:tmpl w:val="7278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FF5A85"/>
    <w:multiLevelType w:val="multilevel"/>
    <w:tmpl w:val="F3C6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660463"/>
    <w:multiLevelType w:val="multilevel"/>
    <w:tmpl w:val="03A0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130EF4"/>
    <w:multiLevelType w:val="multilevel"/>
    <w:tmpl w:val="CE9C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10"/>
  </w:num>
  <w:num w:numId="4">
    <w:abstractNumId w:val="9"/>
  </w:num>
  <w:num w:numId="5">
    <w:abstractNumId w:val="14"/>
  </w:num>
  <w:num w:numId="6">
    <w:abstractNumId w:val="8"/>
  </w:num>
  <w:num w:numId="7">
    <w:abstractNumId w:val="0"/>
  </w:num>
  <w:num w:numId="8">
    <w:abstractNumId w:val="2"/>
  </w:num>
  <w:num w:numId="9">
    <w:abstractNumId w:val="15"/>
  </w:num>
  <w:num w:numId="10">
    <w:abstractNumId w:val="13"/>
  </w:num>
  <w:num w:numId="11">
    <w:abstractNumId w:val="5"/>
  </w:num>
  <w:num w:numId="12">
    <w:abstractNumId w:val="3"/>
  </w:num>
  <w:num w:numId="13">
    <w:abstractNumId w:val="12"/>
  </w:num>
  <w:num w:numId="14">
    <w:abstractNumId w:val="11"/>
  </w:num>
  <w:num w:numId="15">
    <w:abstractNumId w:val="6"/>
  </w:num>
  <w:num w:numId="16">
    <w:abstractNumId w:val="7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C0B"/>
    <w:rsid w:val="001B2270"/>
    <w:rsid w:val="001D0166"/>
    <w:rsid w:val="00435B75"/>
    <w:rsid w:val="00682253"/>
    <w:rsid w:val="00926C0B"/>
    <w:rsid w:val="00D8253D"/>
    <w:rsid w:val="00DC187B"/>
    <w:rsid w:val="00E65F90"/>
    <w:rsid w:val="00F76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D0EE2"/>
  <w15:chartTrackingRefBased/>
  <w15:docId w15:val="{0B0C5761-953A-4BD3-B521-CB590CBD2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926C0B"/>
    <w:pPr>
      <w:spacing w:before="100" w:beforeAutospacing="1" w:after="100" w:afterAutospacing="1" w:line="240" w:lineRule="auto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26C0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926C0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unhideWhenUsed/>
    <w:rsid w:val="00926C0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26C0B"/>
    <w:rPr>
      <w:b/>
      <w:bCs/>
    </w:rPr>
  </w:style>
  <w:style w:type="character" w:customStyle="1" w:styleId="relative">
    <w:name w:val="relative"/>
    <w:basedOn w:val="Fontepargpadro"/>
    <w:rsid w:val="00926C0B"/>
  </w:style>
  <w:style w:type="paragraph" w:customStyle="1" w:styleId="not-prose">
    <w:name w:val="not-prose"/>
    <w:basedOn w:val="Normal"/>
    <w:rsid w:val="00926C0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26C0B"/>
    <w:rPr>
      <w:rFonts w:asciiTheme="majorHAnsi" w:eastAsiaTheme="majorEastAsia" w:hAnsiTheme="majorHAnsi" w:cstheme="majorBidi"/>
      <w:color w:val="1F3763" w:themeColor="accent1" w:themeShade="7F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752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06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85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1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857</Words>
  <Characters>4634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Costa</dc:creator>
  <cp:keywords/>
  <dc:description/>
  <cp:lastModifiedBy>Paola Costa</cp:lastModifiedBy>
  <cp:revision>2</cp:revision>
  <dcterms:created xsi:type="dcterms:W3CDTF">2026-02-14T00:24:00Z</dcterms:created>
  <dcterms:modified xsi:type="dcterms:W3CDTF">2026-02-14T00:24:00Z</dcterms:modified>
</cp:coreProperties>
</file>