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b/>
          <w:bCs/>
          <w:color w:val="1F5C4A"/>
          <w:sz w:val="52"/>
          <w:szCs w:val="52"/>
        </w:rPr>
        <w:t xml:space="preserve">Tu Dinero, Tu Familia, Tu Futuro</w:t>
      </w:r>
    </w:p>
    <w:p>
      <w:pPr>
        <w:spacing w:before="200"/>
      </w:pPr>
      <w:r>
        <w:rPr>
          <w:color w:val="44544D"/>
          <w:sz w:val="28"/>
          <w:szCs w:val="28"/>
        </w:rPr>
        <w:t xml:space="preserve">Manual del operador · Edición en español · Versión 3.0 · Septiembre de 2026</w:t>
      </w:r>
    </w:p>
    <w:p>
      <w:r>
        <w:br w:type="page"/>
      </w:r>
    </w:p>
    <w:p>
      <w:pPr>
        <w:pStyle w:val="Heading1"/>
      </w:pPr>
      <w:r>
        <w:t xml:space="preserve">Manual del operador</w:t>
      </w:r>
    </w:p>
    <w:p>
      <w:r>
        <w:t xml:space="preserve">Este manual es para el equipo que opera el programa: coordinación, facilitación, evaluación, soporte y datos. El participante no necesita leerlo. Contiene la ficha del programa, la guía editorial, la evaluación con claves, las métricas, la matriz comparativa, la expansión por estados y el expediente documental.</w:t>
      </w:r>
    </w:p>
    <w:p>
      <w:r>
        <w:t xml:space="preserve">Versión 3.0 · Septiembre de 2026 · Corresponde al curso v3.2 en Moodle y a su contenido completo (ediciones en español e inglés).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Ficha del programa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Nombre académico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Finanzas y economía personal para no financieros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Nombre de comunicación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Dinero, Tu Familia, Tu Futuro / Your Money, Your Family, Your Future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Modalidad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 en línea, autónomo, con apoyo para dudas y sesiones en vivo opcionales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Plataforma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Moodle 3.10 con libros de lecciones, actividades H5P, autoevaluaciones, Level Up, insignias y Certificado personalizado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Costo para el participante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Gratuito: contenidos, evaluaciones, reintentos, apoyo, herramienta complementaria y constancia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Público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Adultos migrantes en EE. UU., con SSN, ITIN o sin ninguno; asalariados, independientes, trabajadores de plataformas o con ingresos mixtos; con dependientes y vínculos con México u otros países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Cobertura geográfica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Núcleo federal y módulo estatal. Piloto en California; después Texas, Illinois, Nueva York y Florida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Duración estimada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Unas 13 horas en la plataforma (lecciones de 5 a 10 minutos, actividades y autoevaluaciones), más el tiempo de los casos integradores y el plan; se ajustará con datos del piloto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Estructura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módulos, 59 lecciones, 59 actividades H5P «¿Qué harías?», 5 autoevaluaciones (177 preguntas), 5 casos integradores y 22 prácticas de cálculo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Constancia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Insignia por módulo y constancia de conclusión verificable al aprobar las cinco autoevaluaciones; no es licencia ni acreditación oficial</w:t>
            </w:r>
          </w:p>
        </w:tc>
      </w:tr>
    </w:tbl>
    <w:p/>
    <w:p>
      <w:r>
        <w:rPr>
          <w:b/>
          <w:bCs/>
        </w:rPr>
        <w:t xml:space="preserve">Objetivo general.</w:t>
      </w:r>
      <w:r>
        <w:t xml:space="preserve"> Al terminar, la persona construye, justifica y ajusta un plan que conecta ingresos, gastos, impuestos, servicios financieros, remesas, crédito, protección y metas. Compara alternativas, reconoce riesgos, verifica información y pide la ayuda adecuada.</w:t>
      </w:r>
    </w:p>
    <w:p>
      <w:r>
        <w:rPr>
          <w:b/>
          <w:bCs/>
        </w:rPr>
        <w:t xml:space="preserve">Problema educativo.</w:t>
      </w:r>
      <w:r>
        <w:t xml:space="preserve"> Las decisiones suelen tomarse con urgencia o con información fragmentada. Se confunde saldo con dinero disponible, mensualidad con costo total, app con banco, y remesa con gasto aislado. El programa desarrolla la capacidad de conectar esas decisiones y anticipar sus consecuencias.</w:t>
      </w:r>
    </w:p>
    <w:p>
      <w:r>
        <w:rPr>
          <w:b/>
          <w:bCs/>
        </w:rPr>
        <w:t xml:space="preserve">Alcance profesional.</w:t>
      </w:r>
      <w:r>
        <w:t xml:space="preserve"> Educación y orientación para decidir y preparar consultas. Los casos fiscales, legales, migratorios, de inversión, seguros o insolvencia que requieran recomendación individual se canalizan a profesionales autorizados. </w:t>
      </w:r>
      <w:r>
        <w:rPr>
          <w:b/>
          <w:bCs/>
        </w:rPr>
        <w:t xml:space="preserve">El programa nunca da asesoría migratoria.</w:t>
      </w:r>
    </w:p>
    <w:p>
      <w:r>
        <w:rPr>
          <w:b/>
          <w:bCs/>
        </w:rPr>
        <w:t xml:space="preserve">Resultado final.</w:t>
      </w:r>
      <w:r>
        <w:t xml:space="preserve"> Carpeta con diagnóstico, calendario, preparación fiscal, comparación de servicios, plan de remesas, ruta de crédito, plan de deudas, protección, plan de preparación familiar y metas. Puede hacerse con datos simulados.</w:t>
      </w:r>
    </w:p>
    <w:p>
      <w:pPr>
        <w:pStyle w:val="Heading2"/>
      </w:pPr>
      <w:r>
        <w:t xml:space="preserve">Arquitectura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Lecciones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Caso integrador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Horas en plataforma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Entiende tu dinero y organiza tu economía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E1 calendario, presupuesto, carpeta fiscal y plan de 90 días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unas 3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 Entiende el sistema financiero y planea tus remesas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E2 comparación de servicios y plan de remesas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unas 3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 Construye tu crédito y maneja tus deudas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E3 ruta de crédito y plan de deudas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unas 2.5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 Protege tu dinero, tu identidad y tu familia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E4 plan de protección y preparación familiar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unas 2.5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 Construye patrimonio y prepara tu futuro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E5 plan financiero integrado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unas 2.5</w:t>
            </w:r>
          </w:p>
        </w:tc>
      </w:tr>
    </w:tbl>
    <w:p/>
    <w:p>
      <w:r>
        <w:rPr>
          <w:b/>
          <w:bCs/>
        </w:rPr>
        <w:t xml:space="preserve">Competencias transversales:</w:t>
      </w:r>
      <w:r>
        <w:t xml:space="preserve"> C1 interpretar información y términos; C2 calcular y comparar; C3 planear y ajustar; C4 verificar proveedores y protegerse; C5 ejercer derechos y buscar ayuda; C6 comunicar acuerdos con autonomía; C7 documentar y revisar decisiones.</w:t>
      </w:r>
    </w:p>
    <w:p>
      <w:r>
        <w:rPr>
          <w:b/>
          <w:bCs/>
        </w:rPr>
        <w:t xml:space="preserve">Referentes metodológicos:</w:t>
      </w:r>
      <w:r>
        <w:t xml:space="preserve"> marco de competencias financieras para adultos OCDE/INFE e investigación del CFPB sobre habilidad financiera y educación financiera efectiva. Se usan como orientación, sin afirmar una alineación certificada. [S01, S02, S26]</w:t>
      </w:r>
    </w:p>
    <w:p>
      <w:r>
        <w:br w:type="page"/>
      </w:r>
    </w:p>
    <w:p>
      <w:pPr>
        <w:pStyle w:val="Heading1"/>
      </w:pPr>
      <w:r>
        <w:t xml:space="preserve">2. Guía editorial</w:t>
      </w:r>
    </w:p>
    <w:p>
      <w:pPr>
        <w:pStyle w:val="Heading2"/>
      </w:pPr>
      <w:r>
        <w:t xml:space="preserve">Estructura fija de cada lección</w:t>
      </w:r>
    </w:p>
    <w:p>
      <w:r>
        <w:t xml:space="preserve">Cada lección es un capítulo del libro de su módulo. La portada ofrece dos rutas: solo lo esencial (5 minutos) o la lección completa (10 minutos).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</w:t>
      </w:r>
      <w:r>
        <w:t xml:space="preserve"> en forma de pregunta de la vida diaria, </w:t>
      </w:r>
      <w:r>
        <w:rPr>
          <w:b/>
          <w:bCs/>
        </w:rPr>
        <w:t xml:space="preserve">objetivo</w:t>
      </w:r>
      <w:r>
        <w:t xml:space="preserve"> en una frase y </w:t>
      </w:r>
      <w:r>
        <w:rPr>
          <w:b/>
          <w:bCs/>
        </w:rPr>
        <w:t xml:space="preserve">gancho</w:t>
      </w:r>
      <w:r>
        <w:t xml:space="preserve"> con uno de los personajes.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 esencial</w:t>
      </w:r>
      <w:r>
        <w:t xml:space="preserve"> (5 minutos, 350 a 500 palabras): pasos, tarjetas o un cálculo sencillo; </w:t>
      </w:r>
      <w:r>
        <w:rPr>
          <w:b/>
          <w:bCs/>
        </w:rPr>
        <w:t xml:space="preserve">comprueba</w:t>
      </w:r>
      <w:r>
        <w:t xml:space="preserve"> (2 preguntas con respuesta) y </w:t>
      </w:r>
      <w:r>
        <w:rPr>
          <w:b/>
          <w:bCs/>
        </w:rPr>
        <w:t xml:space="preserve">recuerda</w:t>
      </w:r>
      <w:r>
        <w:t xml:space="preserve"> (3 puntos). Basta por sí solo para actuar.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Profundiza</w:t>
      </w:r>
      <w:r>
        <w:t xml:space="preserve"> (lección completa de 800 a 1,200 palabras): temas y tablas con datos, </w:t>
      </w:r>
      <w:r>
        <w:rPr>
          <w:b/>
          <w:bCs/>
        </w:rPr>
        <w:t xml:space="preserve">3 casos</w:t>
      </w:r>
      <w:r>
        <w:t xml:space="preserve"> con los personajes y </w:t>
      </w:r>
      <w:r>
        <w:rPr>
          <w:b/>
          <w:bCs/>
        </w:rPr>
        <w:t xml:space="preserve">4 errores frecuentes</w:t>
      </w:r>
      <w:r>
        <w:t xml:space="preserve">. Los datos que se deben confirmar van en un recuadro «Antes de actuar, verifica».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Practica:</w:t>
      </w:r>
      <w:r>
        <w:t xml:space="preserve"> la actividad H5P «¿Qué harías?», un </w:t>
      </w:r>
      <w:r>
        <w:rPr>
          <w:b/>
          <w:bCs/>
        </w:rPr>
        <w:t xml:space="preserve">quiz</w:t>
      </w:r>
      <w:r>
        <w:t xml:space="preserve"> de 3 preguntas con 3 opciones, </w:t>
      </w:r>
      <w:r>
        <w:rPr>
          <w:b/>
          <w:bCs/>
        </w:rPr>
        <w:t xml:space="preserve">ponlo en práctica</w:t>
      </w:r>
      <w:r>
        <w:t xml:space="preserve"> (ejercicio con respuesta) y </w:t>
      </w:r>
      <w:r>
        <w:rPr>
          <w:b/>
          <w:bCs/>
        </w:rPr>
        <w:t xml:space="preserve">a tu plan</w:t>
      </w:r>
      <w:r>
        <w:t xml:space="preserve"> (acción concreta, sin pedir montos reales).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 saber más:</w:t>
      </w:r>
      <w:r>
        <w:t xml:space="preserve"> recursos oficiales con «qué buscar» en cada enlace; </w:t>
      </w:r>
      <w:r>
        <w:rPr>
          <w:b/>
          <w:bCs/>
        </w:rPr>
        <w:t xml:space="preserve">palabras clave</w:t>
      </w:r>
      <w:r>
        <w:t xml:space="preserve"> de la lección y </w:t>
      </w:r>
      <w:r>
        <w:rPr>
          <w:b/>
          <w:bCs/>
        </w:rPr>
        <w:t xml:space="preserve">fuentes</w:t>
      </w:r>
      <w:r>
        <w:t xml:space="preserve">.</w:t>
      </w:r>
    </w:p>
    <w:p>
      <w:pPr>
        <w:pStyle w:val="Heading2"/>
      </w:pPr>
      <w:r>
        <w:t xml:space="preserve">Tono</w:t>
      </w:r>
    </w:p>
    <w:p>
      <w:pPr>
        <w:pStyle w:val="ListParagraph"/>
        <w:numPr>
          <w:ilvl w:val="0"/>
          <w:numId w:val="3"/>
        </w:numPr>
      </w:pPr>
      <w:r>
        <w:t xml:space="preserve">Tú, no usted. Frases cortas. Verbos claros.</w:t>
      </w:r>
    </w:p>
    <w:p>
      <w:pPr>
        <w:pStyle w:val="ListParagraph"/>
        <w:numPr>
          <w:ilvl w:val="0"/>
          <w:numId w:val="3"/>
        </w:numPr>
      </w:pPr>
      <w:r>
        <w:t xml:space="preserve">Sin culpa: describir situaciones, no juzgar personas.</w:t>
      </w:r>
    </w:p>
    <w:p>
      <w:pPr>
        <w:pStyle w:val="ListParagraph"/>
        <w:numPr>
          <w:ilvl w:val="0"/>
          <w:numId w:val="3"/>
        </w:numPr>
      </w:pPr>
      <w:r>
        <w:t xml:space="preserve">Las advertencias legales van en el recuadro "Antes de actuar, verifica", no repetidas en cada párrafo. La solidez del contenido se sostiene con fuentes fechadas y revisión profesional.</w:t>
      </w:r>
    </w:p>
    <w:p>
      <w:pPr>
        <w:pStyle w:val="ListParagraph"/>
        <w:numPr>
          <w:ilvl w:val="0"/>
          <w:numId w:val="3"/>
        </w:numPr>
      </w:pPr>
      <w:r>
        <w:t xml:space="preserve">Los personajes son ficticios y diversos en ingresos, documentos y situación familiar.</w:t>
      </w:r>
    </w:p>
    <w:p>
      <w:pPr>
        <w:pStyle w:val="Heading2"/>
      </w:pPr>
      <w:r>
        <w:t xml:space="preserve">Legibilidad</w:t>
      </w:r>
    </w:p>
    <w:p>
      <w:r>
        <w:t xml:space="preserve">La legibilidad mide </w:t>
      </w:r>
      <w:r>
        <w:rPr>
          <w:b/>
          <w:bCs/>
        </w:rPr>
        <w:t xml:space="preserve">cómo está escrito</w:t>
      </w:r>
      <w:r>
        <w:t xml:space="preserve"> el texto, no cuánto sabe el lector. Un adulto que nunca ha estudiado finanzas puede entender un tema complejo si el texto usa frases cortas, palabras comunes y explica cada término técnico en el momento en que aparece. El contenido sigue siendo completo; lo que cambia es la forma.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Longitud de frase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Promedio de 15 a 20 palabras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Términos técnicos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Explicados en la misma frase o en "Palabras clave"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Índice INFLESZ (español)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65 o más ("bastante fácil") en "Lo esencial"; 55 o más en "Profundiza"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Flesch-Kincaid (inglés)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Grado 8 o menor en "The essentials"; 10 o menor en "Go deeper"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con usuarios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a 10 participantes migrantes leen una lección y explican la idea clave con sus palabras</w:t>
            </w:r>
          </w:p>
        </w:tc>
      </w:tr>
    </w:tbl>
    <w:p/>
    <w:p>
      <w:r>
        <w:t xml:space="preserve">La información actualizada y comparable (comisiones, requisitos, productos) no va en el texto de la lección, sino en la </w:t>
      </w:r>
      <w:r>
        <w:rPr>
          <w:b/>
          <w:bCs/>
        </w:rPr>
        <w:t xml:space="preserve">matriz comparativa viva</w:t>
      </w:r>
      <w:r>
        <w:t xml:space="preserve"> (sección 6), para que se actualice sin reescribir el manual.</w:t>
      </w:r>
    </w:p>
    <w:p>
      <w:pPr>
        <w:pStyle w:val="Heading2"/>
      </w:pPr>
      <w:r>
        <w:t xml:space="preserve">Revisión profesional por tema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Revisor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Impuestos (M1 U09 a U12)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CPA o Enrolled Agent con experiencia ITIN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Carga pública y fraudes migratorios (M1 U13, M4 U02, M4 U10)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Abogado de inmigración o representante acreditado; solo para confirmar límites del contenido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Crédito, cobranza, remesas y vivienda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Abogado o especialista en protección al consumidor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Seguros y salud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Agente con licencia o especialista en seguros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Inversión y retiro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Profesional registrado (CFP, AFC u otro)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Accesibilidad y lenguaje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Especialista en UX y revisor bilingüe</w:t>
            </w:r>
          </w:p>
        </w:tc>
      </w:tr>
    </w:tbl>
    <w:p/>
    <w:p>
      <w:r>
        <w:t xml:space="preserve">Cada lección registra: revisor, credencial verificada, fecha, observaciones y resolución.</w:t>
      </w:r>
    </w:p>
    <w:p>
      <w:pPr>
        <w:pStyle w:val="Heading2"/>
      </w:pPr>
      <w:r>
        <w:t xml:space="preserve">Actualización</w:t>
      </w:r>
    </w:p>
    <w:p>
      <w:pPr>
        <w:pStyle w:val="ListParagraph"/>
        <w:numPr>
          <w:ilvl w:val="0"/>
          <w:numId w:val="3"/>
        </w:numPr>
      </w:pPr>
      <w:r>
        <w:t xml:space="preserve">Revisión anual completa del manual.</w:t>
      </w:r>
    </w:p>
    <w:p>
      <w:pPr>
        <w:pStyle w:val="ListParagraph"/>
        <w:numPr>
          <w:ilvl w:val="0"/>
          <w:numId w:val="3"/>
        </w:numPr>
      </w:pPr>
      <w:r>
        <w:t xml:space="preserve">Revisión de M1 U09 a U13 antes de cada temporada de impuestos.</w:t>
      </w:r>
    </w:p>
    <w:p>
      <w:pPr>
        <w:pStyle w:val="ListParagraph"/>
        <w:numPr>
          <w:ilvl w:val="0"/>
          <w:numId w:val="3"/>
        </w:numPr>
      </w:pPr>
      <w:r>
        <w:t xml:space="preserve">Revisión extraordinaria ante cambios de ley, producto o programa (por ejemplo, carga pública, Medi-Cal, impuesto a remesas).</w:t>
      </w:r>
    </w:p>
    <w:p>
      <w:pPr>
        <w:pStyle w:val="ListParagraph"/>
        <w:numPr>
          <w:ilvl w:val="0"/>
          <w:numId w:val="3"/>
        </w:numPr>
      </w:pPr>
      <w:r>
        <w:t xml:space="preserve">La matriz comparativa se revisa cada mes (sección 6).</w:t>
      </w:r>
    </w:p>
    <w:p>
      <w:r>
        <w:br w:type="page"/>
      </w:r>
    </w:p>
    <w:p>
      <w:pPr>
        <w:pStyle w:val="Heading1"/>
      </w:pPr>
      <w:r>
        <w:t xml:space="preserve">3. Interactivos y gamificación</w:t>
      </w:r>
    </w:p>
    <w:p>
      <w:pPr>
        <w:pStyle w:val="Heading2"/>
      </w:pPr>
      <w:r>
        <w:t xml:space="preserve">Actividades de la plataforma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Cuántas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Finalización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Libro «Lecciones del Módulo N»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por módulo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lecciones del módulo, con quiz en la página </w:t>
            </w:r>
            <w:r>
              <w:rPr>
                <w:i/>
                <w:iCs/>
                <w:sz w:val="18"/>
                <w:szCs w:val="18"/>
              </w:rPr>
              <w:t xml:space="preserve">Practica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 «MN UYY · ¿Qué harías?» (Single Choice Set)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por lección (59)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Tres casos de la lección con tres opciones; muestra la correcta y permite reintentar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Recibir calificación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Autoevaluación del Módulo N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por módulo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Todas las preguntas del banco del módulo (42, 39, 30, 33 y 33), con retroalimentación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Calificación aprobatoria de 70%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Materiales de apoyo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libro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Bienvenida, casos integradores con clave, prácticas de cálculo, glosario, ayuda y referencias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</w:t>
            </w:r>
          </w:p>
        </w:tc>
      </w:tr>
    </w:tbl>
    <w:p/>
    <w:p>
      <w:r>
        <w:t xml:space="preserve">En las H5P las opciones incorrectas tienen un largo parecido al de la correcta, para que el largo no dé pistas.</w:t>
      </w:r>
    </w:p>
    <w:p>
      <w:pPr>
        <w:pStyle w:val="Heading2"/>
      </w:pPr>
      <w:r>
        <w:t xml:space="preserve">Reglas de gamificación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Level Up:</w:t>
      </w:r>
      <w:r>
        <w:t xml:space="preserve"> 25 puntos por completar cualquier actividad y 5 por participar en el foro; ver páginas no da puntos. Completar el curso da unos 1,725 puntos.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Niveles:</w:t>
      </w:r>
      <w:r>
        <w:t xml:space="preserve"> Empiezo (0), Me organizo (150), Uso mi cuenta (450), Cuido mi crédito (800), Protejo a mi familia (1,150) y Construyo mi futuro (1,500).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Clasificación anónima</w:t>
      </w:r>
      <w:r>
        <w:t xml:space="preserve"> o desactivada: nunca se muestra el nombre de nadie.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Insignias:</w:t>
      </w:r>
      <w:r>
        <w:t xml:space="preserve"> una por módulo (Mi dinero en orden, Envío inteligente, Crédito con rumbo, Familia protegida y Futuro en marcha), dos especiales (Detective de estafas y Comparador experto) y Plan completo al concluir el curso.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Nunca</w:t>
      </w:r>
      <w:r>
        <w:t xml:space="preserve"> se premian montos de dinero, compras, contrataciones ni reseñas.</w:t>
      </w:r>
    </w:p>
    <w:p>
      <w:pPr>
        <w:pStyle w:val="Heading2"/>
      </w:pPr>
      <w:r>
        <w:t xml:space="preserve">Historia en serie</w:t>
      </w:r>
    </w:p>
    <w:p>
      <w:r>
        <w:t xml:space="preserve">Seis personajes acompañan el curso: Alex y Mar, Luis, Daniela, Rosa y Andrés. Cada módulo pone al frente a quienes viven más de cerca el tema y cierra con un caso integrador: E1 Alex y Mar (calendario), E2 Luis (remesas), E3 Andrés (crédito y deudas), E4 Rosa (protección) y E5 Daniela (futuro).</w:t>
      </w:r>
    </w:p>
    <w:p>
      <w:r>
        <w:br w:type="page"/>
      </w:r>
    </w:p>
    <w:p>
      <w:pPr>
        <w:pStyle w:val="Heading1"/>
      </w:pPr>
      <w:r>
        <w:t xml:space="preserve">4. Evaluación</w:t>
      </w:r>
    </w:p>
    <w:p>
      <w:pPr>
        <w:pStyle w:val="Heading2"/>
      </w:pPr>
      <w:r>
        <w:t xml:space="preserve">En la plataforma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Quiz de lección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preguntas con 3 opciones en la página </w:t>
            </w:r>
            <w:r>
              <w:rPr>
                <w:i/>
                <w:iCs/>
                <w:sz w:val="18"/>
                <w:szCs w:val="18"/>
              </w:rPr>
              <w:t xml:space="preserve">Practica</w:t>
            </w:r>
            <w:r>
              <w:rPr>
                <w:sz w:val="18"/>
                <w:szCs w:val="18"/>
              </w:rPr>
              <w:t xml:space="preserve">, con respuestas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Autocomprobación, sin calificación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 «¿Qué harías?»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casos por lección, con calificación y reintentos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Finalización de la lección y puntos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Autoevaluación del módulo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Banco de 177 preguntas con tres opciones y retroalimentación; aprobatoria 70%, intentos ilimitados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Insignia del módulo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Finalización del curso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cinco autoevaluaciones aprobadas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Insignia Plan completo y constancia de conclusión</w:t>
            </w:r>
          </w:p>
        </w:tc>
      </w:tr>
    </w:tbl>
    <w:p/>
    <w:p>
      <w:pPr>
        <w:pStyle w:val="Heading2"/>
      </w:pPr>
      <w:r>
        <w:t xml:space="preserve">Evaluación de aplicación (con acompañamiento)</w:t>
      </w:r>
    </w:p>
    <w:p>
      <w:r>
        <w:t xml:space="preserve">Para cohortes con facilitación y para los indicadores de la sección 8. No cambia la constancia de la plataforma: mide aprendizaje y aplicación.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Diagnóstico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Reactivos 01, 03, 06 y 09 de cada módulo (20 en total, sección 5), sin mostrar claves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 inscribirse (T0)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Banco de cierre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reactivos por módulo (más alternos), sección 5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 cerrar el módulo (T1)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 integrador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E1 a E5 del libro de apoyo, calificados con la rúbrica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 cerrar el módulo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Prácticas de cálculo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P01 a P22 del libro de apoyo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Durante el módulo</w:t>
            </w:r>
          </w:p>
        </w:tc>
      </w:tr>
    </w:tbl>
    <w:p/>
    <w:p>
      <w:r>
        <w:t xml:space="preserve">Son instrumentos propios sin validación psicométrica externa. Si se comparan reactivos repetidos entre diagnóstico y cierre, se informa el posible efecto de práctica. Las respuestas abiertas y los casos requieren un evaluador.</w:t>
      </w:r>
    </w:p>
    <w:p>
      <w:pPr>
        <w:pStyle w:val="Heading2"/>
      </w:pPr>
      <w:r>
        <w:t xml:space="preserve">Puntuación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Reactivos:</w:t>
      </w:r>
      <w:r>
        <w:t xml:space="preserve"> 0 (incorrecto o inseguro), 1 (idea central correcta pero incompleta; en cálculos, método correcto con error de cálculo), 2 (respuesta y justificación suficientes).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Conocimientos</w:t>
      </w:r>
      <w:r>
        <w:t xml:space="preserve"> = suma ÷ 20 × 100.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Caso integrador:</w:t>
      </w:r>
      <w:r>
        <w:t xml:space="preserve"> rúbrica de cuatro dimensiones de 0 a 3; suma ÷ 12 × 100.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Dominio del módulo</w:t>
      </w:r>
      <w:r>
        <w:t xml:space="preserve"> = 40% conocimientos + 60% caso integrador. Hay dominio con 80 de 100, al menos nivel 2 en cada dimensión del caso y corrección de errores críticos. Los reintentos con retroalimentación son gratuitos.</w:t>
      </w:r>
    </w:p>
    <w:p>
      <w:r>
        <w:rPr>
          <w:b/>
          <w:bCs/>
        </w:rPr>
        <w:t xml:space="preserve">Ejemplo simulado.</w:t>
      </w:r>
      <w:r>
        <w:t xml:space="preserve"> Conocimientos 16 de 20 = 80; caso 10 de 12 = 83.33. Resultado = 0.40 × 80 + 0.60 × 83.33 = 82. Hay dominio solo si cada dimensión del caso tiene al menos 2 y se corrigieron los errores críticos.</w:t>
      </w:r>
    </w:p>
    <w:p>
      <w:pPr>
        <w:pStyle w:val="Heading2"/>
      </w:pPr>
      <w:r>
        <w:t xml:space="preserve">Rúbrica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Interpretación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reconoce la situación o usa datos incompatibles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Reconoce parte, omite un dato esencial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Identifica necesidad, datos y límites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Además identifica una incertidumbre y cómo verificarla</w:t>
            </w:r>
          </w:p>
        </w:tc>
      </w:tr>
      <w:tr>
        <w:trPr>
          <w:tblHeader w:val="off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Cálculo y uso de información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Procedimiento o evidencia inválidos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Método parcialmente correcto con un error que cambia la decisión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Cálculo correcto o uso correcto de condiciones y evidencia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Además comprueba unidades, supuestos o una variación</w:t>
            </w:r>
          </w:p>
        </w:tc>
      </w:tr>
      <w:tr>
        <w:trPr>
          <w:tblHeader w:val="off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Decisión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Acción insegura o sin relación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Propuesta con justificación incompleta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Acción viable que considera necesidad, costos y riesgos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Compara alternativas y anticipa una contingencia</w:t>
            </w:r>
          </w:p>
        </w:tc>
      </w:tr>
      <w:tr>
        <w:trPr>
          <w:tblHeader w:val="off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Documentación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registra siguiente paso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Paso ambiguo sin fecha o respaldo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Registra acción, fecha y fuente o supuesto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Añade seguimiento y condición para ajustar</w:t>
            </w:r>
          </w:p>
        </w:tc>
      </w:tr>
    </w:tbl>
    <w:p/>
    <w:p>
      <w:pPr>
        <w:pStyle w:val="Heading2"/>
      </w:pPr>
      <w:r>
        <w:t xml:space="preserve">Errores críticos por módulo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crítico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Contar un préstamo como ingreso ganado; gastar un promedio mensual no disponible; sugerir usar un número de identificación ajeno o inventado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Afirmar una cobertura sin comprobarla; financiar un envío sin registrar la devolución; usar una remesadora sin verificar su licencia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Promover una disputa falsa o prometer borrar información correcta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Compartir códigos de acceso; no verificar una solicitud sospechosa; recomendar a un notario o consultor para asesoría migratoria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Contar una misma reserva para varias metas; garantizar un rendimiento incierto</w:t>
            </w:r>
          </w:p>
        </w:tc>
      </w:tr>
    </w:tbl>
    <w:p/>
    <w:p>
      <w:pPr>
        <w:pStyle w:val="Heading2"/>
      </w:pPr>
      <w:r>
        <w:t xml:space="preserve">Registro de evaluación</w:t>
      </w:r>
    </w:p>
    <w:p>
      <w:r>
        <w:t xml:space="preserve">Identificador del participante · módulo y versión · puntaje de conocimientos · dimensiones del caso · dominio · errores corregidos · revisor · fecha.</w:t>
      </w:r>
    </w:p>
    <w:p>
      <w:r>
        <w:br w:type="page"/>
      </w:r>
    </w:p>
    <w:p>
      <w:pPr>
        <w:pStyle w:val="Heading1"/>
      </w:pPr>
      <w:r>
        <w:t xml:space="preserve">5. Banco de reactivos de cierre y claves</w:t>
      </w:r>
    </w:p>
    <w:p>
      <w:r>
        <w:t xml:space="preserve">Uso exclusivo del operador. No se muestra en la plataforma. Los reactivos alternos (11 y 12) sirven para crear versiones equivalentes del diagnóstico y del cierre.</w:t>
      </w:r>
    </w:p>
    <w:p>
      <w:pPr>
        <w:pStyle w:val="Heading2"/>
      </w:pPr>
      <w:r>
        <w:t xml:space="preserve">Módulo 1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Reactivo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M1-01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Recibes salario 700, préstamo 300 y transferencia propia 200. ¿Cuál es el ingreso ganado y por qué?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700. El préstamo crea deuda y la transferencia mueve dinero propio.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M1-02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Cobras 900 cada dos semanas. Calcula el equivalente anual y el promedio mensual; explica por qué no llega lo mismo cada mes.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23,400 al año y 1,950 al mes. Hay meses con dos y con tres cobros.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M1-03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Saldo inicial 80, entradas 600 y salidas 710. Calcula el cierre y la siguiente acción.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−30. Identificar la fecha del faltante y ajustar o buscar apoyo antes de comprometer más.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M1-04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gasto de 3 ocurre 25 veces al mes. Calcula el total mensual y anual.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75 al mes y 900 al año. Reducirlo no garantiza ahorro retenido.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M1-05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 canasta pasa de 200 a 212. Calcula el aumento porcentual.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6%.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M1-06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Ingresos de la actividad 1,800 y costos 450. ¿Qué queda antes de impuestos? ¿Una transferencia personal de 500 cambia la cifra?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1,350. La transferencia no agrega ingreso ni gasto.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M1-07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Explica la diferencia entre ITIN y autorización de trabajo, y entre declaración y reembolso.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ITIN es fiscal y no autoriza trabajar. La declaración informa; el reembolso es una posible devolución.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M1-08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Impuesto hipotético 1,700 y anticipos 1,900. Resultado y si una prórroga para declarar extiende el pago.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Reembolso de 200. Normalmente no extiende el plazo de pago.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M1-09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preparador pide firmar una declaración en blanco y promete reembolso sin revisar. Respuesta segura.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firmar; proteger documentos; verificar credenciales (PTIN, CTEC); buscar alternativa.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M1-10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Convierte "ahorrar más" en una acción comprobable para un hogar con déficit.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Registrar cuatro semanas, identificar la brecha y revisar dos apoyos u obligaciones con fecha.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M1-11 (alterno)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¿El CalEITC puede reclamarse con ITIN? ¿Qué exige el EITC federal?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Sí, el CalEITC con ITIN. El EITC federal exige SSN válido.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M1-12 (alterno)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Según la regla vigente de carga pública, ¿se consideran CalFresh y los apoyos de hijos ciudadanos?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No. Se consideran principalmente la asistencia en efectivo y el cuidado institucional de largo plazo. Confirmar con abogado o representante acreditado.</w:t>
            </w:r>
          </w:p>
        </w:tc>
      </w:tr>
    </w:tbl>
    <w:p/>
    <w:p>
      <w:pPr>
        <w:pStyle w:val="Heading2"/>
      </w:pPr>
      <w:r>
        <w:t xml:space="preserve">Módulo 2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Reactivo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M2-01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Distingue banco central, cooperativa y fintech. ¿"Digital" basta para saber la licencia?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Funciones públicas; institución de socios; empresa tecnológica. Digital es canal, no licencia.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M2-02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 app dice que trabaja con bancos. Cuatro datos para verificar la protección.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Entidad legal, banco depositario, titularidad o registro y condiciones de cobertura.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M2-03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Cuenta con cuota de 6 salvo depósito electrónico elegible; cobras en efectivo. ¿Puedes presupuestar cuota cero?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No. Doce cuotas serían 72 si no se exime.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M2-04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Disponible 750, compromisos 540, reservas 90. Capacidad antes de un envío adicional.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M2-05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Presupuesto 200. A cobra 4 y cambia 196 a 18; B cobra 0 y cambia 200 a 17.50. Compara.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3,528; B 3,500; A entrega 28 más.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M2-06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Envío gravado de 400, impuesto 1% y comisión 6. Desembolso.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410.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M2-07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Urgencia de número nuevo que exige secreto. ¿Qué verificas?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Identidad por contacto conocido, necesidad, monto, fecha y alternativas.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M2-08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Préstamo de 250 que exige 290; envío cuesta 5. Separa costo y devolución.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Costo financiero 40 y envío 5; devolver 290 más 5 ahora.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M2-09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"Un recibo de envío prueba la propiedad de un terreno." Evalúa.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Falso. Prueba una transferencia; la titularidad requiere documentos.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M2-10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Seis componentes de un acuerdo familiar y una condición de revisión.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Propósito, rango, fecha, emergencia, verificación y revisión; por ejemplo, cambio de ingreso.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M2-11 (alterno)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¿La licencia AB 60 sirve como REAL ID? ¿El ITIN es identificación con foto?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y no.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M2-12 (alterno)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¿Dónde verificas la licencia de una remesadora en California?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DFPI o NMLS Consumer Access.</w:t>
            </w:r>
          </w:p>
        </w:tc>
      </w:tr>
    </w:tbl>
    <w:p/>
    <w:p>
      <w:pPr>
        <w:pStyle w:val="Heading2"/>
      </w:pPr>
      <w:r>
        <w:t xml:space="preserve">Módulo 3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Reactivo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M3-01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¿La aprobación demuestra capacidad de pago? Explica con un presupuesto.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No. Revisar esenciales, obligaciones y escenario adverso.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M3-02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Reporte con cuenta ajena y atraso real. ¿Qué disputas y qué atiendes distinto?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Disputar la cuenta ajena; atender el atraso real con plan. Nunca denuncia falsa.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M3-03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Tarjeta garantizada con depósito 200 y consumo 30. ¿El depósito paga el consumo?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M3-04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Saldo 240 y límite 800. Utilización y si predice puntos.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30%. No predice puntos.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M3-05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A: 10 pagos de 110 y cuota 40. B: 10 pagos de 112. Ambos entregan 1,000.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1,140; B 1,120. No es APR.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M3-06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Cuatro planes de compra de 35 por semana. Monto semanal para el calendario.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140, además de otras obligaciones.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M3-07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 deuda con tasa mayor y otra que amenaza una necesidad esencial. ¿Siempre la tasa mayor?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No. Revisar consecuencias y pagos requeridos.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M3-08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Demanda judicial durante una disputa. Siguiente paso.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Revisar el plazo y buscar ayuda legal pronto.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M3-09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Saldo 800, interés 16, compras 90, pago 120. Cierre.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786.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M3-10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Servicio garantiza 100 puntos y borrar deuda correcta. Respuesta.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contratar; verificar y usar rutas legítimas.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M3-11 (alterno)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¿Una tanda tradicional construye historial? ¿Y un círculo de préstamo organizado?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tanda no; el círculo puede reportar a buró.</w:t>
            </w:r>
          </w:p>
        </w:tc>
      </w:tr>
    </w:tbl>
    <w:p/>
    <w:p>
      <w:pPr>
        <w:pStyle w:val="Heading2"/>
      </w:pPr>
      <w:r>
        <w:t xml:space="preserve">Módulo 4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Reactivo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M4-01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supuesto banco pide tu código. Error crítico y respuesta.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Entregar el código. No compartir y verificar por canal independiente.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M4-02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video parece mostrar a tu familiar pidiendo dinero. ¿Qué falta?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Contacto independiente conocido y confirmación de hechos.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M4-03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Cuenta desconocida a tu nombre. Tres acciones.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Proteger accesos, contactar entidades y documentar; IdentityTheft.gov y congelamiento.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M4-04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¿El congelamiento protege las cuentas existentes?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M4-05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Reserva 600 y esenciales 1,500. Cobertura.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0.4 meses.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M4-06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Costo permitido 1,500, deducible 300, coaseguro 25%. Gasto personal.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600.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M4-07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EOB asigna 80 y factura pide 180. ¿Qué haces?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Pedir desglose y aclaración de 100; no concluir fraude automáticamente.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M4-08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Póliza más barata excluye tu riesgo principal. ¿Qué comparar?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Cobertura efectiva, límites, deducible, exclusiones y costo total.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M4-09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¿Una persona con control económico debe confrontar para aprobar?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No. Caso ficticio y apoyo seguro.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M4-10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Seis componentes seguros de una carpeta de continuidad.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Contactos, índice de documentos, seguros, obligaciones, dependientes y acceso autorizado.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M4-11 (alterno)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¿Quién puede dar asesoría migratoria?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Abogado con licencia o representante acreditado por el DOJ.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M4-12 (alterno)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¿La Declaración Jurada de Autorización del Cuidador cambia la custodia?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No.</w:t>
            </w:r>
          </w:p>
        </w:tc>
      </w:tr>
    </w:tbl>
    <w:p/>
    <w:p>
      <w:pPr>
        <w:pStyle w:val="Heading2"/>
      </w:pPr>
      <w:r>
        <w:t xml:space="preserve">Módulo 5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Reactivo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M5-01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Activos 12,000 y deudas 8,500. Patrimonio y por qué no es efectivo.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3,500. Parte puede estar en bienes ilíquidos.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M5-02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2,000 al 4% por dos años sin aportes.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2,163.20. Proyección, no promesa.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M5-03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Reserva que necesitas en un mes. ¿Por qué importan liquidez y riesgo?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estar accesible sin depender de un precio favorable.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M5-04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¿Una IRA es una acción o un fondo?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No. Es una cuenta con reglas.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M5-05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 fondos con las mismas empresas. ¿Diversificación amplia?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necesariamente.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M5-06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 A: cuota 250 y otros 320. B: cuota 310 y otros 230.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570; B 540; faltan otros datos.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M5-07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Cuatro preguntas antes de retirar un plan al cambiar de empleo.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Transferencia, costos, impuestos o penalidades y efecto en metas.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M5-08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 prometen sumar cotizaciones de México y EE. UU.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 el estado oficial del acuerdo (no vigente); no suponer.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M5-09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¿Compartir contraseña equivale a beneficiario o poder legal?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M5-10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misma reserva de 1,000 para emergencia, enganche y retiro.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Triple conteo.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M5-11 (alterno)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 California, ¿el dueño puede preguntar tu situación migratoria para rentarte?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M5-12 (alterno)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Vendes 600, gastas 250 y trabajas 20 horas. Ganancia por hora.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17.50 antes de impuestos.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6. Matriz comparativa viva</w:t>
      </w:r>
    </w:p>
    <w:p>
      <w:r>
        <w:t xml:space="preserve">La matriz reemplaza a las tablas fijas del manual. Vive en la plataforma y en la app, con fecha visible.</w:t>
      </w:r>
    </w:p>
    <w:p>
      <w:pPr>
        <w:pStyle w:val="Heading2"/>
      </w:pPr>
      <w:r>
        <w:t xml:space="preserve">Campos obligatorios por producto</w:t>
      </w:r>
    </w:p>
    <w:p>
      <w:r>
        <w:t xml:space="preserve">Identificador · categoría · marca · entidad legal · regulador y forma de verificación · banco asociado (si es app) · disponibilidad en el estado · idiomas · documentos aceptados (SSN, ITIN, matrícula, pasaporte, ninguno) · canal de apertura · depósito inicial · comisiones y exenciones · depósito de efectivo (dónde y costo) · APR o APY según producto · riesgos y restricciones · protección aplicable · fuente oficial · fecha de verificación · persona que verificó · fecha de próxima revisión · relación comercial (ninguna, referido o patrocinio).</w:t>
      </w:r>
    </w:p>
    <w:p>
      <w:pPr>
        <w:pStyle w:val="Heading2"/>
      </w:pPr>
      <w:r>
        <w:t xml:space="preserve">Extensiones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Remesas:</w:t>
      </w:r>
      <w:r>
        <w:t xml:space="preserve"> corredor, presupuesto o monto a recibir, comisión, tipo de cambio, referencia y hora, cargos adicionales, impuesto aplicable según medio de pago, monto recibido, plazo, forma de entrega, acceso del receptor, promociones, licencia DFPI o NMLS y ruta de reclamación.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Crédito:</w:t>
      </w:r>
      <w:r>
        <w:t xml:space="preserve"> monto neto recibido, APR, costo total, garantía, a qué agencias reporta, pago anticipado.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Seguros:</w:t>
      </w:r>
      <w:r>
        <w:t xml:space="preserve"> prima, deducible, límites, exclusiones y perfil usado en la cotización.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Retiro:</w:t>
      </w:r>
      <w:r>
        <w:t xml:space="preserve"> elegibilidad, costos, activos disponibles.</w:t>
      </w:r>
    </w:p>
    <w:p>
      <w:pPr>
        <w:pStyle w:val="Heading2"/>
      </w:pPr>
      <w:r>
        <w:t xml:space="preserve">Reglas</w:t>
      </w:r>
    </w:p>
    <w:p>
      <w:pPr>
        <w:pStyle w:val="ListParagraph"/>
        <w:numPr>
          <w:ilvl w:val="0"/>
          <w:numId w:val="4"/>
        </w:numPr>
      </w:pPr>
      <w:r>
        <w:t xml:space="preserve">Un dato desconocido se marca "por confirmar"; nunca se inventa.</w:t>
      </w:r>
    </w:p>
    <w:p>
      <w:pPr>
        <w:pStyle w:val="ListParagraph"/>
        <w:numPr>
          <w:ilvl w:val="0"/>
          <w:numId w:val="4"/>
        </w:numPr>
      </w:pPr>
      <w:r>
        <w:t xml:space="preserve">Las cotizaciones de una comparación se toman en la misma ventana de tiempo y con el mismo perfil.</w:t>
      </w:r>
    </w:p>
    <w:p>
      <w:pPr>
        <w:pStyle w:val="ListParagraph"/>
        <w:numPr>
          <w:ilvl w:val="0"/>
          <w:numId w:val="4"/>
        </w:numPr>
      </w:pPr>
      <w:r>
        <w:t xml:space="preserve">Revisión mensual de fichas activas; una ficha con revisión vencida pasa a "pendiente" y no sostiene recomendaciones.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Independencia editorial:</w:t>
      </w:r>
      <w:r>
        <w:t xml:space="preserve"> el orden se calcula con el costo para el perfil del usuario. Ninguna relación comercial cambia el orden. Si existe relación comercial, se muestra.</w:t>
      </w:r>
    </w:p>
    <w:p>
      <w:pPr>
        <w:pStyle w:val="ListParagraph"/>
        <w:numPr>
          <w:ilvl w:val="0"/>
          <w:numId w:val="4"/>
        </w:numPr>
      </w:pPr>
      <w:r>
        <w:t xml:space="preserve">La metodología se publica.</w:t>
      </w:r>
    </w:p>
    <w:p>
      <w:r>
        <w:br w:type="page"/>
      </w:r>
    </w:p>
    <w:p>
      <w:pPr>
        <w:pStyle w:val="Heading1"/>
      </w:pPr>
      <w:r>
        <w:t xml:space="preserve">7. Expansión por estados</w:t>
      </w:r>
    </w:p>
    <w:p>
      <w:pPr>
        <w:pStyle w:val="Heading2"/>
      </w:pPr>
      <w:r>
        <w:t xml:space="preserve">Núcleo federal (igual en todos los estados)</w:t>
      </w:r>
    </w:p>
    <w:p>
      <w:r>
        <w:t xml:space="preserve">Bancos y cooperativas (FDIC, NCUA), IRS e ITIN, reglas federales de remesas (CFPB) e impuesto a remesas en efectivo, reportes de crédito y cobranza, fraude y robo de identidad (FTC), inversión (SEC, FINRA), Seguro Social, acuerdo EE. UU.–México.</w:t>
      </w:r>
    </w:p>
    <w:p>
      <w:pPr>
        <w:pStyle w:val="Heading2"/>
      </w:pPr>
      <w:r>
        <w:t xml:space="preserve">Ficha estatal (a investigar y verificar para cada estado)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1606"/>
        <w:gridCol w:w="1606"/>
        <w:gridCol w:w="1606"/>
        <w:gridCol w:w="1606"/>
        <w:gridCol w:w="1606"/>
        <w:gridCol w:w="1610"/>
      </w:tblGrid>
      <w:tr>
        <w:trPr>
          <w:tblHeader/>
        </w:trPr>
        <w:tc>
          <w:tcPr>
            <w:tcW w:type="dxa" w:w="1606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1606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California (piloto)</w:t>
            </w:r>
          </w:p>
        </w:tc>
        <w:tc>
          <w:tcPr>
            <w:tcW w:type="dxa" w:w="1606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Texas</w:t>
            </w:r>
          </w:p>
        </w:tc>
        <w:tc>
          <w:tcPr>
            <w:tcW w:type="dxa" w:w="1606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Illinois</w:t>
            </w:r>
          </w:p>
        </w:tc>
        <w:tc>
          <w:tcPr>
            <w:tcW w:type="dxa" w:w="1606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Nueva York</w:t>
            </w:r>
          </w:p>
        </w:tc>
        <w:tc>
          <w:tcPr>
            <w:tcW w:type="dxa" w:w="16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Florida</w:t>
            </w:r>
          </w:p>
        </w:tc>
      </w:tr>
      <w:tr>
        <w:trPr>
          <w:tblHeader w:val="off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Regulador de remesadoras y financieras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DFPI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Department of Banking; OCCC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IDFPR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DFS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OFR</w:t>
            </w:r>
          </w:p>
        </w:tc>
      </w:tr>
      <w:tr>
        <w:trPr>
          <w:tblHeader w:val="off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Impuesto estatal sobre ingresos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Sí (FTB)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Sí (y NYC)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Créditos estatales con ITIN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CalEITC, YCTC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aplica impuesto estatal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 EITC estatal con ITIN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aplica</w:t>
            </w:r>
          </w:p>
        </w:tc>
      </w:tr>
      <w:tr>
        <w:trPr>
          <w:tblHeader w:val="off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Identificación estatal para quien no tiene estancia legal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Licencia AB 60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 licencia y ID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Licencia "Green Light"; IDNYC en NYC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 restricciones</w:t>
            </w:r>
          </w:p>
        </w:tc>
      </w:tr>
      <w:tr>
        <w:trPr>
          <w:tblHeader w:val="off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Leyes sobre remesas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Licencia DFPI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SB 1718 y requisitos para empresas de envío</w:t>
            </w:r>
          </w:p>
        </w:tc>
      </w:tr>
      <w:tr>
        <w:trPr>
          <w:tblHeader w:val="off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Inquilinos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Tope de renta, causa justa, depósito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 (y reglas de NYC)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</w:t>
            </w:r>
          </w:p>
        </w:tc>
      </w:tr>
      <w:tr>
        <w:trPr>
          <w:tblHeader w:val="off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Salud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Medi-Cal (verificar cambios)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</w:t>
            </w:r>
          </w:p>
        </w:tc>
      </w:tr>
      <w:tr>
        <w:trPr>
          <w:tblHeader w:val="off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Retiro estatal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CalSavers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Illinois Secure Choice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</w:t>
            </w:r>
          </w:p>
        </w:tc>
      </w:tr>
      <w:tr>
        <w:trPr>
          <w:tblHeader w:val="off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Préstamos de alto costo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 límites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Préstamos de día de pago y título de auto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</w:t>
            </w:r>
          </w:p>
        </w:tc>
      </w:tr>
      <w:tr>
        <w:trPr>
          <w:tblHeader w:val="off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Organizaciones aliadas y consulados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identificar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identificar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identificar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identificar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identificar</w:t>
            </w:r>
          </w:p>
        </w:tc>
      </w:tr>
    </w:tbl>
    <w:p/>
    <w:p>
      <w:r>
        <w:t xml:space="preserve">Cada celda "verificar" se completa con fuente oficial, fecha y revisor antes del lanzamiento en ese estado.</w:t>
      </w:r>
    </w:p>
    <w:p>
      <w:r>
        <w:br w:type="page"/>
      </w:r>
    </w:p>
    <w:p>
      <w:pPr>
        <w:pStyle w:val="Heading1"/>
      </w:pPr>
      <w:r>
        <w:t xml:space="preserve">8. Métricas y seguimiento</w:t>
      </w:r>
    </w:p>
    <w:p>
      <w:pPr>
        <w:pStyle w:val="Heading2"/>
      </w:pPr>
      <w:r>
        <w:t xml:space="preserve">Definiciones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Inscrito:</w:t>
      </w:r>
      <w:r>
        <w:t xml:space="preserve"> identificador único aceptado. </w:t>
      </w:r>
      <w:r>
        <w:rPr>
          <w:b/>
          <w:bCs/>
        </w:rPr>
        <w:t xml:space="preserve">Iniciado:</w:t>
      </w:r>
      <w:r>
        <w:t xml:space="preserve"> completó diagnóstico o primera actividad. </w:t>
      </w:r>
      <w:r>
        <w:rPr>
          <w:b/>
          <w:bCs/>
        </w:rPr>
        <w:t xml:space="preserve">Aprobado:</w:t>
      </w:r>
      <w:r>
        <w:t xml:space="preserve"> aprobó la autoevaluación de un módulo. </w:t>
      </w:r>
      <w:r>
        <w:rPr>
          <w:b/>
          <w:bCs/>
        </w:rPr>
        <w:t xml:space="preserve">Graduado:</w:t>
      </w:r>
      <w:r>
        <w:t xml:space="preserve"> aprobó todo el programa.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T0</w:t>
      </w:r>
      <w:r>
        <w:t xml:space="preserve"> línea base; </w:t>
      </w:r>
      <w:r>
        <w:rPr>
          <w:b/>
          <w:bCs/>
        </w:rPr>
        <w:t xml:space="preserve">T1</w:t>
      </w:r>
      <w:r>
        <w:t xml:space="preserve"> cierre del módulo o programa (indicar cuál); </w:t>
      </w:r>
      <w:r>
        <w:rPr>
          <w:b/>
          <w:bCs/>
        </w:rPr>
        <w:t xml:space="preserve">D30, D90 y D180</w:t>
      </w:r>
      <w:r>
        <w:t xml:space="preserve"> desde T1.</w:t>
      </w:r>
    </w:p>
    <w:p>
      <w:pPr>
        <w:pStyle w:val="ListParagraph"/>
        <w:numPr>
          <w:ilvl w:val="0"/>
          <w:numId w:val="3"/>
        </w:numPr>
      </w:pPr>
      <w:r>
        <w:t xml:space="preserve">Ventanas: D30 entre 21 y 45 días; D90 entre 75 y 105; D180 entre 150 y 210. Guardar la fecha real.</w:t>
      </w:r>
    </w:p>
    <w:p>
      <w:pPr>
        <w:pStyle w:val="Heading2"/>
      </w:pPr>
      <w:r>
        <w:t xml:space="preserve">Indicadores de aprendizaje y operación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K01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Alcance único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Identificadores inscritos e iniciados, por separado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Reportar conteos y periodo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K02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Aprobación de módulo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Aprobados ÷ iniciados × 100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Fijar meta después del piloto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K03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Finalización integral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Graduados ÷ iniciados × 100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Reportar tiempos y abandonos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K04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Cambio en conocimiento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Promedio T1 − T0 en pares completos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Reportar puntos, n y dispersión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K05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Dominio del calendario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Concilian calendario ÷ evaluados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80% en piloto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K06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Preparación fiscal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Expedientes que cumplen lista ÷ evaluados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80% de campos, sin confusión crítica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K07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Comparación de productos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 fuente y campos críticos ÷ evaluados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 verificados o marcados "por confirmar"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K08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Costo de remesa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correctos ÷ evaluados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Tolerancia de redondeo 0.5%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K09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Ruta de crédito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Rutas correctas ÷ evaluadas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Nivel 2 o más en 4 dimensiones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K10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Respuesta a fraude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Acciones seguras ÷ evaluables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 de errores críticos corregidos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K11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 futuro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Planes con metas, supuestos y contingencia ÷ evaluados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Nivel 2 o más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K12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Soporte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Consultas respondidas en plazo ÷ admisibles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90% en 3 días hábiles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K13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Equidad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Diferencias por idioma y necesidades declaradas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Investigar brechas; no publicar grupos pequeños</w:t>
            </w:r>
          </w:p>
        </w:tc>
      </w:tr>
    </w:tbl>
    <w:p/>
    <w:p>
      <w:pPr>
        <w:pStyle w:val="Heading2"/>
      </w:pPr>
      <w:r>
        <w:t xml:space="preserve">Indicadores de aplicación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Prueba y ventana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Interpretación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A01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Uso del calendario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Registro o plantilla en D30 y D90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Separar uso registrado de autoinforme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A02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Decisión comparada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Ficha fechada en D30 a D90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Puede terminar en no contratar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A03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 de remesas aplicado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Registro de 4 semanas en D30 y D90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Enviar menos no es mejor resultado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A04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Remesas financiadas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Financiadas ÷ total en T0 y D90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Excluir periodos sin envíos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A05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Costo de envío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Comparable para igual presupuesto en T0 y D90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Controlar monto, canal, fecha y promoción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A06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Acción de crédito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Folio o lista en D30 a D90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prometer puntos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A07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Deuda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Saldos y atrasos comparables T0 y D90 o D180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Separar pagos, nueva deuda, intereses y condonación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A08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Reserva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Meses de cobertura T0 y D90 o D180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 el gasto es cero o falta, no calcular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A09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Protección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Lista, consulta o revisión en D90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Contratar no es indicador de éxito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A10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Retiro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Paso verificable en D90 o D180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medir riqueza prometida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A11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Bienestar financiero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Escala oficial del CFPB en T0 y D180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Instrumento validado, opcional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A12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Utilidad y barreras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Encuesta privada D30 y D90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Publicar también críticas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A13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 de preparación familiar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Índice completo en D90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 datos sensibles</w:t>
            </w:r>
          </w:p>
        </w:tc>
      </w:tr>
    </w:tbl>
    <w:p/>
    <w:p>
      <w:pPr>
        <w:pStyle w:val="Heading2"/>
      </w:pPr>
      <w:r>
        <w:t xml:space="preserve">Reglas de verificabilidad</w:t>
      </w:r>
    </w:p>
    <w:p>
      <w:pPr>
        <w:pStyle w:val="ListParagraph"/>
        <w:numPr>
          <w:ilvl w:val="0"/>
          <w:numId w:val="3"/>
        </w:numPr>
      </w:pPr>
      <w:r>
        <w:t xml:space="preserve">Niveles de evidencia: </w:t>
      </w:r>
      <w:r>
        <w:rPr>
          <w:b/>
          <w:bCs/>
        </w:rPr>
        <w:t xml:space="preserve">V0</w:t>
      </w:r>
      <w:r>
        <w:t xml:space="preserve"> autoinforme; </w:t>
      </w:r>
      <w:r>
        <w:rPr>
          <w:b/>
          <w:bCs/>
        </w:rPr>
        <w:t xml:space="preserve">V1</w:t>
      </w:r>
      <w:r>
        <w:t xml:space="preserve"> actividad o registro fechado; </w:t>
      </w:r>
      <w:r>
        <w:rPr>
          <w:b/>
          <w:bCs/>
        </w:rPr>
        <w:t xml:space="preserve">V2</w:t>
      </w:r>
      <w:r>
        <w:t xml:space="preserve"> documento con datos sensibles ocultos o revisión profesional autorizada. Reportar la proporción de cada nivel.</w:t>
      </w:r>
    </w:p>
    <w:p>
      <w:pPr>
        <w:pStyle w:val="ListParagraph"/>
        <w:numPr>
          <w:ilvl w:val="0"/>
          <w:numId w:val="3"/>
        </w:numPr>
      </w:pPr>
      <w:r>
        <w:t xml:space="preserve">Para cada valor: definición, versión del instrumento, periodo, numerador, denominador, faltantes, fuente y responsable.</w:t>
      </w:r>
    </w:p>
    <w:p>
      <w:pPr>
        <w:pStyle w:val="ListParagraph"/>
        <w:numPr>
          <w:ilvl w:val="0"/>
          <w:numId w:val="3"/>
        </w:numPr>
      </w:pPr>
      <w:r>
        <w:t xml:space="preserve">La falta de respuesta es un dato faltante, nunca cero ni fracaso. La falta de recursos para actuar se registra como barrera, no como falta de aprendizaje.</w:t>
      </w:r>
    </w:p>
    <w:p>
      <w:pPr>
        <w:pStyle w:val="ListParagraph"/>
        <w:numPr>
          <w:ilvl w:val="0"/>
          <w:numId w:val="3"/>
        </w:numPr>
      </w:pPr>
      <w:r>
        <w:t xml:space="preserve">Un antes y después sin grupo de comparación muestra asociación, no causalidad.</w:t>
      </w:r>
    </w:p>
    <w:p>
      <w:pPr>
        <w:pStyle w:val="ListParagraph"/>
        <w:numPr>
          <w:ilvl w:val="0"/>
          <w:numId w:val="3"/>
        </w:numPr>
      </w:pPr>
      <w:r>
        <w:t xml:space="preserve">Comparar con referentes nacionales: escala CFPB, preguntas comparables de la encuesta FDIC de hogares no bancarizados y del FINRA National Financial Capability Study.</w:t>
      </w:r>
    </w:p>
    <w:p>
      <w:r>
        <w:rPr>
          <w:b/>
          <w:bCs/>
        </w:rPr>
        <w:t xml:space="preserve">Ejemplo ficticio de reporte.</w:t>
      </w:r>
      <w:r>
        <w:t xml:space="preserve"> 50 iniciaron M2, 40 fueron evaluados y 34 aprobaron: 68% sobre iniciados y 85% sobre evaluados. Si 24 respondieron en D90 y 15 documentaron una comparación, se informa "15 de 24 respondientes" y "cobertura de seguimiento 24 de 50".</w:t>
      </w:r>
    </w:p>
    <w:p>
      <w:r>
        <w:br w:type="page"/>
      </w:r>
    </w:p>
    <w:p>
      <w:pPr>
        <w:pStyle w:val="Heading1"/>
      </w:pPr>
      <w:r>
        <w:t xml:space="preserve">9. Insignias y constancia</w:t>
      </w:r>
    </w:p>
    <w:p>
      <w:r>
        <w:rPr>
          <w:b/>
          <w:bCs/>
        </w:rPr>
        <w:t xml:space="preserve">Insignias.</w:t>
      </w:r>
      <w:r>
        <w:t xml:space="preserve"> Moodle entrega una insignia al aprobar la autoevaluación de cada módulo, dos insignias especiales y la insignia Plan completo al concluir el curso. Son insignias digitales con criterio, emisor (Desarrolla Talento) y fecha.</w:t>
      </w:r>
    </w:p>
    <w:p>
      <w:r>
        <w:rPr>
          <w:b/>
          <w:bCs/>
        </w:rPr>
        <w:t xml:space="preserve">Constancia de conclusión.</w:t>
      </w:r>
      <w:r>
        <w:t xml:space="preserve"> Se emite con el complemento Certificado personalizado al aprobar las cinco autoevaluaciones. Lleva el nombre de la persona, la fecha de conclusión y un código de verificación. Leyenda: reconocimiento educativo propio del programa; no constituye licencia profesional ni acreditación oficial.</w:t>
      </w:r>
    </w:p>
    <w:p>
      <w:r>
        <w:rPr>
          <w:b/>
          <w:bCs/>
        </w:rPr>
        <w:t xml:space="preserve">Regla.</w:t>
      </w:r>
      <w:r>
        <w:t xml:space="preserve"> Nunca se condicionan las insignias ni la constancia a una reseña, compra, referido o apertura de cuenta.</w:t>
      </w:r>
    </w:p>
    <w:p>
      <w:r>
        <w:br w:type="page"/>
      </w:r>
    </w:p>
    <w:p>
      <w:pPr>
        <w:pStyle w:val="Heading1"/>
      </w:pPr>
      <w:r>
        <w:t xml:space="preserve">10. Privacidad, datos y operación</w:t>
      </w:r>
    </w:p>
    <w:p>
      <w:pPr>
        <w:pStyle w:val="Heading2"/>
      </w:pPr>
      <w:r>
        <w:t xml:space="preserve">Datos que nunca se recopilan</w:t>
      </w:r>
    </w:p>
    <w:p>
      <w:r>
        <w:t xml:space="preserve">SSN, ITIN, número de pasaporte, estatus migratorio, contraseñas, números completos de cuenta o tarjeta.</w:t>
      </w:r>
    </w:p>
    <w:p>
      <w:pPr>
        <w:pStyle w:val="Heading2"/>
      </w:pPr>
      <w:r>
        <w:t xml:space="preserve">Diccionario mínimo de datos</w:t>
      </w:r>
    </w:p>
    <w:p>
      <w:r>
        <w:t xml:space="preserve">participant_id aleatorio · cohort_id · idioma · estado · fecha de inicio · module_id · unit_id · instrument_version · fecha de evaluación · intento · score · rubric_dimension · rubric_level · critical_error_resolved · evidence_level (V0, V1, V2) · completion_date · certificate_id · followup_anchor · followup_day · response_status · consent_version. Los datos de contacto se guardan separados de las respuestas.</w:t>
      </w:r>
    </w:p>
    <w:p>
      <w:pPr>
        <w:pStyle w:val="Heading2"/>
      </w:pPr>
      <w:r>
        <w:t xml:space="preserve">Consentimiento y retención</w:t>
      </w:r>
    </w:p>
    <w:p>
      <w:pPr>
        <w:pStyle w:val="ListParagraph"/>
        <w:numPr>
          <w:ilvl w:val="0"/>
          <w:numId w:val="3"/>
        </w:numPr>
      </w:pPr>
      <w:r>
        <w:t xml:space="preserve">Consentimientos separados para seguimiento, testimonio y eventual referido.</w:t>
      </w:r>
    </w:p>
    <w:p>
      <w:pPr>
        <w:pStyle w:val="ListParagraph"/>
        <w:numPr>
          <w:ilvl w:val="0"/>
          <w:numId w:val="3"/>
        </w:numPr>
      </w:pPr>
      <w:r>
        <w:t xml:space="preserve">Propuesta de retención: datos de seguimiento identificables hasta 12 meses después de D180; después, eliminación o anonimización. Validar con asesoría legal antes de operar.</w:t>
      </w:r>
    </w:p>
    <w:p>
      <w:pPr>
        <w:pStyle w:val="ListParagraph"/>
        <w:numPr>
          <w:ilvl w:val="0"/>
          <w:numId w:val="3"/>
        </w:numPr>
      </w:pPr>
      <w:r>
        <w:t xml:space="preserve">Reportes solo agregados; no publicar grupos pequeños identificables.</w:t>
      </w:r>
    </w:p>
    <w:p>
      <w:pPr>
        <w:pStyle w:val="Heading2"/>
      </w:pPr>
      <w:r>
        <w:t xml:space="preserve">Encuesta de seguimiento</w:t>
      </w:r>
    </w:p>
    <w:p>
      <w:r>
        <w:t xml:space="preserve">1) ¿Qué acción intentaste? 2) ¿Cuándo? 3) ¿Qué evidencia opcional puedes registrar sin datos sensibles? 4) ¿Qué cambió? 5) ¿Qué no cambió o empeoró? 6) ¿Qué otro evento influyó? 7) ¿Qué barrera encontraste? 8) ¿Qué apoyo necesitas? 9) ¿Autorizas contacto de seguimiento? 10) ¿Deseas compartir un testimonio por separado?</w:t>
      </w:r>
    </w:p>
    <w:p>
      <w:pPr>
        <w:pStyle w:val="Heading2"/>
      </w:pPr>
      <w:r>
        <w:t xml:space="preserve">Responsabilidades</w:t>
      </w:r>
    </w:p>
    <w:p>
      <w:r>
        <w:t xml:space="preserve">Coordinación curricular (alcance y versiones) · revisión temática (finanzas, impuestos, protección, inmigración) · revisión bilingüe · soporte (responde y deriva) · evaluación (rúbricas) · responsable de datos · coordinación de alianzas (directorio, matriz y conflictos de interés). La dotación se confirma antes de anunciar servicios.</w:t>
      </w:r>
    </w:p>
    <w:p>
      <w:pPr>
        <w:pStyle w:val="Heading2"/>
      </w:pPr>
      <w:r>
        <w:t xml:space="preserve">Expediente documental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F01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Ficha técnica del programa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F02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Matriz curricular: lección, objetivo, fuente, actividad, evidencia, rúbrica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F03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Ficha de lección (plantilla de la sección 2)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F04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Registro de fuentes: URL, título, fecha, jurisdicción, afirmación respaldada, revisor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F05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Banco de casos: origen, permiso, anonimización, solución y límites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F06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Instrumentos: diagnóstico, quizzes, banco de cierre, rúbricas, claves y versiones lingüísticas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F07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Registro de operación: cohortes, avance, soporte, incidencias, aprobación y constancias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F08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Seguimiento: consentimiento, ventanas, cuestionarios y reporte de faltantes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F09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Matriz de productos y directorio con evidencias de verificación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F10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Informe de resultados: método, población, numeradores, denominadores y limitaciones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F11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Protocolo de privacidad y respuesta a incidentes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F12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Registro de revisión profesional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Trazabilidad de lecciones y evidencias</w:t>
      </w:r>
    </w:p>
    <w:p>
      <w:r>
        <w:t xml:space="preserve">Cada lección tiene explicación, práctica con retroalimentación y una acción para el plan. El caso integrador E del módulo verifica la integración. El banco de reactivos toma una muestra del aprendizaje; no sustituye las 59 prácticas.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Lección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observable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U01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¿Todo el dinero que recibo es dinero que gané?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Distinguir el dinero que ganas del dinero que te prestan, el que solo cambias de lugar y el que te devuelven.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M1 U01; acción en el plan; caso integrador E1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U02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¿Por qué el mismo dinero ya no alcanza?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Calcular porcentajes, inflación e intereses simples y compuestos, y usarlos para entender tus decisiones.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M1 U02; acción en el plan; caso integrador E1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U03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necesito cuidar primero?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Ordenar prioridades según tus valores y tu situación, sin culparte.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M1 U03; acción en el plan; caso integrador E1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U04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¿Cobrar cada semana es lo mismo que cobrar cada mes?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Calcular tu ingreso real según la frecuencia de cobro, la variación y los costos de trabajar.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M1 U04; acción en el plan; caso integrador E1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U05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¿Por qué me depositan menos de lo que gané?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Leer tu recibo de pago y saber cuándo y dónde pedir una aclaración.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M1 U05; acción en el plan; caso integrador E1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U06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¿Una compra pequeña puede sumar mucho?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Medir el peso real de tus gastos grandes y pequeños, y elegir ajustes que sí puedas sostener.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M1 U06; acción en el plan; caso integrador E1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U07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¿Por qué me falta dinero si este mes gano suficiente?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Detectar faltantes por fechas, aunque el total del mes parezca suficiente.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M1 U07; acción en el plan; caso integrador E1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U08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¿Cómo decido para qué usar mi dinero?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Armar un presupuesto que funcione con tus recursos reales y que se pueda ajustar si cambia tu vida.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M1 U08; acción en el plan; caso integrador E1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U09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¿Presentar impuestos significa que me devolverán dinero?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Distinguir declaración, pago y reembolso, y saber qué preguntas hacer.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M1 U09; acción en el plan; caso integrador E1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U10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¿Todo lo que cobro por mi cuenta es para gastar?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Organizar tus registros según tu tipo de ingreso (salario, trabajo independiente o mixto).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M1 U10; acción en el plan; caso integrador E1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U11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apoyos fiscales existen si declaro con ITIN?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Conocer cómo se obtiene el ITIN, qué créditos pueden aplicar a tu hogar y dónde conseguir ayuda gratuita para declarar.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M1 U11; acción en el plan; caso integrador E1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U12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¿Cómo elijo a alguien que me ayude con impuestos?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Comparar servicios de preparación de impuestos y reconocer prácticas peligrosas.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M1 U12; acción en el plan; caso integrador E1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U13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debo saber antes de pedir un apoyo público?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Entender qué es la "carga pública", qué apoyos existen y dónde confirmar tu caso antes de decidir.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M1 U13; acción en el plan; caso integrador E1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U14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¿Cómo convierto lo aprendido en algo que sí puedo hacer?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Armar un plan de 90 días con acciones concretas, fechas y una alternativa si algo cambia.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M1 U14; acción en el plan; caso integrador E1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 U01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¿Quién cuida mi dinero y quién me presta el servicio?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Distinguir qué hace cada institución (banco, cooperativa, aseguradora, remesadora, app) y quién responde si hay un problema.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M2 U01; acción en el plan; caso integrador E2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 U02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¿Una app de dinero es siempre un banco?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Comparar bancos, cooperativas y apps según quién guarda tu dinero, qué protección tiene y cómo funciona en tu vida.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M2 U02; acción en el plan; caso integrador E2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 U03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identificación me sirve para trámites financieros?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Conocer qué documentos suelen aceptar bancos, cooperativas y remesadoras, y cómo tramitar los que te faltan sin riesgos.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M2 U03; acción en el plan; caso integrador E2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 U04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necesito para abrir una cuenta y cuánto cuesta mantenerla?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Comparar cuentas según tu necesidad, tus documentos y tu forma de usar el dinero.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M2 U04; acción en el plan; caso integrador E2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 U05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¿Todo el saldo que veo está libre para gastar?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Usar tus medios de pago sabiendo cuándo está disponible el dinero y cómo reclamar.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M2 U05; acción en el plan; caso integrador E2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 U06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¿Cómo apoyo a mi familia sin decidir a última hora?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Identificar las necesidades de quien recibe y lo que tú puedes sostener, para planear tus remesas.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M2 U06; acción en el plan; caso integrador E2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 U07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¿Cuánto puedo enviar y cuándo?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Calcular tu capacidad de envío por fecha, sin descuidar tus obligaciones.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M2 U07; acción en el plan; caso integrador E2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 U08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¿Sin comisión siempre llega más dinero?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Comparar envíos por lo que sale de tu bolsillo y lo que llega a tu familia.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M2 U08; acción en el plan; caso integrador E2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 U09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reviso antes de enviar y qué hago si algo falla?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 a la remesadora, conocer tus derechos y saber qué hacer si hay un problema.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M2 U09; acción en el plan; caso integrador E2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 U10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pasa cuando pido prestado para enviar?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Calcular el efecto de endeudarte para enviar dinero.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M2 U10; acción en el plan; caso integrador E2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 U11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¿Cómo digo cuánto puedo ayudar sin prometer de más?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Comunicar tu capacidad con respeto y acordar cómo verificar emergencias.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M2 U11; acción en el plan; caso integrador E2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 U12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¿Cómo ahorro para algo que se pagará en pesos?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Planear metas en otro país considerando el tipo de cambio, la propiedad y los documentos.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M2 U12; acción en el plan; caso integrador E2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 U13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¿Cómo junto cuenta y remesas en un solo plan?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Integrar cuenta, pagos, remesas y acuerdo familiar en un plan que puedas revisar.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M2 U13; acción en el plan; caso integrador E2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 U01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¿Que me presten significa que puedo pagar?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Diferenciar la aprobación de un préstamo de tu capacidad real de pago.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M3 U01; acción en el plan; caso integrador E3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 U02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¿Cómo sé qué información usan sobre mis deudas?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Leer tu reporte de crédito, identificar errores y disputarlos correctamente.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M3 U02; acción en el plan; caso integrador E3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 U03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¿Cómo empiezo si no tengo historial?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Comparar opciones para crear historial de crédito sin endeudarte de más.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M3 U03; acción en el plan; caso integrador E3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 U04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¿Mejorar mi crédito significa borrar todo?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Elegir acciones válidas para recuperar tu historial y reconocer promesas falsas.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M3 U04; acción en el plan; caso integrador E3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 U05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¿Por qué un pago pequeño puede salir más caro?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Comparar préstamos y tarjetas por su costo total, no por la mensualidad.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M3 U05; acción en el plan; caso integrador E3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 U06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¿Por cuál deuda empiezo?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Hacer un inventario de tus deudas y elegir una estrategia.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M3 U06; acción en el plan; caso integrador E3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 U07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hago si sé que no podré pagar?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Preparar una respuesta documentada cuando no puedas cumplir, y saber qué hacer ante una cobranza o una demanda.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M3 U07; acción en el plan; caso integrador E3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 U08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¿Firmar para ayudar puede dejarme una deuda?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Evaluar los riesgos de firmar, prestar o endeudarte por tu familia.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M3 U08; acción en el plan; caso integrador E3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 U09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¿Una tanda me ayuda a construir crédito?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Comparar la tanda tradicional con los círculos de préstamo que reportan a buró, y usar ambos con menos riesgo.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M3 U09; acción en el plan; caso integrador E3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 U10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¿Cuál es mi siguiente paso con el crédito?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Elegir tu ruta de crédito y armar un plan de 30 a 90 días.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M3 U10; acción en el plan; caso integrador E3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 U01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¿Por qué alguien insiste en que actúe ahora mismo?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Reconocer cómo funcionan las estafas y verificar por tu cuenta antes de actuar.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M4 U01; acción en el plan; caso integrador E4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 U02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¿Quién puede ayudarme de verdad con un trámite migratorio?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Reconocer los fraudes que más afectan a migrantes (notarios, falsos abogados y personas que se hacen pasar por el gobierno) y saber dónde verificar.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M4 U02; acción en el plan; caso integrador E4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 U03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protege mis cuentas además de una contraseña?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Proteger tu acceso, tus dispositivos y tu forma de recuperar tus cuentas.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M4 U03; acción en el plan; caso integrador E4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 U04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hago si ya compartí datos o veo algo extraño?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Responder rápido y con orden ante un fraude o robo de identidad.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M4 U04; acción en el plan; caso integrador E4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 U05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¿Hablar de dinero es lo mismo que controlar a alguien?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Reconocer el abuso económico y conocer opciones de apoyo seguro.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M4 U05; acción en el plan; caso integrador E4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 U06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¿Para qué sirve separar un poco de dinero?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Construir reservas por etapas según su propósito.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M4 U06; acción en el plan; caso integrador E4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 U07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¿Tener seguro significa que ya no pagaré nada?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Leer una póliza y comparar seguros por lo que realmente cubren.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M4 U07; acción en el plan; caso integrador E4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 U08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¿Este documento médico me está pidiendo pagar?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Revisar facturas médicas, pedir ayuda financiera y reclamar si algo está mal.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M4 U08; acción en el plan; caso integrador E4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 U09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¿Cómo pago lo indispensable si no puedo trabajar unos días?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Preparar tus finanzas ante un desastre, un accidente o una pérdida temporal de ingreso.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M4 U09; acción en el plan; caso integrador E4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 U10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pasa con mi familia y mi dinero si no puedo estar?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Armar un plan de preparación familiar: quién cuida a tus hijos, dónde están tus documentos y cómo se pagan las cuentas si tú no puedes hacerlo.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M4 U10; acción en el plan; caso integrador E4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 U11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¿Cómo sé si mi plan de protección funciona?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Integrar prevención, protección y respuesta, y probar tu plan con un simulacro.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M4 U11; acción en el plan; caso integrador E4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 U01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¿Cómo convierto un deseo en una meta?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Medir tu patrimonio y definir metas con monto, fecha y prioridad, sin contar el mismo dinero dos veces.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M5 U01; acción en el plan; caso integrador E5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 U02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¿Tener más dinero significa que mi inversión ganó?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Elegir entre ahorrar e invertir según el plazo, el riesgo y el acceso, y calcular rendimientos sin engañarte.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M5 U02; acción en el plan; caso integrador E5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 U03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¿Abrir una cuenta significa que ya invertí?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Distinguir la cuenta (el recipiente) de la inversión (el contenido) y verificar a quien te la vende.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M5 U03; acción en el plan; caso integrador E5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 U04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¿Rentar o comprar? ¿Qué derechos tengo como inquilino?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Conocer tus derechos básicos como inquilino en California y los costos reales de comprar una vivienda, incluso con ITIN.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M5 U04; acción en el plan; caso integrador E5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 U05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¿El precio anunciado es todo lo que cuesta?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Comparar un auto o un curso por su costo total y su flexibilidad.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M5 U05; acción en el plan; caso integrador E5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 U06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¿De qué viviré cuando trabaje menos o deje de trabajar?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Identificar tus posibles fuentes de ingreso para el retiro y las preguntas que debes verificar.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M5 U06; acción en el plan; caso integrador E5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 U07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¿Mis cuentas y derechos funcionan igual en dos países?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Hacer un mapa de lo que tienes y debes en cada país, y preparar preguntas para las instituciones correctas.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M5 U07; acción en el plan; caso integrador E5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 U08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¿Quién puede recibir o atender algo si yo no puedo?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Organizar beneficiarios, documentos y autorizaciones para que tus recursos se puedan localizar.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M5 U08; acción en el plan; caso integrador E5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 U09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hago si cambia mi trabajo o mi familia?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Recalcular tu plan cuando cambian tus ingresos o tus responsabilidades.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M5 U09; acción en el plan; caso integrador E5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 U10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¿Cómo empiezo un negocio si tengo ITIN?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Conocer los primeros pasos para formalizar un negocio pequeño y separar tus finanzas personales de las del negocio.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M5 U10; acción en el plan; caso integrador E5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 U11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¿Cómo sé que todas las partes de mi plan caben juntas?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Integrar los cinco módulos en un solo plan con fechas de revisión y alternativas.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H5P, quiz y práctica de M5 U11; acción en el plan; caso integrador E5</w:t>
            </w:r>
          </w:p>
        </w:tc>
      </w:tr>
    </w:tbl>
    <w:p/>
    <w:sectPr>
      <w:footerReference w:type="default" r:id="rId6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A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F5C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b/>
      <w:bCs/>
      <w:color w:val="2343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5C4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b/>
      <w:bCs/>
      <w:color w:val="44544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 Dinero, Tu Familia, Tu Futuro</dc:title>
  <dc:creator>Desarrolla Talento</dc:creator>
  <cp:lastModifiedBy>Un-named</cp:lastModifiedBy>
  <cp:revision>1</cp:revision>
  <dcterms:created xsi:type="dcterms:W3CDTF">2026-09-29T03:01:08.504Z</dcterms:created>
  <dcterms:modified xsi:type="dcterms:W3CDTF">2026-09-29T03:01:08.515Z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