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D00142">
      <w:pPr>
        <w:pStyle w:val="Ttulo"/>
        <w:spacing w:before="0"/>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7F618678" w14:textId="4F407EFE" w:rsidR="008B67BA" w:rsidRPr="003054D3" w:rsidRDefault="008B67BA" w:rsidP="00D00142">
      <w:pPr>
        <w:pStyle w:val="Ttulo"/>
        <w:spacing w:before="0"/>
        <w:ind w:left="0"/>
        <w:jc w:val="both"/>
        <w:rPr>
          <w:rFonts w:asciiTheme="minorHAnsi" w:hAnsiTheme="minorHAnsi" w:cstheme="minorHAnsi"/>
          <w:sz w:val="22"/>
          <w:szCs w:val="22"/>
          <w:lang w:val="es-CO"/>
        </w:rPr>
      </w:pPr>
    </w:p>
    <w:p w14:paraId="6156918F" w14:textId="1386CBF3" w:rsidR="00F04BD1" w:rsidRPr="003054D3" w:rsidRDefault="00F04BD1"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D00142">
      <w:pPr>
        <w:pStyle w:val="Ttulo"/>
        <w:spacing w:before="0"/>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24B12894"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0F02D5" w:rsidRPr="007B546C">
          <w:rPr>
            <w:rStyle w:val="Hipervnculo"/>
            <w:rFonts w:asciiTheme="minorHAnsi" w:hAnsiTheme="minorHAnsi" w:cstheme="minorHAnsi"/>
            <w:sz w:val="22"/>
            <w:szCs w:val="22"/>
            <w:lang w:val="es-CO"/>
          </w:rPr>
          <w:t>https://github.com/paolamguio/Problem_Set_2</w:t>
        </w:r>
      </w:hyperlink>
      <w:r w:rsidR="00D00142">
        <w:rPr>
          <w:rStyle w:val="Hipervnculo"/>
          <w:rFonts w:asciiTheme="minorHAnsi" w:hAnsiTheme="minorHAnsi" w:cstheme="minorHAnsi"/>
          <w:sz w:val="22"/>
          <w:szCs w:val="22"/>
          <w:lang w:val="es-CO"/>
        </w:rPr>
        <w:t>-G16</w:t>
      </w:r>
    </w:p>
    <w:p w14:paraId="0BCD80F6" w14:textId="75BFF843"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000F02D5">
        <w:rPr>
          <w:rFonts w:asciiTheme="minorHAnsi" w:hAnsiTheme="minorHAnsi" w:cstheme="minorHAnsi"/>
          <w:sz w:val="22"/>
          <w:szCs w:val="22"/>
        </w:rPr>
        <w:t>2</w:t>
      </w:r>
      <w:r w:rsidRPr="003054D3">
        <w:rPr>
          <w:rFonts w:asciiTheme="minorHAnsi" w:hAnsiTheme="minorHAnsi" w:cstheme="minorHAnsi"/>
          <w:sz w:val="22"/>
          <w:szCs w:val="22"/>
        </w:rPr>
        <w:t>:</w:t>
      </w:r>
      <w:r w:rsidRPr="003054D3">
        <w:rPr>
          <w:rFonts w:asciiTheme="minorHAnsi" w:hAnsiTheme="minorHAnsi" w:cstheme="minorHAnsi"/>
          <w:spacing w:val="47"/>
          <w:sz w:val="22"/>
          <w:szCs w:val="22"/>
        </w:rPr>
        <w:t xml:space="preserve"> </w:t>
      </w:r>
      <w:r w:rsidR="00105427" w:rsidRPr="00105427">
        <w:rPr>
          <w:rFonts w:asciiTheme="minorHAnsi" w:hAnsiTheme="minorHAnsi" w:cstheme="minorHAnsi"/>
          <w:sz w:val="22"/>
          <w:szCs w:val="22"/>
        </w:rPr>
        <w:t>Predicting Poverty</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6EC0EA95" w14:textId="54725C79" w:rsidR="00B74E05" w:rsidRDefault="00B74E05">
      <w:pPr>
        <w:pStyle w:val="Textoindependiente"/>
        <w:spacing w:before="10"/>
        <w:ind w:left="0"/>
        <w:rPr>
          <w:rFonts w:asciiTheme="minorHAnsi" w:hAnsiTheme="minorHAnsi" w:cstheme="minorHAnsi"/>
          <w:i/>
          <w:sz w:val="22"/>
          <w:szCs w:val="22"/>
        </w:rPr>
      </w:pPr>
      <w:bookmarkStart w:id="2" w:name="General_Instructions"/>
      <w:bookmarkEnd w:id="2"/>
    </w:p>
    <w:p w14:paraId="7F07FEC9" w14:textId="23FDB444" w:rsidR="00BF17C4" w:rsidRPr="00BF17C4" w:rsidRDefault="00BF17C4" w:rsidP="00BF17C4">
      <w:pPr>
        <w:ind w:right="401"/>
        <w:jc w:val="both"/>
        <w:rPr>
          <w:lang w:val="es-CO"/>
        </w:rPr>
      </w:pPr>
      <w:r w:rsidRPr="00BF17C4">
        <w:rPr>
          <w:lang w:val="es-CO"/>
        </w:rPr>
        <w:t xml:space="preserve">A pesar de los avances del país en la reducción de la pobreza, en el año 2018 </w:t>
      </w:r>
      <w:r w:rsidRPr="00E257DC">
        <w:rPr>
          <w:lang w:val="es-CO"/>
        </w:rPr>
        <w:t xml:space="preserve">Colombia se </w:t>
      </w:r>
      <w:r w:rsidRPr="00BF17C4">
        <w:rPr>
          <w:lang w:val="es-CO"/>
        </w:rPr>
        <w:t>ubicó</w:t>
      </w:r>
      <w:r w:rsidRPr="00E257DC">
        <w:rPr>
          <w:lang w:val="es-CO"/>
        </w:rPr>
        <w:t xml:space="preserve"> en términos de</w:t>
      </w:r>
      <w:r w:rsidRPr="00BF17C4">
        <w:rPr>
          <w:lang w:val="es-CO"/>
        </w:rPr>
        <w:t xml:space="preserve"> pobreza moderada en el puesto 11 de 14 países de Latinoamérica </w:t>
      </w:r>
      <w:sdt>
        <w:sdtPr>
          <w:id w:val="1149938427"/>
          <w:citation/>
        </w:sdtPr>
        <w:sdtEndPr/>
        <w:sdtContent>
          <w:r>
            <w:fldChar w:fldCharType="begin"/>
          </w:r>
          <w:r w:rsidRPr="00BF17C4">
            <w:rPr>
              <w:lang w:val="es-CO"/>
            </w:rPr>
            <w:instrText xml:space="preserve"> CITATION CEP19 \l 9226 </w:instrText>
          </w:r>
          <w:r>
            <w:fldChar w:fldCharType="separate"/>
          </w:r>
          <w:r w:rsidRPr="00BF17C4">
            <w:rPr>
              <w:noProof/>
              <w:lang w:val="es-CO"/>
            </w:rPr>
            <w:t>(CEPAL, 2019)</w:t>
          </w:r>
          <w:r>
            <w:fldChar w:fldCharType="end"/>
          </w:r>
        </w:sdtContent>
      </w:sdt>
      <w:r w:rsidRPr="00BF17C4">
        <w:rPr>
          <w:lang w:val="es-CO"/>
        </w:rPr>
        <w:t>. Lo anterior resalta la importancia de evaluar el impacto de los programas sociales del Gobierno Nacional enfocados a la reducción de la pobreza, que requiere</w:t>
      </w:r>
      <w:r w:rsidR="00E3615C">
        <w:rPr>
          <w:lang w:val="es-CO"/>
        </w:rPr>
        <w:t>n</w:t>
      </w:r>
      <w:r w:rsidRPr="00BF17C4">
        <w:rPr>
          <w:lang w:val="es-CO"/>
        </w:rPr>
        <w:t xml:space="preserve"> principalmente de la identificación de los hogares y personas pobres en las diferentes regiones del territorio colombiano para </w:t>
      </w:r>
      <w:r w:rsidR="006924B6">
        <w:rPr>
          <w:lang w:val="es-CO"/>
        </w:rPr>
        <w:t xml:space="preserve">que </w:t>
      </w:r>
      <w:r w:rsidRPr="00BF17C4">
        <w:rPr>
          <w:lang w:val="es-CO"/>
        </w:rPr>
        <w:t xml:space="preserve">la entrega de ayudas monetarias y en especie </w:t>
      </w:r>
      <w:r w:rsidR="006924B6">
        <w:rPr>
          <w:lang w:val="es-CO"/>
        </w:rPr>
        <w:t xml:space="preserve">sea dirigidas </w:t>
      </w:r>
      <w:r w:rsidRPr="00BF17C4">
        <w:rPr>
          <w:lang w:val="es-CO"/>
        </w:rPr>
        <w:t xml:space="preserve">a quien más lo necesite y les permita superar la línea de pobreza monetaria. </w:t>
      </w:r>
    </w:p>
    <w:p w14:paraId="70C6636C" w14:textId="77777777" w:rsidR="00BF17C4" w:rsidRPr="00BF17C4" w:rsidRDefault="00BF17C4" w:rsidP="00BF17C4">
      <w:pPr>
        <w:ind w:right="401"/>
        <w:jc w:val="both"/>
        <w:rPr>
          <w:lang w:val="es-CO"/>
        </w:rPr>
      </w:pPr>
    </w:p>
    <w:p w14:paraId="05E11090" w14:textId="77777777" w:rsidR="00BF17C4" w:rsidRPr="00CB0551" w:rsidRDefault="00BF17C4" w:rsidP="00BF17C4">
      <w:pPr>
        <w:ind w:right="401"/>
        <w:jc w:val="both"/>
        <w:rPr>
          <w:lang w:val="es-CO"/>
        </w:rPr>
      </w:pPr>
      <w:r w:rsidRPr="00BF17C4">
        <w:rPr>
          <w:lang w:val="es-CO"/>
        </w:rPr>
        <w:t xml:space="preserve">El principal instrumento de focalización individual en Colombia ha sido el Sistema de Identificación de Potenciales Beneficiarios (Sisbén), cuya cuarta versión se comenzó a implementar desde el año pasado. Sin embargo, el sistema más rápido y fácil de clasificación de la pobreza es la estratificación socioeconómica, donde los estratos 1 y 2 se podrían considerar como pobres. El Sisbén en su primera versión clasificaba a las personas pobres a través de un índice de 0 a 100 basado en la exclusión productiva de las personas (ingresos) y se aplicaba a nivel nacional. </w:t>
      </w:r>
      <w:r w:rsidRPr="00CB0551">
        <w:rPr>
          <w:lang w:val="es-CO"/>
        </w:rPr>
        <w:t>Posteriormente en su segunda versión, aunque se mantuvo el índice de 0 a 100, se cambió la forma de clasificar las personas a través de la exclusión social (privaciones) de las personas y se introdujo la aplicación del índice a nivel urbano y rural.  En la tercera versión, se eliminó la variable del estrato socioeconómico de la persona en su clasificación de la pobreza, se mantuvo como base para la clasificación la exclusión social y se amplió la aplicación del índice de manera diferenciada a las 14 ciudades principales del país.</w:t>
      </w:r>
    </w:p>
    <w:p w14:paraId="26450E33" w14:textId="77777777" w:rsidR="00BF17C4" w:rsidRPr="00CB0551" w:rsidRDefault="00BF17C4" w:rsidP="00BF17C4">
      <w:pPr>
        <w:ind w:right="401"/>
        <w:jc w:val="both"/>
        <w:rPr>
          <w:lang w:val="es-CO"/>
        </w:rPr>
      </w:pPr>
    </w:p>
    <w:p w14:paraId="423E829C" w14:textId="1C7BF32E" w:rsidR="00BF17C4" w:rsidRPr="00CB0551" w:rsidRDefault="00BF17C4" w:rsidP="00BF17C4">
      <w:pPr>
        <w:ind w:right="401"/>
        <w:jc w:val="both"/>
        <w:rPr>
          <w:lang w:val="es-CO"/>
        </w:rPr>
      </w:pPr>
      <w:r w:rsidRPr="00CB0551">
        <w:rPr>
          <w:lang w:val="es-CO"/>
        </w:rPr>
        <w:t xml:space="preserve">Como se ha mencionado anteriormente, en los últimos 20 años se ha modificado la forma de identificar a las personas más pobres del país por la importancia de la focalización en la asignación del gasto social para reducir la pobreza. Sin embargo, un error de cálculo en el año 2010 conllevó a la exclusión de 4 millones de pobres en Colombia y durante la crisis del </w:t>
      </w:r>
      <w:proofErr w:type="spellStart"/>
      <w:r w:rsidRPr="00CB0551">
        <w:rPr>
          <w:lang w:val="es-CO"/>
        </w:rPr>
        <w:t>Covid</w:t>
      </w:r>
      <w:proofErr w:type="spellEnd"/>
      <w:r w:rsidRPr="00CB0551">
        <w:rPr>
          <w:lang w:val="es-CO"/>
        </w:rPr>
        <w:t xml:space="preserve"> 19, el Departamento Nacional de Planeación (DNP) identificó a 3 millones de hogares pobres que nunca habían recibido una transferencia directa del Estado </w:t>
      </w:r>
      <w:sdt>
        <w:sdtPr>
          <w:id w:val="-459650274"/>
          <w:citation/>
        </w:sdtPr>
        <w:sdtEndPr/>
        <w:sdtContent>
          <w:r>
            <w:fldChar w:fldCharType="begin"/>
          </w:r>
          <w:r w:rsidRPr="00CB0551">
            <w:rPr>
              <w:lang w:val="es-CO"/>
            </w:rPr>
            <w:instrText xml:space="preserve"> CITATION Fed21 \l 9226 </w:instrText>
          </w:r>
          <w:r>
            <w:fldChar w:fldCharType="separate"/>
          </w:r>
          <w:r w:rsidRPr="00CB0551">
            <w:rPr>
              <w:noProof/>
              <w:lang w:val="es-CO"/>
            </w:rPr>
            <w:t>(Fedesarrollo, 2021)</w:t>
          </w:r>
          <w:r>
            <w:fldChar w:fldCharType="end"/>
          </w:r>
        </w:sdtContent>
      </w:sdt>
      <w:r w:rsidRPr="00CB0551">
        <w:rPr>
          <w:lang w:val="es-CO"/>
        </w:rPr>
        <w:t>. Para evitar que esto vuelva a pasar, DNP ha implementado el Sisbén IV, que tiene un nuevo enfoque conceptual: inclusión social y productiva de las personas para corregir las fallas de exclusión e inclusión de las personas pobres.</w:t>
      </w:r>
    </w:p>
    <w:p w14:paraId="73256A78" w14:textId="77777777" w:rsidR="00BF17C4" w:rsidRPr="00CB0551" w:rsidRDefault="00BF17C4" w:rsidP="00BF17C4">
      <w:pPr>
        <w:ind w:right="401"/>
        <w:jc w:val="both"/>
        <w:rPr>
          <w:lang w:val="es-CO"/>
        </w:rPr>
      </w:pPr>
    </w:p>
    <w:p w14:paraId="7D726897" w14:textId="77777777" w:rsidR="00BF17C4" w:rsidRDefault="00BF17C4" w:rsidP="00BF17C4">
      <w:pPr>
        <w:ind w:right="401"/>
        <w:jc w:val="both"/>
        <w:rPr>
          <w:lang w:val="es-CO"/>
        </w:rPr>
      </w:pPr>
      <w:r w:rsidRPr="00CB0551">
        <w:rPr>
          <w:lang w:val="es-CO"/>
        </w:rPr>
        <w:t xml:space="preserve">En concordancia con lo anterior, para la definición de los modelos de predicción en la identificación de un hogar o persona pobre, se estudiará la metodología del instrumento de focalización individual del Sisbén </w:t>
      </w:r>
      <w:r w:rsidRPr="00CB0551">
        <w:rPr>
          <w:lang w:val="es-CO"/>
        </w:rPr>
        <w:lastRenderedPageBreak/>
        <w:t>IV implementado por DNP recientemente y los resultados presentados por el DANE sobre pobreza monetaria 2021.</w:t>
      </w:r>
    </w:p>
    <w:p w14:paraId="5BA6672B" w14:textId="77777777" w:rsidR="00CB0551" w:rsidRDefault="00CB0551" w:rsidP="00BF17C4">
      <w:pPr>
        <w:ind w:right="401"/>
        <w:jc w:val="both"/>
        <w:rPr>
          <w:lang w:val="es-CO"/>
        </w:rPr>
      </w:pPr>
    </w:p>
    <w:p w14:paraId="77F752E6" w14:textId="2677C8B7" w:rsidR="00CB0551" w:rsidRDefault="00E5705B" w:rsidP="00BF17C4">
      <w:pPr>
        <w:ind w:right="401"/>
        <w:jc w:val="both"/>
        <w:rPr>
          <w:b/>
          <w:bCs/>
          <w:u w:val="single"/>
          <w:lang w:val="es-CO"/>
        </w:rPr>
      </w:pPr>
      <w:r>
        <w:rPr>
          <w:b/>
          <w:bCs/>
          <w:u w:val="single"/>
          <w:lang w:val="es-CO"/>
        </w:rPr>
        <w:t>Sisbén IV:</w:t>
      </w:r>
    </w:p>
    <w:p w14:paraId="4C824097" w14:textId="77777777" w:rsidR="00E5705B" w:rsidRDefault="00E5705B" w:rsidP="00BF17C4">
      <w:pPr>
        <w:ind w:right="401"/>
        <w:jc w:val="both"/>
        <w:rPr>
          <w:b/>
          <w:bCs/>
          <w:u w:val="single"/>
          <w:lang w:val="es-CO"/>
        </w:rPr>
      </w:pPr>
    </w:p>
    <w:p w14:paraId="39DE4B7B" w14:textId="77777777" w:rsidR="00E5705B" w:rsidRPr="00E5705B" w:rsidRDefault="00E5705B" w:rsidP="00BF17C4">
      <w:pPr>
        <w:ind w:right="401"/>
        <w:jc w:val="both"/>
        <w:rPr>
          <w:b/>
          <w:bCs/>
          <w:u w:val="single"/>
          <w:lang w:val="es-CO"/>
        </w:rPr>
      </w:pPr>
    </w:p>
    <w:p w14:paraId="425278A8" w14:textId="764E004B" w:rsidR="00022FE0" w:rsidRPr="00CB0551" w:rsidRDefault="00022FE0">
      <w:pPr>
        <w:pStyle w:val="Textoindependiente"/>
        <w:spacing w:before="10"/>
        <w:ind w:left="0"/>
        <w:rPr>
          <w:rFonts w:asciiTheme="minorHAnsi" w:hAnsiTheme="minorHAnsi" w:cstheme="minorHAnsi"/>
          <w:i/>
          <w:sz w:val="22"/>
          <w:szCs w:val="22"/>
          <w:lang w:val="es-CO"/>
        </w:rPr>
      </w:pPr>
    </w:p>
    <w:p w14:paraId="6F7E9BAF" w14:textId="39D9DDF6" w:rsidR="00022FE0" w:rsidRPr="003054D3" w:rsidRDefault="00EA4002" w:rsidP="00022FE0">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Datos</w:t>
      </w:r>
      <w:proofErr w:type="spellEnd"/>
    </w:p>
    <w:p w14:paraId="1B6AE923" w14:textId="77777777" w:rsidR="00022FE0" w:rsidRDefault="00022FE0">
      <w:pPr>
        <w:pStyle w:val="Textoindependiente"/>
        <w:spacing w:before="10"/>
        <w:ind w:left="0"/>
        <w:rPr>
          <w:rFonts w:asciiTheme="minorHAnsi" w:hAnsiTheme="minorHAnsi" w:cstheme="minorHAnsi"/>
          <w:i/>
          <w:sz w:val="22"/>
          <w:szCs w:val="22"/>
        </w:rPr>
      </w:pPr>
    </w:p>
    <w:p w14:paraId="73E04EF4" w14:textId="0295A2C4" w:rsidR="00C56198" w:rsidRDefault="009C5A7F" w:rsidP="009C5A7F">
      <w:pPr>
        <w:tabs>
          <w:tab w:val="left" w:pos="706"/>
        </w:tabs>
        <w:spacing w:before="202" w:line="237" w:lineRule="auto"/>
        <w:ind w:right="458"/>
        <w:jc w:val="both"/>
        <w:rPr>
          <w:rFonts w:asciiTheme="minorHAnsi" w:hAnsiTheme="minorHAnsi" w:cstheme="minorHAnsi"/>
          <w:iCs/>
          <w:w w:val="105"/>
          <w:lang w:val="es-CO"/>
        </w:rPr>
      </w:pPr>
      <w:r w:rsidRPr="003F5E49">
        <w:rPr>
          <w:rFonts w:asciiTheme="minorHAnsi" w:hAnsiTheme="minorHAnsi" w:cstheme="minorHAnsi"/>
          <w:iCs/>
          <w:w w:val="105"/>
          <w:lang w:val="es-CO"/>
        </w:rPr>
        <w:t xml:space="preserve">El objetivo del trabajo se enfoca </w:t>
      </w:r>
      <w:r w:rsidR="00A3240E">
        <w:rPr>
          <w:rFonts w:asciiTheme="minorHAnsi" w:hAnsiTheme="minorHAnsi" w:cstheme="minorHAnsi"/>
          <w:iCs/>
          <w:w w:val="105"/>
          <w:lang w:val="es-CO"/>
        </w:rPr>
        <w:t xml:space="preserve">en construir modelos predictivos de pobreza a nivel del hogar, para esto se </w:t>
      </w:r>
      <w:r w:rsidR="005C3D9A">
        <w:rPr>
          <w:rFonts w:asciiTheme="minorHAnsi" w:hAnsiTheme="minorHAnsi" w:cstheme="minorHAnsi"/>
          <w:iCs/>
          <w:w w:val="105"/>
          <w:lang w:val="es-CO"/>
        </w:rPr>
        <w:t>utilizarán</w:t>
      </w:r>
      <w:r w:rsidR="00A3240E">
        <w:rPr>
          <w:rFonts w:asciiTheme="minorHAnsi" w:hAnsiTheme="minorHAnsi" w:cstheme="minorHAnsi"/>
          <w:iCs/>
          <w:w w:val="105"/>
          <w:lang w:val="es-CO"/>
        </w:rPr>
        <w:t xml:space="preserve"> datos de la </w:t>
      </w:r>
      <w:r w:rsidR="00FF4E7D">
        <w:rPr>
          <w:rFonts w:asciiTheme="minorHAnsi" w:hAnsiTheme="minorHAnsi" w:cstheme="minorHAnsi"/>
          <w:iCs/>
          <w:w w:val="105"/>
          <w:lang w:val="es-CO"/>
        </w:rPr>
        <w:t xml:space="preserve">XXXXXXXXXX </w:t>
      </w:r>
      <w:r w:rsidR="00A3240E">
        <w:rPr>
          <w:rFonts w:asciiTheme="minorHAnsi" w:hAnsiTheme="minorHAnsi" w:cstheme="minorHAnsi"/>
          <w:iCs/>
          <w:w w:val="105"/>
          <w:lang w:val="es-CO"/>
        </w:rPr>
        <w:t>GEIH año 2018</w:t>
      </w:r>
      <w:r w:rsidR="00FF4E7D">
        <w:rPr>
          <w:rFonts w:asciiTheme="minorHAnsi" w:hAnsiTheme="minorHAnsi" w:cstheme="minorHAnsi"/>
          <w:iCs/>
          <w:w w:val="105"/>
          <w:lang w:val="es-CO"/>
        </w:rPr>
        <w:t xml:space="preserve"> que contiene </w:t>
      </w:r>
      <w:r w:rsidR="00FB5ABF">
        <w:rPr>
          <w:rFonts w:asciiTheme="minorHAnsi" w:hAnsiTheme="minorHAnsi" w:cstheme="minorHAnsi"/>
          <w:iCs/>
          <w:w w:val="105"/>
          <w:lang w:val="es-CO"/>
        </w:rPr>
        <w:t>información necesaria para el cálculo de la pobreza monetaria</w:t>
      </w:r>
      <w:r w:rsidR="00AE31C4">
        <w:rPr>
          <w:rFonts w:asciiTheme="minorHAnsi" w:hAnsiTheme="minorHAnsi" w:cstheme="minorHAnsi"/>
          <w:iCs/>
          <w:w w:val="105"/>
          <w:lang w:val="es-CO"/>
        </w:rPr>
        <w:t xml:space="preserve"> por hogar.</w:t>
      </w:r>
      <w:r w:rsidR="00C56198">
        <w:rPr>
          <w:rFonts w:asciiTheme="minorHAnsi" w:hAnsiTheme="minorHAnsi" w:cstheme="minorHAnsi"/>
          <w:iCs/>
          <w:w w:val="105"/>
          <w:lang w:val="es-CO"/>
        </w:rPr>
        <w:t xml:space="preserve"> </w:t>
      </w:r>
    </w:p>
    <w:p w14:paraId="62CF96FB" w14:textId="109D7212" w:rsidR="003935C5" w:rsidRDefault="00FF07AE" w:rsidP="009C5A7F">
      <w:pPr>
        <w:tabs>
          <w:tab w:val="left" w:pos="706"/>
        </w:tabs>
        <w:spacing w:before="202" w:line="237" w:lineRule="auto"/>
        <w:ind w:right="458"/>
        <w:jc w:val="both"/>
        <w:rPr>
          <w:rFonts w:asciiTheme="minorHAnsi" w:hAnsiTheme="minorHAnsi" w:cstheme="minorHAnsi"/>
          <w:iCs/>
          <w:w w:val="105"/>
          <w:lang w:val="es-CO"/>
        </w:rPr>
      </w:pPr>
      <w:r>
        <w:rPr>
          <w:rFonts w:asciiTheme="minorHAnsi" w:hAnsiTheme="minorHAnsi" w:cstheme="minorHAnsi"/>
          <w:iCs/>
          <w:w w:val="105"/>
          <w:lang w:val="es-CO"/>
        </w:rPr>
        <w:t>Estos datos se encuentran segmentados en dos bases de datos</w:t>
      </w:r>
      <w:r w:rsidR="00EC52A1">
        <w:rPr>
          <w:rFonts w:asciiTheme="minorHAnsi" w:hAnsiTheme="minorHAnsi" w:cstheme="minorHAnsi"/>
          <w:iCs/>
          <w:w w:val="105"/>
          <w:lang w:val="es-CO"/>
        </w:rPr>
        <w:t>, por un lado se tiene la base que cuenta con la información de la variable pobreza e ingreso</w:t>
      </w:r>
      <w:r w:rsidR="007933AE">
        <w:rPr>
          <w:rFonts w:asciiTheme="minorHAnsi" w:hAnsiTheme="minorHAnsi" w:cstheme="minorHAnsi"/>
          <w:iCs/>
          <w:w w:val="105"/>
          <w:lang w:val="es-CO"/>
        </w:rPr>
        <w:t xml:space="preserve">, con la cual se entrenarán los modelos y por el otro lado, </w:t>
      </w:r>
      <w:r w:rsidR="003935C5">
        <w:rPr>
          <w:rFonts w:asciiTheme="minorHAnsi" w:hAnsiTheme="minorHAnsi" w:cstheme="minorHAnsi"/>
          <w:iCs/>
          <w:w w:val="105"/>
          <w:lang w:val="es-CO"/>
        </w:rPr>
        <w:t>se tiene la base de datos que no cuenta con estas variables y por lo tanto se realiza la predicción de los hogares pobres sobre esta última</w:t>
      </w:r>
      <w:r w:rsidR="0067717D">
        <w:rPr>
          <w:rFonts w:asciiTheme="minorHAnsi" w:hAnsiTheme="minorHAnsi" w:cstheme="minorHAnsi"/>
          <w:iCs/>
          <w:w w:val="105"/>
          <w:lang w:val="es-CO"/>
        </w:rPr>
        <w:t xml:space="preserve"> considerando el mejor modelo entrenado.</w:t>
      </w:r>
    </w:p>
    <w:p w14:paraId="4E0E6489" w14:textId="77777777" w:rsidR="00AA1A9E" w:rsidRDefault="0067717D" w:rsidP="009C5A7F">
      <w:pPr>
        <w:tabs>
          <w:tab w:val="left" w:pos="706"/>
        </w:tabs>
        <w:spacing w:before="202" w:line="237" w:lineRule="auto"/>
        <w:ind w:right="458"/>
        <w:jc w:val="both"/>
        <w:rPr>
          <w:rFonts w:asciiTheme="minorHAnsi" w:hAnsiTheme="minorHAnsi" w:cstheme="minorHAnsi"/>
          <w:iCs/>
          <w:w w:val="105"/>
          <w:lang w:val="es-CO"/>
        </w:rPr>
      </w:pPr>
      <w:r>
        <w:rPr>
          <w:rFonts w:asciiTheme="minorHAnsi" w:hAnsiTheme="minorHAnsi" w:cstheme="minorHAnsi"/>
          <w:iCs/>
          <w:w w:val="105"/>
          <w:lang w:val="es-CO"/>
        </w:rPr>
        <w:t xml:space="preserve">Partiendo de la base de entrenamiento, se realizaron </w:t>
      </w:r>
      <w:r w:rsidR="00EC1C82">
        <w:rPr>
          <w:rFonts w:asciiTheme="minorHAnsi" w:hAnsiTheme="minorHAnsi" w:cstheme="minorHAnsi"/>
          <w:iCs/>
          <w:w w:val="105"/>
          <w:lang w:val="es-CO"/>
        </w:rPr>
        <w:t>los</w:t>
      </w:r>
      <w:r w:rsidR="00AA1A9E">
        <w:rPr>
          <w:rFonts w:asciiTheme="minorHAnsi" w:hAnsiTheme="minorHAnsi" w:cstheme="minorHAnsi"/>
          <w:iCs/>
          <w:w w:val="105"/>
          <w:lang w:val="es-CO"/>
        </w:rPr>
        <w:t xml:space="preserve"> siguientes ajustes:</w:t>
      </w:r>
    </w:p>
    <w:p w14:paraId="2910071B" w14:textId="77777777" w:rsidR="00352257" w:rsidRDefault="00364780" w:rsidP="00AA1A9E">
      <w:pPr>
        <w:pStyle w:val="Prrafodelista"/>
        <w:numPr>
          <w:ilvl w:val="0"/>
          <w:numId w:val="23"/>
        </w:numPr>
        <w:tabs>
          <w:tab w:val="left" w:pos="706"/>
        </w:tabs>
        <w:spacing w:before="202" w:line="237" w:lineRule="auto"/>
        <w:ind w:right="458"/>
        <w:rPr>
          <w:rFonts w:asciiTheme="minorHAnsi" w:hAnsiTheme="minorHAnsi" w:cstheme="minorHAnsi"/>
          <w:iCs/>
          <w:w w:val="105"/>
          <w:lang w:val="es-CO"/>
        </w:rPr>
      </w:pPr>
      <w:r>
        <w:rPr>
          <w:rFonts w:asciiTheme="minorHAnsi" w:hAnsiTheme="minorHAnsi" w:cstheme="minorHAnsi"/>
          <w:iCs/>
          <w:w w:val="105"/>
          <w:lang w:val="es-CO"/>
        </w:rPr>
        <w:t>Se col</w:t>
      </w:r>
      <w:r w:rsidR="003E777A">
        <w:rPr>
          <w:rFonts w:asciiTheme="minorHAnsi" w:hAnsiTheme="minorHAnsi" w:cstheme="minorHAnsi"/>
          <w:iCs/>
          <w:w w:val="105"/>
          <w:lang w:val="es-CO"/>
        </w:rPr>
        <w:t>apsa la base de datos de personas para obtener información agrupada por hogar de las variables relevantes</w:t>
      </w:r>
      <w:r w:rsidR="00352257">
        <w:rPr>
          <w:rFonts w:asciiTheme="minorHAnsi" w:hAnsiTheme="minorHAnsi" w:cstheme="minorHAnsi"/>
          <w:iCs/>
          <w:w w:val="105"/>
          <w:lang w:val="es-CO"/>
        </w:rPr>
        <w:t xml:space="preserve"> y se consolida con la base de datos de hogares.</w:t>
      </w:r>
    </w:p>
    <w:p w14:paraId="480FBF40" w14:textId="7D72D8C5" w:rsidR="000C4B18" w:rsidRDefault="00F4669D" w:rsidP="00AA1A9E">
      <w:pPr>
        <w:pStyle w:val="Prrafodelista"/>
        <w:numPr>
          <w:ilvl w:val="0"/>
          <w:numId w:val="23"/>
        </w:numPr>
        <w:tabs>
          <w:tab w:val="left" w:pos="706"/>
        </w:tabs>
        <w:spacing w:before="202" w:line="237" w:lineRule="auto"/>
        <w:ind w:right="458"/>
        <w:rPr>
          <w:rFonts w:asciiTheme="minorHAnsi" w:hAnsiTheme="minorHAnsi" w:cstheme="minorHAnsi"/>
          <w:iCs/>
          <w:w w:val="105"/>
          <w:lang w:val="es-CO"/>
        </w:rPr>
      </w:pPr>
      <w:r>
        <w:rPr>
          <w:rFonts w:asciiTheme="minorHAnsi" w:hAnsiTheme="minorHAnsi" w:cstheme="minorHAnsi"/>
          <w:iCs/>
          <w:w w:val="105"/>
          <w:lang w:val="es-CO"/>
        </w:rPr>
        <w:t xml:space="preserve">Se procede a realizar ajuste </w:t>
      </w:r>
      <w:r w:rsidR="005F2360">
        <w:rPr>
          <w:rFonts w:asciiTheme="minorHAnsi" w:hAnsiTheme="minorHAnsi" w:cstheme="minorHAnsi"/>
          <w:iCs/>
          <w:w w:val="105"/>
          <w:lang w:val="es-CO"/>
        </w:rPr>
        <w:t xml:space="preserve">de los </w:t>
      </w:r>
      <w:proofErr w:type="spellStart"/>
      <w:r w:rsidR="005F2360">
        <w:rPr>
          <w:rFonts w:asciiTheme="minorHAnsi" w:hAnsiTheme="minorHAnsi" w:cstheme="minorHAnsi"/>
          <w:iCs/>
          <w:w w:val="105"/>
          <w:lang w:val="es-CO"/>
        </w:rPr>
        <w:t>missing</w:t>
      </w:r>
      <w:proofErr w:type="spellEnd"/>
      <w:r w:rsidR="005F2360">
        <w:rPr>
          <w:rFonts w:asciiTheme="minorHAnsi" w:hAnsiTheme="minorHAnsi" w:cstheme="minorHAnsi"/>
          <w:iCs/>
          <w:w w:val="105"/>
          <w:lang w:val="es-CO"/>
        </w:rPr>
        <w:t xml:space="preserve"> </w:t>
      </w:r>
      <w:proofErr w:type="spellStart"/>
      <w:r w:rsidR="005F2360">
        <w:rPr>
          <w:rFonts w:asciiTheme="minorHAnsi" w:hAnsiTheme="minorHAnsi" w:cstheme="minorHAnsi"/>
          <w:iCs/>
          <w:w w:val="105"/>
          <w:lang w:val="es-CO"/>
        </w:rPr>
        <w:t>values</w:t>
      </w:r>
      <w:proofErr w:type="spellEnd"/>
      <w:r w:rsidR="005F2360">
        <w:rPr>
          <w:rFonts w:asciiTheme="minorHAnsi" w:hAnsiTheme="minorHAnsi" w:cstheme="minorHAnsi"/>
          <w:iCs/>
          <w:w w:val="105"/>
          <w:lang w:val="es-CO"/>
        </w:rPr>
        <w:t xml:space="preserve"> de cada variable, determinando dejar cero en estos valores para las variables</w:t>
      </w:r>
      <w:r w:rsidR="006A5D83">
        <w:rPr>
          <w:rFonts w:asciiTheme="minorHAnsi" w:hAnsiTheme="minorHAnsi" w:cstheme="minorHAnsi"/>
          <w:iCs/>
          <w:w w:val="105"/>
          <w:lang w:val="es-CO"/>
        </w:rPr>
        <w:t>: cuota de amortización, arriendo</w:t>
      </w:r>
      <w:r w:rsidR="00CF4FAE">
        <w:rPr>
          <w:rFonts w:asciiTheme="minorHAnsi" w:hAnsiTheme="minorHAnsi" w:cstheme="minorHAnsi"/>
          <w:iCs/>
          <w:w w:val="105"/>
          <w:lang w:val="es-CO"/>
        </w:rPr>
        <w:t>, horas trabajadas promedio, porcentaje de trabajo formal</w:t>
      </w:r>
      <w:r w:rsidR="000E69A3">
        <w:rPr>
          <w:rFonts w:asciiTheme="minorHAnsi" w:hAnsiTheme="minorHAnsi" w:cstheme="minorHAnsi"/>
          <w:iCs/>
          <w:w w:val="105"/>
          <w:lang w:val="es-CO"/>
        </w:rPr>
        <w:t xml:space="preserve"> y</w:t>
      </w:r>
      <w:r w:rsidR="00CF4FAE">
        <w:rPr>
          <w:rFonts w:asciiTheme="minorHAnsi" w:hAnsiTheme="minorHAnsi" w:cstheme="minorHAnsi"/>
          <w:iCs/>
          <w:w w:val="105"/>
          <w:lang w:val="es-CO"/>
        </w:rPr>
        <w:t xml:space="preserve"> tasa de desempleo</w:t>
      </w:r>
      <w:r w:rsidR="007934EA">
        <w:rPr>
          <w:rFonts w:asciiTheme="minorHAnsi" w:hAnsiTheme="minorHAnsi" w:cstheme="minorHAnsi"/>
          <w:iCs/>
          <w:w w:val="105"/>
          <w:lang w:val="es-CO"/>
        </w:rPr>
        <w:t xml:space="preserve">. Lo anterior, debido a que los hogares que no reportaron cuota de amortización y arriendo se </w:t>
      </w:r>
      <w:r w:rsidR="000C4B18">
        <w:rPr>
          <w:rFonts w:asciiTheme="minorHAnsi" w:hAnsiTheme="minorHAnsi" w:cstheme="minorHAnsi"/>
          <w:iCs/>
          <w:w w:val="105"/>
          <w:lang w:val="es-CO"/>
        </w:rPr>
        <w:t>asumen</w:t>
      </w:r>
      <w:r w:rsidR="007934EA">
        <w:rPr>
          <w:rFonts w:asciiTheme="minorHAnsi" w:hAnsiTheme="minorHAnsi" w:cstheme="minorHAnsi"/>
          <w:iCs/>
          <w:w w:val="105"/>
          <w:lang w:val="es-CO"/>
        </w:rPr>
        <w:t xml:space="preserve"> que es porque no pagan </w:t>
      </w:r>
      <w:r w:rsidR="00B6365D">
        <w:rPr>
          <w:rFonts w:asciiTheme="minorHAnsi" w:hAnsiTheme="minorHAnsi" w:cstheme="minorHAnsi"/>
          <w:iCs/>
          <w:w w:val="105"/>
          <w:lang w:val="es-CO"/>
        </w:rPr>
        <w:t>estos conceptos, las personas que no tiene</w:t>
      </w:r>
      <w:r w:rsidR="001D0B56">
        <w:rPr>
          <w:rFonts w:asciiTheme="minorHAnsi" w:hAnsiTheme="minorHAnsi" w:cstheme="minorHAnsi"/>
          <w:iCs/>
          <w:w w:val="105"/>
          <w:lang w:val="es-CO"/>
        </w:rPr>
        <w:t>n</w:t>
      </w:r>
      <w:r w:rsidR="00B6365D">
        <w:rPr>
          <w:rFonts w:asciiTheme="minorHAnsi" w:hAnsiTheme="minorHAnsi" w:cstheme="minorHAnsi"/>
          <w:iCs/>
          <w:w w:val="105"/>
          <w:lang w:val="es-CO"/>
        </w:rPr>
        <w:t xml:space="preserve"> horas de trabajo, se asume que no se encuentran ocupadas,</w:t>
      </w:r>
      <w:r w:rsidR="00F3236B">
        <w:rPr>
          <w:rFonts w:asciiTheme="minorHAnsi" w:hAnsiTheme="minorHAnsi" w:cstheme="minorHAnsi"/>
          <w:iCs/>
          <w:w w:val="105"/>
          <w:lang w:val="es-CO"/>
        </w:rPr>
        <w:t xml:space="preserve"> lo que también s</w:t>
      </w:r>
      <w:r w:rsidR="000C4B18">
        <w:rPr>
          <w:rFonts w:asciiTheme="minorHAnsi" w:hAnsiTheme="minorHAnsi" w:cstheme="minorHAnsi"/>
          <w:iCs/>
          <w:w w:val="105"/>
          <w:lang w:val="es-CO"/>
        </w:rPr>
        <w:t xml:space="preserve">ucede </w:t>
      </w:r>
      <w:r w:rsidR="00F21282">
        <w:rPr>
          <w:rFonts w:asciiTheme="minorHAnsi" w:hAnsiTheme="minorHAnsi" w:cstheme="minorHAnsi"/>
          <w:iCs/>
          <w:w w:val="105"/>
          <w:lang w:val="es-CO"/>
        </w:rPr>
        <w:t xml:space="preserve">para </w:t>
      </w:r>
      <w:r w:rsidR="000C4B18">
        <w:rPr>
          <w:rFonts w:asciiTheme="minorHAnsi" w:hAnsiTheme="minorHAnsi" w:cstheme="minorHAnsi"/>
          <w:iCs/>
          <w:w w:val="105"/>
          <w:lang w:val="es-CO"/>
        </w:rPr>
        <w:t>l</w:t>
      </w:r>
      <w:r w:rsidR="00F21282">
        <w:rPr>
          <w:rFonts w:asciiTheme="minorHAnsi" w:hAnsiTheme="minorHAnsi" w:cstheme="minorHAnsi"/>
          <w:iCs/>
          <w:w w:val="105"/>
          <w:lang w:val="es-CO"/>
        </w:rPr>
        <w:t>a tasa de trabajo formal</w:t>
      </w:r>
      <w:r w:rsidR="000C4B18">
        <w:rPr>
          <w:rFonts w:asciiTheme="minorHAnsi" w:hAnsiTheme="minorHAnsi" w:cstheme="minorHAnsi"/>
          <w:iCs/>
          <w:w w:val="105"/>
          <w:lang w:val="es-CO"/>
        </w:rPr>
        <w:t xml:space="preserve">, pata la tasa de </w:t>
      </w:r>
      <w:r w:rsidR="00F21282">
        <w:rPr>
          <w:rFonts w:asciiTheme="minorHAnsi" w:hAnsiTheme="minorHAnsi" w:cstheme="minorHAnsi"/>
          <w:iCs/>
          <w:w w:val="105"/>
          <w:lang w:val="es-CO"/>
        </w:rPr>
        <w:t>desempleo</w:t>
      </w:r>
      <w:r w:rsidR="00C24A49">
        <w:rPr>
          <w:rFonts w:asciiTheme="minorHAnsi" w:hAnsiTheme="minorHAnsi" w:cstheme="minorHAnsi"/>
          <w:iCs/>
          <w:w w:val="105"/>
          <w:lang w:val="es-CO"/>
        </w:rPr>
        <w:t xml:space="preserve">, </w:t>
      </w:r>
      <w:r w:rsidR="002E21A9">
        <w:rPr>
          <w:rFonts w:asciiTheme="minorHAnsi" w:hAnsiTheme="minorHAnsi" w:cstheme="minorHAnsi"/>
          <w:iCs/>
          <w:w w:val="105"/>
          <w:lang w:val="es-CO"/>
        </w:rPr>
        <w:t>corresponde a hogares en que las PET están inactivas, y por lo tanto se asumió una tasa de desempleo cero</w:t>
      </w:r>
      <w:r w:rsidR="00EE1663">
        <w:rPr>
          <w:rFonts w:asciiTheme="minorHAnsi" w:hAnsiTheme="minorHAnsi" w:cstheme="minorHAnsi"/>
          <w:iCs/>
          <w:w w:val="105"/>
          <w:lang w:val="es-CO"/>
        </w:rPr>
        <w:t xml:space="preserve"> ya que no se encuentran desempleadas.</w:t>
      </w:r>
    </w:p>
    <w:p w14:paraId="74FEDFD9" w14:textId="77777777" w:rsidR="002F07C7" w:rsidRDefault="002E21A9" w:rsidP="00125C38">
      <w:pPr>
        <w:pStyle w:val="Prrafodelista"/>
        <w:tabs>
          <w:tab w:val="left" w:pos="706"/>
        </w:tabs>
        <w:spacing w:before="202" w:line="237" w:lineRule="auto"/>
        <w:ind w:left="720" w:right="458" w:firstLine="0"/>
        <w:rPr>
          <w:rFonts w:asciiTheme="minorHAnsi" w:hAnsiTheme="minorHAnsi" w:cstheme="minorHAnsi"/>
          <w:iCs/>
          <w:w w:val="105"/>
          <w:lang w:val="es-CO"/>
        </w:rPr>
      </w:pPr>
      <w:r>
        <w:rPr>
          <w:rFonts w:asciiTheme="minorHAnsi" w:hAnsiTheme="minorHAnsi" w:cstheme="minorHAnsi"/>
          <w:iCs/>
          <w:w w:val="105"/>
          <w:lang w:val="es-CO"/>
        </w:rPr>
        <w:t xml:space="preserve"> </w:t>
      </w:r>
      <w:r w:rsidR="00257B43">
        <w:rPr>
          <w:rFonts w:asciiTheme="minorHAnsi" w:hAnsiTheme="minorHAnsi" w:cstheme="minorHAnsi"/>
          <w:iCs/>
          <w:w w:val="105"/>
          <w:lang w:val="es-CO"/>
        </w:rPr>
        <w:t>Para la variable años de educación</w:t>
      </w:r>
      <w:r w:rsidR="00125C38">
        <w:rPr>
          <w:rFonts w:asciiTheme="minorHAnsi" w:hAnsiTheme="minorHAnsi" w:cstheme="minorHAnsi"/>
          <w:iCs/>
          <w:w w:val="105"/>
          <w:lang w:val="es-CO"/>
        </w:rPr>
        <w:t xml:space="preserve"> promedio por hogar, se encontraron cuatro valores en </w:t>
      </w:r>
      <w:proofErr w:type="spellStart"/>
      <w:r w:rsidR="00125C38">
        <w:rPr>
          <w:rFonts w:asciiTheme="minorHAnsi" w:hAnsiTheme="minorHAnsi" w:cstheme="minorHAnsi"/>
          <w:iCs/>
          <w:w w:val="105"/>
          <w:lang w:val="es-CO"/>
        </w:rPr>
        <w:t>missing</w:t>
      </w:r>
      <w:proofErr w:type="spellEnd"/>
      <w:r w:rsidR="00125C38">
        <w:rPr>
          <w:rFonts w:asciiTheme="minorHAnsi" w:hAnsiTheme="minorHAnsi" w:cstheme="minorHAnsi"/>
          <w:iCs/>
          <w:w w:val="105"/>
          <w:lang w:val="es-CO"/>
        </w:rPr>
        <w:t xml:space="preserve"> </w:t>
      </w:r>
      <w:proofErr w:type="spellStart"/>
      <w:r w:rsidR="00125C38">
        <w:rPr>
          <w:rFonts w:asciiTheme="minorHAnsi" w:hAnsiTheme="minorHAnsi" w:cstheme="minorHAnsi"/>
          <w:iCs/>
          <w:w w:val="105"/>
          <w:lang w:val="es-CO"/>
        </w:rPr>
        <w:t>value</w:t>
      </w:r>
      <w:proofErr w:type="spellEnd"/>
      <w:r w:rsidR="00125C38">
        <w:rPr>
          <w:rFonts w:asciiTheme="minorHAnsi" w:hAnsiTheme="minorHAnsi" w:cstheme="minorHAnsi"/>
          <w:iCs/>
          <w:w w:val="105"/>
          <w:lang w:val="es-CO"/>
        </w:rPr>
        <w:t>, se procedió a eliminarlos al no ser un número de hogares significativos.</w:t>
      </w:r>
    </w:p>
    <w:p w14:paraId="00873EEB" w14:textId="77777777" w:rsidR="00B519AE" w:rsidRDefault="002F07C7" w:rsidP="009C5A7F">
      <w:pPr>
        <w:tabs>
          <w:tab w:val="left" w:pos="706"/>
        </w:tabs>
        <w:spacing w:before="202" w:line="237" w:lineRule="auto"/>
        <w:ind w:right="458"/>
        <w:jc w:val="both"/>
        <w:rPr>
          <w:rFonts w:asciiTheme="minorHAnsi" w:hAnsiTheme="minorHAnsi" w:cstheme="minorHAnsi"/>
          <w:iCs/>
          <w:w w:val="105"/>
          <w:lang w:val="es-CO"/>
        </w:rPr>
      </w:pPr>
      <w:r>
        <w:rPr>
          <w:rFonts w:asciiTheme="minorHAnsi" w:hAnsiTheme="minorHAnsi" w:cstheme="minorHAnsi"/>
          <w:iCs/>
          <w:w w:val="105"/>
          <w:lang w:val="es-CO"/>
        </w:rPr>
        <w:t xml:space="preserve">Para la base de </w:t>
      </w:r>
      <w:proofErr w:type="spellStart"/>
      <w:r>
        <w:rPr>
          <w:rFonts w:asciiTheme="minorHAnsi" w:hAnsiTheme="minorHAnsi" w:cstheme="minorHAnsi"/>
          <w:iCs/>
          <w:w w:val="105"/>
          <w:lang w:val="es-CO"/>
        </w:rPr>
        <w:t>testing</w:t>
      </w:r>
      <w:proofErr w:type="spellEnd"/>
      <w:r>
        <w:rPr>
          <w:rFonts w:asciiTheme="minorHAnsi" w:hAnsiTheme="minorHAnsi" w:cstheme="minorHAnsi"/>
          <w:iCs/>
          <w:w w:val="105"/>
          <w:lang w:val="es-CO"/>
        </w:rPr>
        <w:t xml:space="preserve">, se replicaron los ajustes mencionados anteriormente, sin </w:t>
      </w:r>
      <w:r w:rsidR="00E6260F">
        <w:rPr>
          <w:rFonts w:asciiTheme="minorHAnsi" w:hAnsiTheme="minorHAnsi" w:cstheme="minorHAnsi"/>
          <w:iCs/>
          <w:w w:val="105"/>
          <w:lang w:val="es-CO"/>
        </w:rPr>
        <w:t xml:space="preserve">embargo, se encontró un </w:t>
      </w:r>
      <w:proofErr w:type="spellStart"/>
      <w:r w:rsidR="00E6260F">
        <w:rPr>
          <w:rFonts w:asciiTheme="minorHAnsi" w:hAnsiTheme="minorHAnsi" w:cstheme="minorHAnsi"/>
          <w:iCs/>
          <w:w w:val="105"/>
          <w:lang w:val="es-CO"/>
        </w:rPr>
        <w:t>missing</w:t>
      </w:r>
      <w:proofErr w:type="spellEnd"/>
      <w:r w:rsidR="00E6260F">
        <w:rPr>
          <w:rFonts w:asciiTheme="minorHAnsi" w:hAnsiTheme="minorHAnsi" w:cstheme="minorHAnsi"/>
          <w:iCs/>
          <w:w w:val="105"/>
          <w:lang w:val="es-CO"/>
        </w:rPr>
        <w:t xml:space="preserve"> </w:t>
      </w:r>
      <w:proofErr w:type="spellStart"/>
      <w:r w:rsidR="00E6260F">
        <w:rPr>
          <w:rFonts w:asciiTheme="minorHAnsi" w:hAnsiTheme="minorHAnsi" w:cstheme="minorHAnsi"/>
          <w:iCs/>
          <w:w w:val="105"/>
          <w:lang w:val="es-CO"/>
        </w:rPr>
        <w:t>value</w:t>
      </w:r>
      <w:proofErr w:type="spellEnd"/>
      <w:r w:rsidR="00E6260F">
        <w:rPr>
          <w:rFonts w:asciiTheme="minorHAnsi" w:hAnsiTheme="minorHAnsi" w:cstheme="minorHAnsi"/>
          <w:iCs/>
          <w:w w:val="105"/>
          <w:lang w:val="es-CO"/>
        </w:rPr>
        <w:t xml:space="preserve"> para la educación promedio por hogar y se procedió a imputar el valor considerando </w:t>
      </w:r>
      <w:r w:rsidR="0001291E">
        <w:rPr>
          <w:rFonts w:asciiTheme="minorHAnsi" w:hAnsiTheme="minorHAnsi" w:cstheme="minorHAnsi"/>
          <w:iCs/>
          <w:w w:val="105"/>
          <w:lang w:val="es-CO"/>
        </w:rPr>
        <w:t>la educación promedio de los hogares que tenían individuos con la misma edad promedio</w:t>
      </w:r>
      <w:r w:rsidR="009137E3">
        <w:rPr>
          <w:rFonts w:asciiTheme="minorHAnsi" w:hAnsiTheme="minorHAnsi" w:cstheme="minorHAnsi"/>
          <w:iCs/>
          <w:w w:val="105"/>
          <w:lang w:val="es-CO"/>
        </w:rPr>
        <w:t>. Lo anterior se realizó considerando el objetivo del trabajo el cual es la proyección de hogares pobres y no pobres, más allá de la inferencia estadística que se pueda determinar por los datos.</w:t>
      </w:r>
    </w:p>
    <w:p w14:paraId="30F38006" w14:textId="44BC2293" w:rsidR="009C5A7F" w:rsidRPr="00B519AE" w:rsidRDefault="009C5A7F" w:rsidP="009C5A7F">
      <w:pPr>
        <w:tabs>
          <w:tab w:val="left" w:pos="706"/>
        </w:tabs>
        <w:spacing w:before="202" w:line="237" w:lineRule="auto"/>
        <w:ind w:right="458"/>
        <w:jc w:val="both"/>
        <w:rPr>
          <w:rFonts w:asciiTheme="minorHAnsi" w:hAnsiTheme="minorHAnsi" w:cstheme="minorHAnsi"/>
          <w:iCs/>
          <w:w w:val="105"/>
          <w:lang w:val="es-CO"/>
        </w:rPr>
      </w:pPr>
      <w:r w:rsidRPr="009C5A7F">
        <w:rPr>
          <w:rFonts w:asciiTheme="minorHAnsi" w:hAnsiTheme="minorHAnsi" w:cstheme="minorHAnsi"/>
          <w:iCs/>
          <w:color w:val="FF0000"/>
          <w:w w:val="105"/>
          <w:lang w:val="es-CO"/>
        </w:rPr>
        <w:t>Se elige</w:t>
      </w:r>
      <w:r w:rsidR="003F5E49">
        <w:rPr>
          <w:rFonts w:asciiTheme="minorHAnsi" w:hAnsiTheme="minorHAnsi" w:cstheme="minorHAnsi"/>
          <w:iCs/>
          <w:color w:val="FF0000"/>
          <w:w w:val="105"/>
          <w:lang w:val="es-CO"/>
        </w:rPr>
        <w:t xml:space="preserve">n </w:t>
      </w:r>
      <w:r w:rsidRPr="009C5A7F">
        <w:rPr>
          <w:rFonts w:asciiTheme="minorHAnsi" w:hAnsiTheme="minorHAnsi" w:cstheme="minorHAnsi"/>
          <w:iCs/>
          <w:color w:val="FF0000"/>
          <w:w w:val="105"/>
          <w:lang w:val="es-CO"/>
        </w:rPr>
        <w:t>la</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variable</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w:t>
      </w:r>
      <w:r w:rsidR="003F5E49">
        <w:rPr>
          <w:rFonts w:asciiTheme="minorHAnsi" w:hAnsiTheme="minorHAnsi" w:cstheme="minorHAnsi"/>
          <w:iCs/>
          <w:color w:val="FF0000"/>
          <w:w w:val="105"/>
          <w:lang w:val="es-CO"/>
        </w:rPr>
        <w:t>XXXXXX</w:t>
      </w:r>
      <w:r w:rsidRPr="009C5A7F">
        <w:rPr>
          <w:rFonts w:asciiTheme="minorHAnsi" w:hAnsiTheme="minorHAnsi" w:cstheme="minorHAnsi"/>
          <w:iCs/>
          <w:color w:val="FF0000"/>
          <w:w w:val="105"/>
          <w:lang w:val="es-CO"/>
        </w:rPr>
        <w:t>.</w:t>
      </w:r>
    </w:p>
    <w:p w14:paraId="08833502" w14:textId="0559FC4F"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Inicialmente, la base general de la GEIH contiene 32177 observaciones y una vez realizando el filtro mencionado anteriormente se reduce a 16397 observaciones.</w:t>
      </w:r>
    </w:p>
    <w:p w14:paraId="5D4FAEB6" w14:textId="77777777" w:rsidR="00EA0928" w:rsidRDefault="00EA0928" w:rsidP="009C5A7F">
      <w:pPr>
        <w:tabs>
          <w:tab w:val="left" w:pos="706"/>
        </w:tabs>
        <w:spacing w:before="202" w:line="237" w:lineRule="auto"/>
        <w:ind w:right="458"/>
        <w:jc w:val="both"/>
        <w:rPr>
          <w:rFonts w:asciiTheme="minorHAnsi" w:hAnsiTheme="minorHAnsi" w:cstheme="minorHAnsi"/>
          <w:iCs/>
          <w:color w:val="FF0000"/>
          <w:w w:val="105"/>
          <w:lang w:val="es-CO"/>
        </w:rPr>
      </w:pPr>
    </w:p>
    <w:p w14:paraId="3E210E8A" w14:textId="3959EAAA" w:rsidR="00C32624" w:rsidRDefault="00C32624" w:rsidP="00C32624">
      <w:pPr>
        <w:pStyle w:val="Prrafodelista"/>
        <w:tabs>
          <w:tab w:val="left" w:pos="1221"/>
        </w:tabs>
        <w:spacing w:before="82" w:line="220" w:lineRule="auto"/>
        <w:ind w:left="360" w:right="458" w:firstLine="0"/>
        <w:rPr>
          <w:rFonts w:asciiTheme="minorHAnsi" w:hAnsiTheme="minorHAnsi" w:cstheme="minorHAnsi"/>
          <w:w w:val="105"/>
          <w:lang w:val="es-CO"/>
        </w:rPr>
      </w:pPr>
      <w:r w:rsidRPr="00EB27CA">
        <w:rPr>
          <w:rFonts w:asciiTheme="minorHAnsi" w:hAnsiTheme="minorHAnsi" w:cstheme="minorHAnsi"/>
          <w:w w:val="105"/>
          <w:lang w:val="es-CO"/>
        </w:rPr>
        <w:t xml:space="preserve">Nota: El proceso anterior se encuentra en </w:t>
      </w:r>
      <w:r w:rsidR="00CC7597" w:rsidRPr="00EB27CA">
        <w:rPr>
          <w:rFonts w:asciiTheme="minorHAnsi" w:hAnsiTheme="minorHAnsi" w:cstheme="minorHAnsi"/>
          <w:w w:val="105"/>
          <w:lang w:val="es-CO"/>
        </w:rPr>
        <w:t xml:space="preserve">los </w:t>
      </w:r>
      <w:r w:rsidRPr="00EB27CA">
        <w:rPr>
          <w:rFonts w:asciiTheme="minorHAnsi" w:hAnsiTheme="minorHAnsi" w:cstheme="minorHAnsi"/>
          <w:w w:val="105"/>
          <w:lang w:val="es-CO"/>
        </w:rPr>
        <w:t>archivo</w:t>
      </w:r>
      <w:r w:rsidR="00CC7597"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 xml:space="preserve">1. </w:t>
      </w:r>
      <w:proofErr w:type="spellStart"/>
      <w:r w:rsidR="00CC7597" w:rsidRPr="00EB27CA">
        <w:rPr>
          <w:rFonts w:asciiTheme="minorHAnsi" w:hAnsiTheme="minorHAnsi" w:cstheme="minorHAnsi"/>
          <w:w w:val="105"/>
          <w:lang w:val="es-CO"/>
        </w:rPr>
        <w:t>data_cleaning</w:t>
      </w:r>
      <w:r w:rsidRPr="00EB27CA">
        <w:rPr>
          <w:rFonts w:asciiTheme="minorHAnsi" w:hAnsiTheme="minorHAnsi" w:cstheme="minorHAnsi"/>
          <w:w w:val="105"/>
          <w:lang w:val="es-CO"/>
        </w:rPr>
        <w:t>.R</w:t>
      </w:r>
      <w:proofErr w:type="spellEnd"/>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 xml:space="preserve"> y </w:t>
      </w:r>
      <w:r w:rsidR="007E4A53" w:rsidRPr="00EB27CA">
        <w:rPr>
          <w:rFonts w:asciiTheme="minorHAnsi" w:hAnsiTheme="minorHAnsi" w:cstheme="minorHAnsi"/>
          <w:w w:val="105"/>
          <w:lang w:val="es-CO"/>
        </w:rPr>
        <w:t>2. data_cleaning2</w:t>
      </w:r>
      <w:r w:rsidR="00EB27CA" w:rsidRPr="00EB27CA">
        <w:rPr>
          <w:rFonts w:asciiTheme="minorHAnsi" w:hAnsiTheme="minorHAnsi" w:cstheme="minorHAnsi"/>
          <w:w w:val="105"/>
          <w:lang w:val="es-CO"/>
        </w:rPr>
        <w:t xml:space="preserve"> </w:t>
      </w:r>
      <w:r w:rsidRPr="00EB27CA">
        <w:rPr>
          <w:rFonts w:asciiTheme="minorHAnsi" w:hAnsiTheme="minorHAnsi" w:cstheme="minorHAnsi"/>
          <w:w w:val="105"/>
          <w:lang w:val="es-CO"/>
        </w:rPr>
        <w:t>incluido</w:t>
      </w:r>
      <w:r w:rsidR="00EB27CA"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en la carpeta 2. Scripts.</w:t>
      </w:r>
    </w:p>
    <w:p w14:paraId="610FD287" w14:textId="77777777" w:rsidR="0048098D" w:rsidRDefault="0048098D" w:rsidP="0048098D">
      <w:pPr>
        <w:pStyle w:val="Textoindependiente"/>
        <w:tabs>
          <w:tab w:val="left" w:pos="3352"/>
        </w:tabs>
        <w:ind w:left="0"/>
        <w:jc w:val="both"/>
        <w:rPr>
          <w:rFonts w:asciiTheme="minorHAnsi" w:hAnsiTheme="minorHAnsi" w:cstheme="minorHAnsi"/>
          <w:b/>
          <w:bCs/>
          <w:sz w:val="22"/>
          <w:szCs w:val="22"/>
          <w:lang w:val="es-CO"/>
        </w:rPr>
      </w:pPr>
    </w:p>
    <w:p w14:paraId="54EC2F9E" w14:textId="787B093C" w:rsidR="0048098D" w:rsidRDefault="0048098D" w:rsidP="0048098D">
      <w:pPr>
        <w:pStyle w:val="Textoindependiente"/>
        <w:tabs>
          <w:tab w:val="left" w:pos="3352"/>
        </w:tabs>
        <w:ind w:left="0"/>
        <w:jc w:val="both"/>
        <w:rPr>
          <w:rFonts w:asciiTheme="minorHAnsi" w:hAnsiTheme="minorHAnsi" w:cstheme="minorHAnsi"/>
          <w:sz w:val="22"/>
          <w:szCs w:val="22"/>
          <w:lang w:val="es-CO"/>
        </w:rPr>
      </w:pPr>
      <w:r>
        <w:rPr>
          <w:rFonts w:asciiTheme="minorHAnsi" w:hAnsiTheme="minorHAnsi" w:cstheme="minorHAnsi"/>
          <w:b/>
          <w:bCs/>
          <w:sz w:val="22"/>
          <w:szCs w:val="22"/>
          <w:lang w:val="es-CO"/>
        </w:rPr>
        <w:tab/>
      </w:r>
      <w:r w:rsidRPr="00945FD7">
        <w:rPr>
          <w:rFonts w:asciiTheme="minorHAnsi" w:hAnsiTheme="minorHAnsi" w:cstheme="minorHAnsi"/>
          <w:b/>
          <w:bCs/>
          <w:sz w:val="22"/>
          <w:szCs w:val="22"/>
          <w:lang w:val="es-CO"/>
        </w:rPr>
        <w:t xml:space="preserve">Tabla </w:t>
      </w:r>
      <w:r>
        <w:rPr>
          <w:rFonts w:asciiTheme="minorHAnsi" w:hAnsiTheme="minorHAnsi" w:cstheme="minorHAnsi"/>
          <w:b/>
          <w:bCs/>
          <w:sz w:val="22"/>
          <w:szCs w:val="22"/>
          <w:lang w:val="es-CO"/>
        </w:rPr>
        <w:t>XX</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6562" w:type="dxa"/>
        <w:jc w:val="center"/>
        <w:tblCellMar>
          <w:left w:w="70" w:type="dxa"/>
          <w:right w:w="70" w:type="dxa"/>
        </w:tblCellMar>
        <w:tblLook w:val="04A0" w:firstRow="1" w:lastRow="0" w:firstColumn="1" w:lastColumn="0" w:noHBand="0" w:noVBand="1"/>
      </w:tblPr>
      <w:tblGrid>
        <w:gridCol w:w="2740"/>
        <w:gridCol w:w="1820"/>
        <w:gridCol w:w="933"/>
        <w:gridCol w:w="1069"/>
      </w:tblGrid>
      <w:tr w:rsidR="002F5D9B" w:rsidRPr="002F5D9B" w14:paraId="6415C5DB" w14:textId="77777777" w:rsidTr="0048098D">
        <w:trPr>
          <w:trHeight w:val="255"/>
          <w:tblHeader/>
          <w:jc w:val="center"/>
        </w:trPr>
        <w:tc>
          <w:tcPr>
            <w:tcW w:w="4560" w:type="dxa"/>
            <w:gridSpan w:val="2"/>
            <w:vMerge w:val="restart"/>
            <w:tcBorders>
              <w:top w:val="nil"/>
              <w:left w:val="nil"/>
              <w:bottom w:val="single" w:sz="8" w:space="0" w:color="000000"/>
              <w:right w:val="nil"/>
            </w:tcBorders>
            <w:shd w:val="clear" w:color="000000" w:fill="C4D79B"/>
            <w:noWrap/>
            <w:vAlign w:val="center"/>
            <w:hideMark/>
          </w:tcPr>
          <w:p w14:paraId="5E3C20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Descriptivas principales por hogar</w:t>
            </w:r>
          </w:p>
        </w:tc>
        <w:tc>
          <w:tcPr>
            <w:tcW w:w="2002" w:type="dxa"/>
            <w:gridSpan w:val="2"/>
            <w:tcBorders>
              <w:top w:val="nil"/>
              <w:left w:val="nil"/>
              <w:bottom w:val="single" w:sz="8" w:space="0" w:color="auto"/>
              <w:right w:val="nil"/>
            </w:tcBorders>
            <w:shd w:val="clear" w:color="000000" w:fill="C4D79B"/>
            <w:noWrap/>
            <w:vAlign w:val="center"/>
            <w:hideMark/>
          </w:tcPr>
          <w:p w14:paraId="43B7251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Pobre</w:t>
            </w:r>
          </w:p>
        </w:tc>
      </w:tr>
      <w:tr w:rsidR="002F5D9B" w:rsidRPr="002F5D9B" w14:paraId="744ACD76" w14:textId="77777777" w:rsidTr="0048098D">
        <w:trPr>
          <w:trHeight w:val="255"/>
          <w:tblHeader/>
          <w:jc w:val="center"/>
        </w:trPr>
        <w:tc>
          <w:tcPr>
            <w:tcW w:w="4560" w:type="dxa"/>
            <w:gridSpan w:val="2"/>
            <w:vMerge/>
            <w:tcBorders>
              <w:top w:val="nil"/>
              <w:left w:val="nil"/>
              <w:bottom w:val="single" w:sz="8" w:space="0" w:color="000000"/>
              <w:right w:val="nil"/>
            </w:tcBorders>
            <w:vAlign w:val="center"/>
            <w:hideMark/>
          </w:tcPr>
          <w:p w14:paraId="325443BE"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single" w:sz="8" w:space="0" w:color="auto"/>
              <w:right w:val="nil"/>
            </w:tcBorders>
            <w:shd w:val="clear" w:color="000000" w:fill="C4D79B"/>
            <w:noWrap/>
            <w:vAlign w:val="center"/>
            <w:hideMark/>
          </w:tcPr>
          <w:p w14:paraId="65B79A0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Si</w:t>
            </w:r>
          </w:p>
        </w:tc>
        <w:tc>
          <w:tcPr>
            <w:tcW w:w="1069" w:type="dxa"/>
            <w:tcBorders>
              <w:top w:val="nil"/>
              <w:left w:val="nil"/>
              <w:bottom w:val="single" w:sz="8" w:space="0" w:color="auto"/>
              <w:right w:val="nil"/>
            </w:tcBorders>
            <w:shd w:val="clear" w:color="000000" w:fill="C4D79B"/>
            <w:noWrap/>
            <w:vAlign w:val="center"/>
            <w:hideMark/>
          </w:tcPr>
          <w:p w14:paraId="4F9DD03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No</w:t>
            </w:r>
          </w:p>
        </w:tc>
      </w:tr>
      <w:tr w:rsidR="002F5D9B" w:rsidRPr="002F5D9B" w14:paraId="469662B9" w14:textId="77777777" w:rsidTr="0048098D">
        <w:trPr>
          <w:trHeight w:val="480"/>
          <w:jc w:val="center"/>
        </w:trPr>
        <w:tc>
          <w:tcPr>
            <w:tcW w:w="2740" w:type="dxa"/>
            <w:tcBorders>
              <w:top w:val="nil"/>
              <w:left w:val="nil"/>
              <w:bottom w:val="nil"/>
              <w:right w:val="nil"/>
            </w:tcBorders>
            <w:shd w:val="clear" w:color="auto" w:fill="auto"/>
            <w:vAlign w:val="center"/>
            <w:hideMark/>
          </w:tcPr>
          <w:p w14:paraId="74B91A21"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Hogares</w:t>
            </w:r>
          </w:p>
        </w:tc>
        <w:tc>
          <w:tcPr>
            <w:tcW w:w="1820" w:type="dxa"/>
            <w:tcBorders>
              <w:top w:val="nil"/>
              <w:left w:val="nil"/>
              <w:bottom w:val="nil"/>
              <w:right w:val="nil"/>
            </w:tcBorders>
            <w:shd w:val="clear" w:color="auto" w:fill="auto"/>
            <w:vAlign w:val="center"/>
            <w:hideMark/>
          </w:tcPr>
          <w:p w14:paraId="7C2C64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164,955</w:t>
            </w:r>
            <w:r w:rsidRPr="002F5D9B">
              <w:rPr>
                <w:rFonts w:eastAsia="Times New Roman"/>
                <w:color w:val="000000"/>
                <w:sz w:val="18"/>
                <w:szCs w:val="18"/>
                <w:lang w:val="es-CO" w:eastAsia="es-CO"/>
              </w:rPr>
              <w:br/>
              <w:t>(100%)</w:t>
            </w:r>
          </w:p>
        </w:tc>
        <w:tc>
          <w:tcPr>
            <w:tcW w:w="933" w:type="dxa"/>
            <w:tcBorders>
              <w:top w:val="nil"/>
              <w:left w:val="nil"/>
              <w:bottom w:val="nil"/>
              <w:right w:val="nil"/>
            </w:tcBorders>
            <w:shd w:val="clear" w:color="auto" w:fill="auto"/>
            <w:vAlign w:val="center"/>
            <w:hideMark/>
          </w:tcPr>
          <w:p w14:paraId="4E123D4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33,022</w:t>
            </w:r>
            <w:r w:rsidRPr="002F5D9B">
              <w:rPr>
                <w:rFonts w:eastAsia="Times New Roman"/>
                <w:color w:val="000000"/>
                <w:sz w:val="18"/>
                <w:szCs w:val="18"/>
                <w:lang w:val="es-CO" w:eastAsia="es-CO"/>
              </w:rPr>
              <w:br/>
              <w:t>(20%)</w:t>
            </w:r>
          </w:p>
        </w:tc>
        <w:tc>
          <w:tcPr>
            <w:tcW w:w="1069" w:type="dxa"/>
            <w:tcBorders>
              <w:top w:val="nil"/>
              <w:left w:val="nil"/>
              <w:bottom w:val="nil"/>
              <w:right w:val="nil"/>
            </w:tcBorders>
            <w:shd w:val="clear" w:color="auto" w:fill="auto"/>
            <w:vAlign w:val="center"/>
            <w:hideMark/>
          </w:tcPr>
          <w:p w14:paraId="2CC6181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131,933</w:t>
            </w:r>
            <w:r w:rsidRPr="002F5D9B">
              <w:rPr>
                <w:rFonts w:eastAsia="Times New Roman"/>
                <w:color w:val="000000"/>
                <w:sz w:val="18"/>
                <w:szCs w:val="18"/>
                <w:lang w:val="es-CO" w:eastAsia="es-CO"/>
              </w:rPr>
              <w:br/>
              <w:t>(80%)</w:t>
            </w:r>
          </w:p>
        </w:tc>
      </w:tr>
      <w:tr w:rsidR="002F5D9B" w:rsidRPr="002F5D9B" w14:paraId="356657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2563A89"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w:t>
            </w:r>
          </w:p>
        </w:tc>
        <w:tc>
          <w:tcPr>
            <w:tcW w:w="1820" w:type="dxa"/>
            <w:tcBorders>
              <w:top w:val="nil"/>
              <w:left w:val="nil"/>
              <w:bottom w:val="nil"/>
              <w:right w:val="nil"/>
            </w:tcBorders>
            <w:shd w:val="clear" w:color="auto" w:fill="auto"/>
            <w:vAlign w:val="center"/>
            <w:hideMark/>
          </w:tcPr>
          <w:p w14:paraId="11105FC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3.00</w:t>
            </w:r>
            <w:r w:rsidRPr="002F5D9B">
              <w:rPr>
                <w:rFonts w:eastAsia="Times New Roman"/>
                <w:color w:val="000000"/>
                <w:sz w:val="18"/>
                <w:szCs w:val="18"/>
                <w:lang w:val="es-CO" w:eastAsia="es-CO"/>
              </w:rPr>
              <w:br/>
              <w:t>(2.00, 4.00)</w:t>
            </w:r>
          </w:p>
        </w:tc>
        <w:tc>
          <w:tcPr>
            <w:tcW w:w="933" w:type="dxa"/>
            <w:tcBorders>
              <w:top w:val="nil"/>
              <w:left w:val="nil"/>
              <w:bottom w:val="nil"/>
              <w:right w:val="nil"/>
            </w:tcBorders>
            <w:shd w:val="clear" w:color="auto" w:fill="auto"/>
            <w:vAlign w:val="center"/>
            <w:hideMark/>
          </w:tcPr>
          <w:p w14:paraId="3C363B9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4.14</w:t>
            </w:r>
            <w:r w:rsidRPr="002F5D9B">
              <w:rPr>
                <w:rFonts w:eastAsia="Times New Roman"/>
                <w:color w:val="000000"/>
                <w:sz w:val="18"/>
                <w:szCs w:val="18"/>
                <w:lang w:val="es-CO" w:eastAsia="es-CO"/>
              </w:rPr>
              <w:br/>
              <w:t>(2.03)</w:t>
            </w:r>
          </w:p>
        </w:tc>
        <w:tc>
          <w:tcPr>
            <w:tcW w:w="1069" w:type="dxa"/>
            <w:tcBorders>
              <w:top w:val="nil"/>
              <w:left w:val="nil"/>
              <w:bottom w:val="nil"/>
              <w:right w:val="nil"/>
            </w:tcBorders>
            <w:shd w:val="clear" w:color="auto" w:fill="auto"/>
            <w:vAlign w:val="center"/>
            <w:hideMark/>
          </w:tcPr>
          <w:p w14:paraId="0799E1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3.08 </w:t>
            </w:r>
            <w:r w:rsidRPr="002F5D9B">
              <w:rPr>
                <w:rFonts w:eastAsia="Times New Roman"/>
                <w:color w:val="000000"/>
                <w:sz w:val="18"/>
                <w:szCs w:val="18"/>
                <w:lang w:val="es-CO" w:eastAsia="es-CO"/>
              </w:rPr>
              <w:br/>
              <w:t>(1.64)</w:t>
            </w:r>
          </w:p>
        </w:tc>
      </w:tr>
      <w:tr w:rsidR="002F5D9B" w:rsidRPr="002F5D9B" w14:paraId="6801391B"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247844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Edad promedio</w:t>
            </w:r>
          </w:p>
        </w:tc>
        <w:tc>
          <w:tcPr>
            <w:tcW w:w="1820" w:type="dxa"/>
            <w:tcBorders>
              <w:top w:val="nil"/>
              <w:left w:val="nil"/>
              <w:bottom w:val="nil"/>
              <w:right w:val="nil"/>
            </w:tcBorders>
            <w:shd w:val="clear" w:color="auto" w:fill="auto"/>
            <w:vAlign w:val="center"/>
            <w:hideMark/>
          </w:tcPr>
          <w:p w14:paraId="7CAA4A3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(24, 48)</w:t>
            </w:r>
          </w:p>
        </w:tc>
        <w:tc>
          <w:tcPr>
            <w:tcW w:w="933" w:type="dxa"/>
            <w:tcBorders>
              <w:top w:val="nil"/>
              <w:left w:val="nil"/>
              <w:bottom w:val="nil"/>
              <w:right w:val="nil"/>
            </w:tcBorders>
            <w:shd w:val="clear" w:color="auto" w:fill="auto"/>
            <w:vAlign w:val="center"/>
            <w:hideMark/>
          </w:tcPr>
          <w:p w14:paraId="2BEE298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31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6ABCCC9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 </w:t>
            </w:r>
            <w:r w:rsidRPr="002F5D9B">
              <w:rPr>
                <w:rFonts w:eastAsia="Times New Roman"/>
                <w:color w:val="000000"/>
                <w:sz w:val="18"/>
                <w:szCs w:val="18"/>
                <w:lang w:val="es-CO" w:eastAsia="es-CO"/>
              </w:rPr>
              <w:br/>
              <w:t>(17)</w:t>
            </w:r>
          </w:p>
        </w:tc>
      </w:tr>
      <w:tr w:rsidR="002F5D9B" w:rsidRPr="002F5D9B" w14:paraId="358EC1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F8BDDE" w14:textId="26ABD9B6"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Mujer como </w:t>
            </w:r>
            <w:r w:rsidR="00143035" w:rsidRPr="002F5D9B">
              <w:rPr>
                <w:rFonts w:eastAsia="Times New Roman"/>
                <w:color w:val="000000"/>
                <w:sz w:val="18"/>
                <w:szCs w:val="18"/>
                <w:lang w:val="es-CO" w:eastAsia="es-CO"/>
              </w:rPr>
              <w:t>jefe</w:t>
            </w:r>
            <w:r w:rsidRPr="002F5D9B">
              <w:rPr>
                <w:rFonts w:eastAsia="Times New Roman"/>
                <w:color w:val="000000"/>
                <w:sz w:val="18"/>
                <w:szCs w:val="18"/>
                <w:lang w:val="es-CO" w:eastAsia="es-CO"/>
              </w:rPr>
              <w:t xml:space="preserve"> de Hogar</w:t>
            </w:r>
          </w:p>
        </w:tc>
        <w:tc>
          <w:tcPr>
            <w:tcW w:w="1820" w:type="dxa"/>
            <w:tcBorders>
              <w:top w:val="nil"/>
              <w:left w:val="nil"/>
              <w:bottom w:val="nil"/>
              <w:right w:val="nil"/>
            </w:tcBorders>
            <w:shd w:val="clear" w:color="auto" w:fill="auto"/>
            <w:vAlign w:val="center"/>
            <w:hideMark/>
          </w:tcPr>
          <w:p w14:paraId="0E98A73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68,684 </w:t>
            </w:r>
            <w:r w:rsidRPr="002F5D9B">
              <w:rPr>
                <w:rFonts w:eastAsia="Times New Roman"/>
                <w:color w:val="000000"/>
                <w:sz w:val="18"/>
                <w:szCs w:val="18"/>
                <w:lang w:val="es-CO" w:eastAsia="es-CO"/>
              </w:rPr>
              <w:br/>
              <w:t>(42%)</w:t>
            </w:r>
          </w:p>
        </w:tc>
        <w:tc>
          <w:tcPr>
            <w:tcW w:w="933" w:type="dxa"/>
            <w:tcBorders>
              <w:top w:val="nil"/>
              <w:left w:val="nil"/>
              <w:bottom w:val="nil"/>
              <w:right w:val="nil"/>
            </w:tcBorders>
            <w:shd w:val="clear" w:color="auto" w:fill="auto"/>
            <w:vAlign w:val="center"/>
            <w:hideMark/>
          </w:tcPr>
          <w:p w14:paraId="1152EFD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15,501 </w:t>
            </w:r>
            <w:r w:rsidRPr="002F5D9B">
              <w:rPr>
                <w:rFonts w:eastAsia="Times New Roman"/>
                <w:color w:val="000000"/>
                <w:sz w:val="18"/>
                <w:szCs w:val="18"/>
                <w:lang w:val="es-CO" w:eastAsia="es-CO"/>
              </w:rPr>
              <w:br/>
              <w:t>(47%)</w:t>
            </w:r>
          </w:p>
        </w:tc>
        <w:tc>
          <w:tcPr>
            <w:tcW w:w="1069" w:type="dxa"/>
            <w:tcBorders>
              <w:top w:val="nil"/>
              <w:left w:val="nil"/>
              <w:bottom w:val="nil"/>
              <w:right w:val="nil"/>
            </w:tcBorders>
            <w:shd w:val="clear" w:color="auto" w:fill="auto"/>
            <w:vAlign w:val="center"/>
            <w:hideMark/>
          </w:tcPr>
          <w:p w14:paraId="35C730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53,183 </w:t>
            </w:r>
            <w:r w:rsidRPr="002F5D9B">
              <w:rPr>
                <w:rFonts w:eastAsia="Times New Roman"/>
                <w:color w:val="000000"/>
                <w:sz w:val="18"/>
                <w:szCs w:val="18"/>
                <w:lang w:val="es-CO" w:eastAsia="es-CO"/>
              </w:rPr>
              <w:br/>
              <w:t>(40%)</w:t>
            </w:r>
          </w:p>
        </w:tc>
      </w:tr>
      <w:tr w:rsidR="002F5D9B" w:rsidRPr="002F5D9B" w14:paraId="7D7FE62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0A7DEB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hijos</w:t>
            </w:r>
          </w:p>
        </w:tc>
        <w:tc>
          <w:tcPr>
            <w:tcW w:w="1820" w:type="dxa"/>
            <w:tcBorders>
              <w:top w:val="nil"/>
              <w:left w:val="nil"/>
              <w:bottom w:val="nil"/>
              <w:right w:val="nil"/>
            </w:tcBorders>
            <w:shd w:val="clear" w:color="auto" w:fill="auto"/>
            <w:vAlign w:val="center"/>
            <w:hideMark/>
          </w:tcPr>
          <w:p w14:paraId="0317CB0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1.00 </w:t>
            </w:r>
            <w:r w:rsidRPr="002F5D9B">
              <w:rPr>
                <w:rFonts w:eastAsia="Times New Roman"/>
                <w:color w:val="000000"/>
                <w:sz w:val="18"/>
                <w:szCs w:val="18"/>
                <w:lang w:val="es-CO" w:eastAsia="es-CO"/>
              </w:rPr>
              <w:br/>
              <w:t>(0.00, 2.00)</w:t>
            </w:r>
          </w:p>
        </w:tc>
        <w:tc>
          <w:tcPr>
            <w:tcW w:w="933" w:type="dxa"/>
            <w:tcBorders>
              <w:top w:val="nil"/>
              <w:left w:val="nil"/>
              <w:bottom w:val="nil"/>
              <w:right w:val="nil"/>
            </w:tcBorders>
            <w:shd w:val="clear" w:color="auto" w:fill="auto"/>
            <w:vAlign w:val="center"/>
            <w:hideMark/>
          </w:tcPr>
          <w:p w14:paraId="42D590E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1.74 </w:t>
            </w:r>
            <w:r w:rsidRPr="002F5D9B">
              <w:rPr>
                <w:rFonts w:eastAsia="Times New Roman"/>
                <w:color w:val="000000"/>
                <w:sz w:val="18"/>
                <w:szCs w:val="18"/>
                <w:lang w:val="es-CO" w:eastAsia="es-CO"/>
              </w:rPr>
              <w:br/>
              <w:t>(1.32)</w:t>
            </w:r>
          </w:p>
        </w:tc>
        <w:tc>
          <w:tcPr>
            <w:tcW w:w="1069" w:type="dxa"/>
            <w:tcBorders>
              <w:top w:val="nil"/>
              <w:left w:val="nil"/>
              <w:bottom w:val="nil"/>
              <w:right w:val="nil"/>
            </w:tcBorders>
            <w:shd w:val="clear" w:color="auto" w:fill="auto"/>
            <w:vAlign w:val="center"/>
            <w:hideMark/>
          </w:tcPr>
          <w:p w14:paraId="1623FBC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1.02 </w:t>
            </w:r>
            <w:r w:rsidRPr="002F5D9B">
              <w:rPr>
                <w:rFonts w:eastAsia="Times New Roman"/>
                <w:color w:val="000000"/>
                <w:sz w:val="18"/>
                <w:szCs w:val="18"/>
                <w:lang w:val="es-CO" w:eastAsia="es-CO"/>
              </w:rPr>
              <w:br/>
              <w:t>(1.01)</w:t>
            </w:r>
          </w:p>
        </w:tc>
      </w:tr>
      <w:tr w:rsidR="002F5D9B" w:rsidRPr="002F5D9B" w14:paraId="3E1FA22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2EAE2C1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Años educación</w:t>
            </w:r>
          </w:p>
        </w:tc>
        <w:tc>
          <w:tcPr>
            <w:tcW w:w="1820" w:type="dxa"/>
            <w:tcBorders>
              <w:top w:val="nil"/>
              <w:left w:val="nil"/>
              <w:bottom w:val="nil"/>
              <w:right w:val="nil"/>
            </w:tcBorders>
            <w:shd w:val="clear" w:color="auto" w:fill="auto"/>
            <w:vAlign w:val="center"/>
            <w:hideMark/>
          </w:tcPr>
          <w:p w14:paraId="6ADEE70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10.5</w:t>
            </w:r>
            <w:r w:rsidRPr="002F5D9B">
              <w:rPr>
                <w:rFonts w:eastAsia="Times New Roman"/>
                <w:color w:val="000000"/>
                <w:sz w:val="18"/>
                <w:szCs w:val="18"/>
                <w:lang w:val="es-CO" w:eastAsia="es-CO"/>
              </w:rPr>
              <w:br/>
              <w:t>(7.5, 13.0)</w:t>
            </w:r>
          </w:p>
        </w:tc>
        <w:tc>
          <w:tcPr>
            <w:tcW w:w="933" w:type="dxa"/>
            <w:tcBorders>
              <w:top w:val="nil"/>
              <w:left w:val="nil"/>
              <w:bottom w:val="nil"/>
              <w:right w:val="nil"/>
            </w:tcBorders>
            <w:shd w:val="clear" w:color="auto" w:fill="auto"/>
            <w:vAlign w:val="center"/>
            <w:hideMark/>
          </w:tcPr>
          <w:p w14:paraId="045265A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8.0 </w:t>
            </w:r>
            <w:r w:rsidRPr="002F5D9B">
              <w:rPr>
                <w:rFonts w:eastAsia="Times New Roman"/>
                <w:color w:val="000000"/>
                <w:sz w:val="18"/>
                <w:szCs w:val="18"/>
                <w:lang w:val="es-CO" w:eastAsia="es-CO"/>
              </w:rPr>
              <w:br/>
              <w:t>(3.5)</w:t>
            </w:r>
          </w:p>
        </w:tc>
        <w:tc>
          <w:tcPr>
            <w:tcW w:w="1069" w:type="dxa"/>
            <w:tcBorders>
              <w:top w:val="nil"/>
              <w:left w:val="nil"/>
              <w:bottom w:val="nil"/>
              <w:right w:val="nil"/>
            </w:tcBorders>
            <w:shd w:val="clear" w:color="auto" w:fill="auto"/>
            <w:vAlign w:val="center"/>
            <w:hideMark/>
          </w:tcPr>
          <w:p w14:paraId="68130E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10.9 </w:t>
            </w:r>
            <w:r w:rsidRPr="002F5D9B">
              <w:rPr>
                <w:rFonts w:eastAsia="Times New Roman"/>
                <w:color w:val="000000"/>
                <w:sz w:val="18"/>
                <w:szCs w:val="18"/>
                <w:lang w:val="es-CO" w:eastAsia="es-CO"/>
              </w:rPr>
              <w:br/>
              <w:t>(4.1)</w:t>
            </w:r>
          </w:p>
        </w:tc>
      </w:tr>
      <w:tr w:rsidR="002F5D9B" w:rsidRPr="000645FD" w14:paraId="0F9ADF94"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5E9DB792"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 con trabajo formal</w:t>
            </w:r>
          </w:p>
        </w:tc>
        <w:tc>
          <w:tcPr>
            <w:tcW w:w="1820" w:type="dxa"/>
            <w:tcBorders>
              <w:top w:val="nil"/>
              <w:left w:val="nil"/>
              <w:bottom w:val="nil"/>
              <w:right w:val="nil"/>
            </w:tcBorders>
            <w:shd w:val="clear" w:color="auto" w:fill="auto"/>
            <w:noWrap/>
            <w:vAlign w:val="center"/>
            <w:hideMark/>
          </w:tcPr>
          <w:p w14:paraId="6398355A"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6143AB5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7C10124C"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48A0DD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37FEEE2"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0</w:t>
            </w:r>
          </w:p>
        </w:tc>
        <w:tc>
          <w:tcPr>
            <w:tcW w:w="1820" w:type="dxa"/>
            <w:tcBorders>
              <w:top w:val="nil"/>
              <w:left w:val="nil"/>
              <w:bottom w:val="nil"/>
              <w:right w:val="nil"/>
            </w:tcBorders>
            <w:shd w:val="clear" w:color="auto" w:fill="auto"/>
            <w:vAlign w:val="center"/>
            <w:hideMark/>
          </w:tcPr>
          <w:p w14:paraId="1DFC1DD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93,346</w:t>
            </w:r>
            <w:r w:rsidRPr="002F5D9B">
              <w:rPr>
                <w:rFonts w:eastAsia="Times New Roman"/>
                <w:color w:val="000000"/>
                <w:sz w:val="18"/>
                <w:szCs w:val="18"/>
                <w:lang w:val="es-CO" w:eastAsia="es-CO"/>
              </w:rPr>
              <w:br/>
              <w:t>(57%)</w:t>
            </w:r>
          </w:p>
        </w:tc>
        <w:tc>
          <w:tcPr>
            <w:tcW w:w="933" w:type="dxa"/>
            <w:tcBorders>
              <w:top w:val="nil"/>
              <w:left w:val="nil"/>
              <w:bottom w:val="nil"/>
              <w:right w:val="nil"/>
            </w:tcBorders>
            <w:shd w:val="clear" w:color="auto" w:fill="auto"/>
            <w:vAlign w:val="center"/>
            <w:hideMark/>
          </w:tcPr>
          <w:p w14:paraId="6C11440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29,060 </w:t>
            </w:r>
            <w:r w:rsidRPr="002F5D9B">
              <w:rPr>
                <w:rFonts w:eastAsia="Times New Roman"/>
                <w:color w:val="000000"/>
                <w:sz w:val="18"/>
                <w:szCs w:val="18"/>
                <w:lang w:val="es-CO" w:eastAsia="es-CO"/>
              </w:rPr>
              <w:br/>
              <w:t>(88%)</w:t>
            </w:r>
          </w:p>
        </w:tc>
        <w:tc>
          <w:tcPr>
            <w:tcW w:w="1069" w:type="dxa"/>
            <w:tcBorders>
              <w:top w:val="nil"/>
              <w:left w:val="nil"/>
              <w:bottom w:val="nil"/>
              <w:right w:val="nil"/>
            </w:tcBorders>
            <w:shd w:val="clear" w:color="auto" w:fill="auto"/>
            <w:vAlign w:val="center"/>
            <w:hideMark/>
          </w:tcPr>
          <w:p w14:paraId="6D6B9D9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64,286 </w:t>
            </w:r>
            <w:r w:rsidRPr="002F5D9B">
              <w:rPr>
                <w:rFonts w:eastAsia="Times New Roman"/>
                <w:color w:val="000000"/>
                <w:sz w:val="18"/>
                <w:szCs w:val="18"/>
                <w:lang w:val="es-CO" w:eastAsia="es-CO"/>
              </w:rPr>
              <w:br/>
              <w:t>(49%)</w:t>
            </w:r>
          </w:p>
        </w:tc>
      </w:tr>
      <w:tr w:rsidR="002F5D9B" w:rsidRPr="002F5D9B" w14:paraId="59985FA3"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F42A6EF"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1</w:t>
            </w:r>
          </w:p>
        </w:tc>
        <w:tc>
          <w:tcPr>
            <w:tcW w:w="1820" w:type="dxa"/>
            <w:tcBorders>
              <w:top w:val="nil"/>
              <w:left w:val="nil"/>
              <w:bottom w:val="nil"/>
              <w:right w:val="nil"/>
            </w:tcBorders>
            <w:shd w:val="clear" w:color="auto" w:fill="auto"/>
            <w:vAlign w:val="center"/>
            <w:hideMark/>
          </w:tcPr>
          <w:p w14:paraId="4B0AFBE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51,434</w:t>
            </w:r>
            <w:r w:rsidRPr="002F5D9B">
              <w:rPr>
                <w:rFonts w:eastAsia="Times New Roman"/>
                <w:color w:val="000000"/>
                <w:sz w:val="18"/>
                <w:szCs w:val="18"/>
                <w:lang w:val="es-CO" w:eastAsia="es-CO"/>
              </w:rPr>
              <w:br/>
              <w:t>(31%)</w:t>
            </w:r>
          </w:p>
        </w:tc>
        <w:tc>
          <w:tcPr>
            <w:tcW w:w="933" w:type="dxa"/>
            <w:tcBorders>
              <w:top w:val="nil"/>
              <w:left w:val="nil"/>
              <w:bottom w:val="nil"/>
              <w:right w:val="nil"/>
            </w:tcBorders>
            <w:shd w:val="clear" w:color="auto" w:fill="auto"/>
            <w:vAlign w:val="center"/>
            <w:hideMark/>
          </w:tcPr>
          <w:p w14:paraId="7F6DFDD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3,822 </w:t>
            </w:r>
            <w:r w:rsidRPr="002F5D9B">
              <w:rPr>
                <w:rFonts w:eastAsia="Times New Roman"/>
                <w:color w:val="000000"/>
                <w:sz w:val="18"/>
                <w:szCs w:val="18"/>
                <w:lang w:val="es-CO" w:eastAsia="es-CO"/>
              </w:rPr>
              <w:br/>
              <w:t>(12%)</w:t>
            </w:r>
          </w:p>
        </w:tc>
        <w:tc>
          <w:tcPr>
            <w:tcW w:w="1069" w:type="dxa"/>
            <w:tcBorders>
              <w:top w:val="nil"/>
              <w:left w:val="nil"/>
              <w:bottom w:val="nil"/>
              <w:right w:val="nil"/>
            </w:tcBorders>
            <w:shd w:val="clear" w:color="auto" w:fill="auto"/>
            <w:vAlign w:val="center"/>
            <w:hideMark/>
          </w:tcPr>
          <w:p w14:paraId="39B115A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47,612 </w:t>
            </w:r>
            <w:r w:rsidRPr="002F5D9B">
              <w:rPr>
                <w:rFonts w:eastAsia="Times New Roman"/>
                <w:color w:val="000000"/>
                <w:sz w:val="18"/>
                <w:szCs w:val="18"/>
                <w:lang w:val="es-CO" w:eastAsia="es-CO"/>
              </w:rPr>
              <w:br/>
              <w:t>(36%)</w:t>
            </w:r>
          </w:p>
        </w:tc>
      </w:tr>
      <w:tr w:rsidR="002F5D9B" w:rsidRPr="002F5D9B" w14:paraId="027530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599E45B"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2</w:t>
            </w:r>
          </w:p>
        </w:tc>
        <w:tc>
          <w:tcPr>
            <w:tcW w:w="1820" w:type="dxa"/>
            <w:tcBorders>
              <w:top w:val="nil"/>
              <w:left w:val="nil"/>
              <w:bottom w:val="nil"/>
              <w:right w:val="nil"/>
            </w:tcBorders>
            <w:shd w:val="clear" w:color="auto" w:fill="auto"/>
            <w:vAlign w:val="center"/>
            <w:hideMark/>
          </w:tcPr>
          <w:p w14:paraId="3BDA3F5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17,320</w:t>
            </w:r>
            <w:r w:rsidRPr="002F5D9B">
              <w:rPr>
                <w:rFonts w:eastAsia="Times New Roman"/>
                <w:color w:val="000000"/>
                <w:sz w:val="18"/>
                <w:szCs w:val="18"/>
                <w:lang w:val="es-CO" w:eastAsia="es-CO"/>
              </w:rPr>
              <w:br/>
              <w:t>(10%)</w:t>
            </w:r>
          </w:p>
        </w:tc>
        <w:tc>
          <w:tcPr>
            <w:tcW w:w="933" w:type="dxa"/>
            <w:tcBorders>
              <w:top w:val="nil"/>
              <w:left w:val="nil"/>
              <w:bottom w:val="nil"/>
              <w:right w:val="nil"/>
            </w:tcBorders>
            <w:shd w:val="clear" w:color="auto" w:fill="auto"/>
            <w:vAlign w:val="center"/>
            <w:hideMark/>
          </w:tcPr>
          <w:p w14:paraId="3EBDB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134 </w:t>
            </w:r>
            <w:r w:rsidRPr="002F5D9B">
              <w:rPr>
                <w:rFonts w:eastAsia="Times New Roman"/>
                <w:color w:val="000000"/>
                <w:sz w:val="18"/>
                <w:szCs w:val="18"/>
                <w:lang w:val="es-CO" w:eastAsia="es-CO"/>
              </w:rPr>
              <w:br/>
              <w:t>(0.4%)</w:t>
            </w:r>
          </w:p>
        </w:tc>
        <w:tc>
          <w:tcPr>
            <w:tcW w:w="1069" w:type="dxa"/>
            <w:tcBorders>
              <w:top w:val="nil"/>
              <w:left w:val="nil"/>
              <w:bottom w:val="nil"/>
              <w:right w:val="nil"/>
            </w:tcBorders>
            <w:shd w:val="clear" w:color="auto" w:fill="auto"/>
            <w:vAlign w:val="center"/>
            <w:hideMark/>
          </w:tcPr>
          <w:p w14:paraId="0F35150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17,186 </w:t>
            </w:r>
            <w:r w:rsidRPr="002F5D9B">
              <w:rPr>
                <w:rFonts w:eastAsia="Times New Roman"/>
                <w:color w:val="000000"/>
                <w:sz w:val="18"/>
                <w:szCs w:val="18"/>
                <w:lang w:val="es-CO" w:eastAsia="es-CO"/>
              </w:rPr>
              <w:br/>
              <w:t>(13%)</w:t>
            </w:r>
          </w:p>
        </w:tc>
      </w:tr>
      <w:tr w:rsidR="002F5D9B" w:rsidRPr="002F5D9B" w14:paraId="3A16A4D1"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64D80820"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Tipo de vivienda</w:t>
            </w:r>
          </w:p>
        </w:tc>
        <w:tc>
          <w:tcPr>
            <w:tcW w:w="1820" w:type="dxa"/>
            <w:tcBorders>
              <w:top w:val="nil"/>
              <w:left w:val="nil"/>
              <w:bottom w:val="nil"/>
              <w:right w:val="nil"/>
            </w:tcBorders>
            <w:shd w:val="clear" w:color="auto" w:fill="auto"/>
            <w:noWrap/>
            <w:vAlign w:val="center"/>
            <w:hideMark/>
          </w:tcPr>
          <w:p w14:paraId="4EBC99D4"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34664191"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1EE329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907A04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BDABFD"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totalmente pagada</w:t>
            </w:r>
          </w:p>
        </w:tc>
        <w:tc>
          <w:tcPr>
            <w:tcW w:w="1820" w:type="dxa"/>
            <w:tcBorders>
              <w:top w:val="nil"/>
              <w:left w:val="nil"/>
              <w:bottom w:val="nil"/>
              <w:right w:val="nil"/>
            </w:tcBorders>
            <w:shd w:val="clear" w:color="auto" w:fill="auto"/>
            <w:vAlign w:val="center"/>
            <w:hideMark/>
          </w:tcPr>
          <w:p w14:paraId="347BB6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62,118</w:t>
            </w:r>
            <w:r w:rsidRPr="002F5D9B">
              <w:rPr>
                <w:rFonts w:eastAsia="Times New Roman"/>
                <w:color w:val="000000"/>
                <w:sz w:val="18"/>
                <w:szCs w:val="18"/>
                <w:lang w:val="es-CO" w:eastAsia="es-CO"/>
              </w:rPr>
              <w:br/>
              <w:t>(38%)</w:t>
            </w:r>
          </w:p>
        </w:tc>
        <w:tc>
          <w:tcPr>
            <w:tcW w:w="933" w:type="dxa"/>
            <w:tcBorders>
              <w:top w:val="nil"/>
              <w:left w:val="nil"/>
              <w:bottom w:val="nil"/>
              <w:right w:val="nil"/>
            </w:tcBorders>
            <w:shd w:val="clear" w:color="auto" w:fill="auto"/>
            <w:vAlign w:val="center"/>
            <w:hideMark/>
          </w:tcPr>
          <w:p w14:paraId="09029EA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9,051 </w:t>
            </w:r>
            <w:r w:rsidRPr="002F5D9B">
              <w:rPr>
                <w:rFonts w:eastAsia="Times New Roman"/>
                <w:color w:val="000000"/>
                <w:sz w:val="18"/>
                <w:szCs w:val="18"/>
                <w:lang w:val="es-CO" w:eastAsia="es-CO"/>
              </w:rPr>
              <w:br/>
              <w:t>(27%)</w:t>
            </w:r>
          </w:p>
        </w:tc>
        <w:tc>
          <w:tcPr>
            <w:tcW w:w="1069" w:type="dxa"/>
            <w:tcBorders>
              <w:top w:val="nil"/>
              <w:left w:val="nil"/>
              <w:bottom w:val="nil"/>
              <w:right w:val="nil"/>
            </w:tcBorders>
            <w:shd w:val="clear" w:color="auto" w:fill="auto"/>
            <w:vAlign w:val="center"/>
            <w:hideMark/>
          </w:tcPr>
          <w:p w14:paraId="448C64E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53,067</w:t>
            </w:r>
            <w:r w:rsidRPr="002F5D9B">
              <w:rPr>
                <w:rFonts w:eastAsia="Times New Roman"/>
                <w:color w:val="000000"/>
                <w:sz w:val="18"/>
                <w:szCs w:val="18"/>
                <w:lang w:val="es-CO" w:eastAsia="es-CO"/>
              </w:rPr>
              <w:br/>
              <w:t>(40%)</w:t>
            </w:r>
          </w:p>
        </w:tc>
      </w:tr>
      <w:tr w:rsidR="002F5D9B" w:rsidRPr="002F5D9B" w14:paraId="3B6279D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49D6E29"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la están pagando</w:t>
            </w:r>
          </w:p>
        </w:tc>
        <w:tc>
          <w:tcPr>
            <w:tcW w:w="1820" w:type="dxa"/>
            <w:tcBorders>
              <w:top w:val="nil"/>
              <w:left w:val="nil"/>
              <w:bottom w:val="nil"/>
              <w:right w:val="nil"/>
            </w:tcBorders>
            <w:shd w:val="clear" w:color="auto" w:fill="auto"/>
            <w:vAlign w:val="center"/>
            <w:hideMark/>
          </w:tcPr>
          <w:p w14:paraId="7697D99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5,616 </w:t>
            </w:r>
            <w:r w:rsidRPr="002F5D9B">
              <w:rPr>
                <w:rFonts w:eastAsia="Times New Roman"/>
                <w:color w:val="000000"/>
                <w:sz w:val="18"/>
                <w:szCs w:val="18"/>
                <w:lang w:val="es-CO" w:eastAsia="es-CO"/>
              </w:rPr>
              <w:br/>
              <w:t>(3.4%)</w:t>
            </w:r>
          </w:p>
        </w:tc>
        <w:tc>
          <w:tcPr>
            <w:tcW w:w="933" w:type="dxa"/>
            <w:tcBorders>
              <w:top w:val="nil"/>
              <w:left w:val="nil"/>
              <w:bottom w:val="nil"/>
              <w:right w:val="nil"/>
            </w:tcBorders>
            <w:shd w:val="clear" w:color="auto" w:fill="auto"/>
            <w:vAlign w:val="center"/>
            <w:hideMark/>
          </w:tcPr>
          <w:p w14:paraId="3A8410C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537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7784C40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5,079 </w:t>
            </w:r>
            <w:r w:rsidRPr="002F5D9B">
              <w:rPr>
                <w:rFonts w:eastAsia="Times New Roman"/>
                <w:color w:val="000000"/>
                <w:sz w:val="18"/>
                <w:szCs w:val="18"/>
                <w:lang w:val="es-CO" w:eastAsia="es-CO"/>
              </w:rPr>
              <w:br/>
              <w:t>(3.8%)</w:t>
            </w:r>
          </w:p>
        </w:tc>
      </w:tr>
      <w:tr w:rsidR="002F5D9B" w:rsidRPr="002F5D9B" w14:paraId="2D5DEA8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BEA34C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arriendo o subarriendo</w:t>
            </w:r>
          </w:p>
        </w:tc>
        <w:tc>
          <w:tcPr>
            <w:tcW w:w="1820" w:type="dxa"/>
            <w:tcBorders>
              <w:top w:val="nil"/>
              <w:left w:val="nil"/>
              <w:bottom w:val="nil"/>
              <w:right w:val="nil"/>
            </w:tcBorders>
            <w:shd w:val="clear" w:color="auto" w:fill="auto"/>
            <w:vAlign w:val="center"/>
            <w:hideMark/>
          </w:tcPr>
          <w:p w14:paraId="72F6BAA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64,341 </w:t>
            </w:r>
            <w:r w:rsidRPr="002F5D9B">
              <w:rPr>
                <w:rFonts w:eastAsia="Times New Roman"/>
                <w:color w:val="000000"/>
                <w:sz w:val="18"/>
                <w:szCs w:val="18"/>
                <w:lang w:val="es-CO" w:eastAsia="es-CO"/>
              </w:rPr>
              <w:br/>
              <w:t>(39%)</w:t>
            </w:r>
          </w:p>
        </w:tc>
        <w:tc>
          <w:tcPr>
            <w:tcW w:w="933" w:type="dxa"/>
            <w:tcBorders>
              <w:top w:val="nil"/>
              <w:left w:val="nil"/>
              <w:bottom w:val="nil"/>
              <w:right w:val="nil"/>
            </w:tcBorders>
            <w:shd w:val="clear" w:color="auto" w:fill="auto"/>
            <w:vAlign w:val="center"/>
            <w:hideMark/>
          </w:tcPr>
          <w:p w14:paraId="7E63CA78"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14,435 </w:t>
            </w:r>
            <w:r w:rsidRPr="002F5D9B">
              <w:rPr>
                <w:rFonts w:eastAsia="Times New Roman"/>
                <w:color w:val="000000"/>
                <w:sz w:val="18"/>
                <w:szCs w:val="18"/>
                <w:lang w:val="es-CO" w:eastAsia="es-CO"/>
              </w:rPr>
              <w:br/>
              <w:t>(44%)</w:t>
            </w:r>
          </w:p>
        </w:tc>
        <w:tc>
          <w:tcPr>
            <w:tcW w:w="1069" w:type="dxa"/>
            <w:tcBorders>
              <w:top w:val="nil"/>
              <w:left w:val="nil"/>
              <w:bottom w:val="nil"/>
              <w:right w:val="nil"/>
            </w:tcBorders>
            <w:shd w:val="clear" w:color="auto" w:fill="auto"/>
            <w:vAlign w:val="center"/>
            <w:hideMark/>
          </w:tcPr>
          <w:p w14:paraId="555B5F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49,906</w:t>
            </w:r>
            <w:r w:rsidRPr="002F5D9B">
              <w:rPr>
                <w:rFonts w:eastAsia="Times New Roman"/>
                <w:color w:val="000000"/>
                <w:sz w:val="18"/>
                <w:szCs w:val="18"/>
                <w:lang w:val="es-CO" w:eastAsia="es-CO"/>
              </w:rPr>
              <w:br/>
              <w:t>(38%)</w:t>
            </w:r>
          </w:p>
        </w:tc>
      </w:tr>
      <w:tr w:rsidR="002F5D9B" w:rsidRPr="002F5D9B" w14:paraId="78D2769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06FB1FF4"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usufructo</w:t>
            </w:r>
          </w:p>
        </w:tc>
        <w:tc>
          <w:tcPr>
            <w:tcW w:w="1820" w:type="dxa"/>
            <w:tcBorders>
              <w:top w:val="nil"/>
              <w:left w:val="nil"/>
              <w:bottom w:val="nil"/>
              <w:right w:val="nil"/>
            </w:tcBorders>
            <w:shd w:val="clear" w:color="auto" w:fill="auto"/>
            <w:vAlign w:val="center"/>
            <w:hideMark/>
          </w:tcPr>
          <w:p w14:paraId="6B057E1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25,000 </w:t>
            </w:r>
            <w:r w:rsidRPr="002F5D9B">
              <w:rPr>
                <w:rFonts w:eastAsia="Times New Roman"/>
                <w:color w:val="000000"/>
                <w:sz w:val="18"/>
                <w:szCs w:val="18"/>
                <w:lang w:val="es-CO" w:eastAsia="es-CO"/>
              </w:rPr>
              <w:br/>
              <w:t>(15%)</w:t>
            </w:r>
          </w:p>
        </w:tc>
        <w:tc>
          <w:tcPr>
            <w:tcW w:w="933" w:type="dxa"/>
            <w:tcBorders>
              <w:top w:val="nil"/>
              <w:left w:val="nil"/>
              <w:bottom w:val="nil"/>
              <w:right w:val="nil"/>
            </w:tcBorders>
            <w:shd w:val="clear" w:color="auto" w:fill="auto"/>
            <w:vAlign w:val="center"/>
            <w:hideMark/>
          </w:tcPr>
          <w:p w14:paraId="4CC46B1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5,169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264D26B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19,831 </w:t>
            </w:r>
            <w:r w:rsidRPr="002F5D9B">
              <w:rPr>
                <w:rFonts w:eastAsia="Times New Roman"/>
                <w:color w:val="000000"/>
                <w:sz w:val="18"/>
                <w:szCs w:val="18"/>
                <w:lang w:val="es-CO" w:eastAsia="es-CO"/>
              </w:rPr>
              <w:br/>
              <w:t>(15%)</w:t>
            </w:r>
          </w:p>
        </w:tc>
      </w:tr>
      <w:tr w:rsidR="002F5D9B" w:rsidRPr="002F5D9B" w14:paraId="0FDE271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D1C8FB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Posesión sin titulo</w:t>
            </w:r>
          </w:p>
        </w:tc>
        <w:tc>
          <w:tcPr>
            <w:tcW w:w="1820" w:type="dxa"/>
            <w:tcBorders>
              <w:top w:val="nil"/>
              <w:left w:val="nil"/>
              <w:bottom w:val="nil"/>
              <w:right w:val="nil"/>
            </w:tcBorders>
            <w:shd w:val="clear" w:color="auto" w:fill="auto"/>
            <w:vAlign w:val="center"/>
            <w:hideMark/>
          </w:tcPr>
          <w:p w14:paraId="0BC15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7,717 </w:t>
            </w:r>
            <w:r w:rsidRPr="002F5D9B">
              <w:rPr>
                <w:rFonts w:eastAsia="Times New Roman"/>
                <w:color w:val="000000"/>
                <w:sz w:val="18"/>
                <w:szCs w:val="18"/>
                <w:lang w:val="es-CO" w:eastAsia="es-CO"/>
              </w:rPr>
              <w:br/>
              <w:t>(4.7%)</w:t>
            </w:r>
          </w:p>
        </w:tc>
        <w:tc>
          <w:tcPr>
            <w:tcW w:w="933" w:type="dxa"/>
            <w:tcBorders>
              <w:top w:val="nil"/>
              <w:left w:val="nil"/>
              <w:bottom w:val="nil"/>
              <w:right w:val="nil"/>
            </w:tcBorders>
            <w:shd w:val="clear" w:color="auto" w:fill="auto"/>
            <w:vAlign w:val="center"/>
            <w:hideMark/>
          </w:tcPr>
          <w:p w14:paraId="1346164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3,786 </w:t>
            </w:r>
            <w:r w:rsidRPr="002F5D9B">
              <w:rPr>
                <w:rFonts w:eastAsia="Times New Roman"/>
                <w:color w:val="000000"/>
                <w:sz w:val="18"/>
                <w:szCs w:val="18"/>
                <w:lang w:val="es-CO" w:eastAsia="es-CO"/>
              </w:rPr>
              <w:br/>
              <w:t>(11%)</w:t>
            </w:r>
          </w:p>
        </w:tc>
        <w:tc>
          <w:tcPr>
            <w:tcW w:w="1069" w:type="dxa"/>
            <w:tcBorders>
              <w:top w:val="nil"/>
              <w:left w:val="nil"/>
              <w:bottom w:val="nil"/>
              <w:right w:val="nil"/>
            </w:tcBorders>
            <w:shd w:val="clear" w:color="auto" w:fill="auto"/>
            <w:vAlign w:val="center"/>
            <w:hideMark/>
          </w:tcPr>
          <w:p w14:paraId="02D065C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3,931 </w:t>
            </w:r>
            <w:r w:rsidRPr="002F5D9B">
              <w:rPr>
                <w:rFonts w:eastAsia="Times New Roman"/>
                <w:color w:val="000000"/>
                <w:sz w:val="18"/>
                <w:szCs w:val="18"/>
                <w:lang w:val="es-CO" w:eastAsia="es-CO"/>
              </w:rPr>
              <w:br/>
              <w:t>(3.0%)</w:t>
            </w:r>
          </w:p>
        </w:tc>
      </w:tr>
      <w:tr w:rsidR="002F5D9B" w:rsidRPr="002F5D9B" w14:paraId="2DDAAC97"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588D767E"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personas por cuarto</w:t>
            </w:r>
          </w:p>
        </w:tc>
        <w:tc>
          <w:tcPr>
            <w:tcW w:w="1820" w:type="dxa"/>
            <w:tcBorders>
              <w:top w:val="nil"/>
              <w:left w:val="nil"/>
              <w:bottom w:val="nil"/>
              <w:right w:val="nil"/>
            </w:tcBorders>
            <w:shd w:val="clear" w:color="auto" w:fill="auto"/>
            <w:vAlign w:val="center"/>
            <w:hideMark/>
          </w:tcPr>
          <w:p w14:paraId="46079CE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1.50 </w:t>
            </w:r>
            <w:r w:rsidRPr="002F5D9B">
              <w:rPr>
                <w:rFonts w:eastAsia="Times New Roman"/>
                <w:color w:val="000000"/>
                <w:sz w:val="18"/>
                <w:szCs w:val="18"/>
                <w:lang w:val="es-CO" w:eastAsia="es-CO"/>
              </w:rPr>
              <w:br/>
              <w:t>(1.00, 2.00)</w:t>
            </w:r>
          </w:p>
        </w:tc>
        <w:tc>
          <w:tcPr>
            <w:tcW w:w="933" w:type="dxa"/>
            <w:tcBorders>
              <w:top w:val="nil"/>
              <w:left w:val="nil"/>
              <w:bottom w:val="nil"/>
              <w:right w:val="nil"/>
            </w:tcBorders>
            <w:shd w:val="clear" w:color="auto" w:fill="auto"/>
            <w:vAlign w:val="center"/>
            <w:hideMark/>
          </w:tcPr>
          <w:p w14:paraId="2D1B68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2.25 </w:t>
            </w:r>
            <w:r w:rsidRPr="002F5D9B">
              <w:rPr>
                <w:rFonts w:eastAsia="Times New Roman"/>
                <w:color w:val="000000"/>
                <w:sz w:val="18"/>
                <w:szCs w:val="18"/>
                <w:lang w:val="es-CO" w:eastAsia="es-CO"/>
              </w:rPr>
              <w:br/>
              <w:t>(1.15)</w:t>
            </w:r>
          </w:p>
        </w:tc>
        <w:tc>
          <w:tcPr>
            <w:tcW w:w="1069" w:type="dxa"/>
            <w:tcBorders>
              <w:top w:val="nil"/>
              <w:left w:val="nil"/>
              <w:bottom w:val="nil"/>
              <w:right w:val="nil"/>
            </w:tcBorders>
            <w:shd w:val="clear" w:color="auto" w:fill="auto"/>
            <w:vAlign w:val="center"/>
            <w:hideMark/>
          </w:tcPr>
          <w:p w14:paraId="0F7245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1.60 </w:t>
            </w:r>
            <w:r w:rsidRPr="002F5D9B">
              <w:rPr>
                <w:rFonts w:eastAsia="Times New Roman"/>
                <w:color w:val="000000"/>
                <w:sz w:val="18"/>
                <w:szCs w:val="18"/>
                <w:lang w:val="es-CO" w:eastAsia="es-CO"/>
              </w:rPr>
              <w:br/>
              <w:t>(0.67)</w:t>
            </w:r>
          </w:p>
        </w:tc>
      </w:tr>
      <w:tr w:rsidR="002F5D9B" w:rsidRPr="002F5D9B" w14:paraId="7CFE3722"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91BE71C"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Ingreso Total</w:t>
            </w:r>
          </w:p>
        </w:tc>
        <w:tc>
          <w:tcPr>
            <w:tcW w:w="1820" w:type="dxa"/>
            <w:tcBorders>
              <w:top w:val="nil"/>
              <w:left w:val="nil"/>
              <w:bottom w:val="nil"/>
              <w:right w:val="nil"/>
            </w:tcBorders>
            <w:shd w:val="clear" w:color="auto" w:fill="auto"/>
            <w:vAlign w:val="center"/>
            <w:hideMark/>
          </w:tcPr>
          <w:p w14:paraId="7E7DF73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1,187,717 </w:t>
            </w:r>
            <w:r w:rsidRPr="002F5D9B">
              <w:rPr>
                <w:rFonts w:eastAsia="Times New Roman"/>
                <w:color w:val="000000"/>
                <w:sz w:val="18"/>
                <w:szCs w:val="18"/>
                <w:lang w:val="es-CO" w:eastAsia="es-CO"/>
              </w:rPr>
              <w:br/>
              <w:t>($600,000, $2,200,000)</w:t>
            </w:r>
          </w:p>
        </w:tc>
        <w:tc>
          <w:tcPr>
            <w:tcW w:w="933" w:type="dxa"/>
            <w:tcBorders>
              <w:top w:val="nil"/>
              <w:left w:val="nil"/>
              <w:bottom w:val="nil"/>
              <w:right w:val="nil"/>
            </w:tcBorders>
            <w:shd w:val="clear" w:color="auto" w:fill="auto"/>
            <w:vAlign w:val="center"/>
            <w:hideMark/>
          </w:tcPr>
          <w:p w14:paraId="41829F60"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$554,163 </w:t>
            </w:r>
            <w:r w:rsidRPr="002F5D9B">
              <w:rPr>
                <w:rFonts w:eastAsia="Times New Roman"/>
                <w:color w:val="000000"/>
                <w:sz w:val="18"/>
                <w:szCs w:val="18"/>
                <w:lang w:val="es-CO" w:eastAsia="es-CO"/>
              </w:rPr>
              <w:br/>
              <w:t>($467,797)</w:t>
            </w:r>
          </w:p>
        </w:tc>
        <w:tc>
          <w:tcPr>
            <w:tcW w:w="1069" w:type="dxa"/>
            <w:tcBorders>
              <w:top w:val="nil"/>
              <w:left w:val="nil"/>
              <w:bottom w:val="nil"/>
              <w:right w:val="nil"/>
            </w:tcBorders>
            <w:shd w:val="clear" w:color="auto" w:fill="auto"/>
            <w:vAlign w:val="center"/>
            <w:hideMark/>
          </w:tcPr>
          <w:p w14:paraId="4B28F2F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$2,113,626 </w:t>
            </w:r>
            <w:r w:rsidRPr="002F5D9B">
              <w:rPr>
                <w:rFonts w:eastAsia="Times New Roman"/>
                <w:color w:val="000000"/>
                <w:sz w:val="18"/>
                <w:szCs w:val="18"/>
                <w:lang w:val="es-CO" w:eastAsia="es-CO"/>
              </w:rPr>
              <w:br/>
              <w:t>($2,510,813)</w:t>
            </w:r>
          </w:p>
        </w:tc>
      </w:tr>
      <w:tr w:rsidR="002F5D9B" w:rsidRPr="002F5D9B" w14:paraId="483626CE"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F961D25"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Horas trabajadas </w:t>
            </w:r>
          </w:p>
        </w:tc>
        <w:tc>
          <w:tcPr>
            <w:tcW w:w="1820" w:type="dxa"/>
            <w:tcBorders>
              <w:top w:val="nil"/>
              <w:left w:val="nil"/>
              <w:bottom w:val="nil"/>
              <w:right w:val="nil"/>
            </w:tcBorders>
            <w:shd w:val="clear" w:color="auto" w:fill="auto"/>
            <w:vAlign w:val="center"/>
            <w:hideMark/>
          </w:tcPr>
          <w:p w14:paraId="7CE8EFC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44 </w:t>
            </w:r>
            <w:r w:rsidRPr="002F5D9B">
              <w:rPr>
                <w:rFonts w:eastAsia="Times New Roman"/>
                <w:color w:val="000000"/>
                <w:sz w:val="18"/>
                <w:szCs w:val="18"/>
                <w:lang w:val="es-CO" w:eastAsia="es-CO"/>
              </w:rPr>
              <w:br/>
              <w:t>(32, 49)</w:t>
            </w:r>
          </w:p>
        </w:tc>
        <w:tc>
          <w:tcPr>
            <w:tcW w:w="933" w:type="dxa"/>
            <w:tcBorders>
              <w:top w:val="nil"/>
              <w:left w:val="nil"/>
              <w:bottom w:val="nil"/>
              <w:right w:val="nil"/>
            </w:tcBorders>
            <w:shd w:val="clear" w:color="auto" w:fill="auto"/>
            <w:vAlign w:val="center"/>
            <w:hideMark/>
          </w:tcPr>
          <w:p w14:paraId="0F438F3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(22)</w:t>
            </w:r>
          </w:p>
        </w:tc>
        <w:tc>
          <w:tcPr>
            <w:tcW w:w="1069" w:type="dxa"/>
            <w:tcBorders>
              <w:top w:val="nil"/>
              <w:left w:val="nil"/>
              <w:bottom w:val="nil"/>
              <w:right w:val="nil"/>
            </w:tcBorders>
            <w:shd w:val="clear" w:color="auto" w:fill="auto"/>
            <w:vAlign w:val="center"/>
            <w:hideMark/>
          </w:tcPr>
          <w:p w14:paraId="2DDB115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40 </w:t>
            </w:r>
            <w:r w:rsidRPr="002F5D9B">
              <w:rPr>
                <w:rFonts w:eastAsia="Times New Roman"/>
                <w:color w:val="000000"/>
                <w:sz w:val="18"/>
                <w:szCs w:val="18"/>
                <w:lang w:val="es-CO" w:eastAsia="es-CO"/>
              </w:rPr>
              <w:br/>
              <w:t>(19)</w:t>
            </w:r>
          </w:p>
        </w:tc>
      </w:tr>
      <w:tr w:rsidR="002F5D9B" w:rsidRPr="002F5D9B" w14:paraId="720BB3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607B76A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ocupación</w:t>
            </w:r>
          </w:p>
        </w:tc>
        <w:tc>
          <w:tcPr>
            <w:tcW w:w="1820" w:type="dxa"/>
            <w:tcBorders>
              <w:top w:val="nil"/>
              <w:left w:val="nil"/>
              <w:bottom w:val="nil"/>
              <w:right w:val="nil"/>
            </w:tcBorders>
            <w:shd w:val="clear" w:color="auto" w:fill="auto"/>
            <w:vAlign w:val="center"/>
            <w:hideMark/>
          </w:tcPr>
          <w:p w14:paraId="7B83483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0.50 </w:t>
            </w:r>
            <w:r w:rsidRPr="002F5D9B">
              <w:rPr>
                <w:rFonts w:eastAsia="Times New Roman"/>
                <w:color w:val="000000"/>
                <w:sz w:val="18"/>
                <w:szCs w:val="18"/>
                <w:lang w:val="es-CO" w:eastAsia="es-CO"/>
              </w:rPr>
              <w:br/>
              <w:t>(0.33, 1.00)</w:t>
            </w:r>
          </w:p>
        </w:tc>
        <w:tc>
          <w:tcPr>
            <w:tcW w:w="933" w:type="dxa"/>
            <w:tcBorders>
              <w:top w:val="nil"/>
              <w:left w:val="nil"/>
              <w:bottom w:val="nil"/>
              <w:right w:val="nil"/>
            </w:tcBorders>
            <w:shd w:val="clear" w:color="auto" w:fill="auto"/>
            <w:vAlign w:val="center"/>
            <w:hideMark/>
          </w:tcPr>
          <w:p w14:paraId="76757F1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0.43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1499F9A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0.62 </w:t>
            </w:r>
            <w:r w:rsidRPr="002F5D9B">
              <w:rPr>
                <w:rFonts w:eastAsia="Times New Roman"/>
                <w:color w:val="000000"/>
                <w:sz w:val="18"/>
                <w:szCs w:val="18"/>
                <w:lang w:val="es-CO" w:eastAsia="es-CO"/>
              </w:rPr>
              <w:br/>
              <w:t>(0.33)</w:t>
            </w:r>
          </w:p>
        </w:tc>
      </w:tr>
      <w:tr w:rsidR="002F5D9B" w:rsidRPr="002F5D9B" w14:paraId="42EB84E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6020AF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desempleo</w:t>
            </w:r>
          </w:p>
        </w:tc>
        <w:tc>
          <w:tcPr>
            <w:tcW w:w="1820" w:type="dxa"/>
            <w:tcBorders>
              <w:top w:val="nil"/>
              <w:left w:val="nil"/>
              <w:bottom w:val="nil"/>
              <w:right w:val="nil"/>
            </w:tcBorders>
            <w:shd w:val="clear" w:color="auto" w:fill="auto"/>
            <w:vAlign w:val="center"/>
            <w:hideMark/>
          </w:tcPr>
          <w:p w14:paraId="576AD85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0.00 </w:t>
            </w:r>
            <w:r w:rsidRPr="002F5D9B">
              <w:rPr>
                <w:rFonts w:eastAsia="Times New Roman"/>
                <w:color w:val="000000"/>
                <w:sz w:val="18"/>
                <w:szCs w:val="18"/>
                <w:lang w:val="es-CO" w:eastAsia="es-CO"/>
              </w:rPr>
              <w:br/>
              <w:t>(0.00, 0.00)</w:t>
            </w:r>
          </w:p>
        </w:tc>
        <w:tc>
          <w:tcPr>
            <w:tcW w:w="933" w:type="dxa"/>
            <w:tcBorders>
              <w:top w:val="nil"/>
              <w:left w:val="nil"/>
              <w:bottom w:val="nil"/>
              <w:right w:val="nil"/>
            </w:tcBorders>
            <w:shd w:val="clear" w:color="auto" w:fill="auto"/>
            <w:vAlign w:val="center"/>
            <w:hideMark/>
          </w:tcPr>
          <w:p w14:paraId="38F9F65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0.17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686D448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0.07 </w:t>
            </w:r>
            <w:r w:rsidRPr="002F5D9B">
              <w:rPr>
                <w:rFonts w:eastAsia="Times New Roman"/>
                <w:color w:val="000000"/>
                <w:sz w:val="18"/>
                <w:szCs w:val="18"/>
                <w:lang w:val="es-CO" w:eastAsia="es-CO"/>
              </w:rPr>
              <w:br/>
              <w:t>(0.20)</w:t>
            </w:r>
          </w:p>
        </w:tc>
      </w:tr>
      <w:tr w:rsidR="002F5D9B" w:rsidRPr="002F5D9B" w14:paraId="3A17A27E" w14:textId="77777777" w:rsidTr="0048098D">
        <w:trPr>
          <w:trHeight w:val="495"/>
          <w:jc w:val="center"/>
        </w:trPr>
        <w:tc>
          <w:tcPr>
            <w:tcW w:w="2740" w:type="dxa"/>
            <w:tcBorders>
              <w:top w:val="nil"/>
              <w:left w:val="nil"/>
              <w:bottom w:val="single" w:sz="8" w:space="0" w:color="auto"/>
              <w:right w:val="nil"/>
            </w:tcBorders>
            <w:shd w:val="clear" w:color="auto" w:fill="auto"/>
            <w:noWrap/>
            <w:vAlign w:val="center"/>
            <w:hideMark/>
          </w:tcPr>
          <w:p w14:paraId="6055734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participación</w:t>
            </w:r>
          </w:p>
        </w:tc>
        <w:tc>
          <w:tcPr>
            <w:tcW w:w="1820" w:type="dxa"/>
            <w:tcBorders>
              <w:top w:val="nil"/>
              <w:left w:val="nil"/>
              <w:bottom w:val="single" w:sz="8" w:space="0" w:color="auto"/>
              <w:right w:val="nil"/>
            </w:tcBorders>
            <w:shd w:val="clear" w:color="auto" w:fill="auto"/>
            <w:vAlign w:val="center"/>
            <w:hideMark/>
          </w:tcPr>
          <w:p w14:paraId="4934EFF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0.67 </w:t>
            </w:r>
            <w:r w:rsidRPr="002F5D9B">
              <w:rPr>
                <w:rFonts w:eastAsia="Times New Roman"/>
                <w:color w:val="000000"/>
                <w:sz w:val="18"/>
                <w:szCs w:val="18"/>
                <w:lang w:val="es-CO" w:eastAsia="es-CO"/>
              </w:rPr>
              <w:br/>
              <w:t>(0.50, 1.00)</w:t>
            </w:r>
          </w:p>
        </w:tc>
        <w:tc>
          <w:tcPr>
            <w:tcW w:w="933" w:type="dxa"/>
            <w:tcBorders>
              <w:top w:val="nil"/>
              <w:left w:val="nil"/>
              <w:bottom w:val="single" w:sz="8" w:space="0" w:color="auto"/>
              <w:right w:val="nil"/>
            </w:tcBorders>
            <w:shd w:val="clear" w:color="auto" w:fill="auto"/>
            <w:vAlign w:val="center"/>
            <w:hideMark/>
          </w:tcPr>
          <w:p w14:paraId="0EE7C4C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0.54 </w:t>
            </w:r>
            <w:r w:rsidRPr="002F5D9B">
              <w:rPr>
                <w:rFonts w:eastAsia="Times New Roman"/>
                <w:color w:val="000000"/>
                <w:sz w:val="18"/>
                <w:szCs w:val="18"/>
                <w:lang w:val="es-CO" w:eastAsia="es-CO"/>
              </w:rPr>
              <w:br/>
              <w:t>(0.31)</w:t>
            </w:r>
          </w:p>
        </w:tc>
        <w:tc>
          <w:tcPr>
            <w:tcW w:w="1069" w:type="dxa"/>
            <w:tcBorders>
              <w:top w:val="nil"/>
              <w:left w:val="nil"/>
              <w:bottom w:val="single" w:sz="8" w:space="0" w:color="auto"/>
              <w:right w:val="nil"/>
            </w:tcBorders>
            <w:shd w:val="clear" w:color="auto" w:fill="auto"/>
            <w:vAlign w:val="center"/>
            <w:hideMark/>
          </w:tcPr>
          <w:p w14:paraId="6C74060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0.67</w:t>
            </w:r>
            <w:r w:rsidRPr="002F5D9B">
              <w:rPr>
                <w:rFonts w:eastAsia="Times New Roman"/>
                <w:color w:val="000000"/>
                <w:sz w:val="18"/>
                <w:szCs w:val="18"/>
                <w:lang w:val="es-CO" w:eastAsia="es-CO"/>
              </w:rPr>
              <w:br/>
              <w:t>(0.32)</w:t>
            </w:r>
          </w:p>
        </w:tc>
      </w:tr>
      <w:tr w:rsidR="002F5D9B" w:rsidRPr="002F5D9B" w14:paraId="38AE6150"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37C189ED"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1 Mean (SD); n (%)</w:t>
            </w:r>
          </w:p>
        </w:tc>
        <w:tc>
          <w:tcPr>
            <w:tcW w:w="1820" w:type="dxa"/>
            <w:tcBorders>
              <w:top w:val="nil"/>
              <w:left w:val="nil"/>
              <w:bottom w:val="nil"/>
              <w:right w:val="nil"/>
            </w:tcBorders>
            <w:shd w:val="clear" w:color="auto" w:fill="auto"/>
            <w:noWrap/>
            <w:vAlign w:val="bottom"/>
            <w:hideMark/>
          </w:tcPr>
          <w:p w14:paraId="16D50DE2"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06826734" w14:textId="77777777" w:rsidR="002F5D9B" w:rsidRPr="002F5D9B" w:rsidRDefault="002F5D9B" w:rsidP="002F5D9B">
            <w:pPr>
              <w:widowControl/>
              <w:autoSpaceDE/>
              <w:autoSpaceDN/>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3BDF009"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bl>
    <w:p w14:paraId="44C79838" w14:textId="1A415427" w:rsidR="00936AC5" w:rsidRPr="00993C0B" w:rsidRDefault="00936AC5" w:rsidP="00936AC5">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79A1BA70" w14:textId="7EB31502" w:rsidR="00531EF2" w:rsidRDefault="00A61A38" w:rsidP="00A61A38">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w:t>
      </w:r>
      <w:r w:rsidRPr="00531EF2">
        <w:rPr>
          <w:rFonts w:asciiTheme="minorHAnsi" w:hAnsiTheme="minorHAnsi" w:cstheme="minorHAnsi"/>
          <w:color w:val="FF0000"/>
          <w:lang w:val="es-CO"/>
        </w:rPr>
        <w:t xml:space="preserve">XX </w:t>
      </w:r>
      <w:r w:rsidRPr="00C7473B">
        <w:rPr>
          <w:rFonts w:asciiTheme="minorHAnsi" w:hAnsiTheme="minorHAnsi" w:cstheme="minorHAnsi"/>
          <w:lang w:val="es-CO"/>
        </w:rPr>
        <w:t xml:space="preserve">se infiere que del total de </w:t>
      </w:r>
      <w:r>
        <w:rPr>
          <w:rFonts w:asciiTheme="minorHAnsi" w:hAnsiTheme="minorHAnsi" w:cstheme="minorHAnsi"/>
          <w:lang w:val="es-CO"/>
        </w:rPr>
        <w:t>164.955 observaciones (hogares)</w:t>
      </w:r>
      <w:r w:rsidRPr="00C7473B">
        <w:rPr>
          <w:rFonts w:asciiTheme="minorHAnsi" w:hAnsiTheme="minorHAnsi" w:cstheme="minorHAnsi"/>
          <w:lang w:val="es-CO"/>
        </w:rPr>
        <w:t xml:space="preserve">, el </w:t>
      </w:r>
      <w:r>
        <w:rPr>
          <w:rFonts w:asciiTheme="minorHAnsi" w:hAnsiTheme="minorHAnsi" w:cstheme="minorHAnsi"/>
          <w:lang w:val="es-CO"/>
        </w:rPr>
        <w:t>20</w:t>
      </w:r>
      <w:r w:rsidRPr="00C7473B">
        <w:rPr>
          <w:rFonts w:asciiTheme="minorHAnsi" w:hAnsiTheme="minorHAnsi" w:cstheme="minorHAnsi"/>
          <w:lang w:val="es-CO"/>
        </w:rPr>
        <w:t xml:space="preserve">% corresponde a </w:t>
      </w:r>
      <w:r>
        <w:rPr>
          <w:rFonts w:asciiTheme="minorHAnsi" w:hAnsiTheme="minorHAnsi" w:cstheme="minorHAnsi"/>
          <w:lang w:val="es-CO"/>
        </w:rPr>
        <w:t>hogares clasificados como pobres y el 80% restante a hogares no pobres</w:t>
      </w:r>
      <w:r w:rsidR="004F6145">
        <w:rPr>
          <w:rFonts w:asciiTheme="minorHAnsi" w:hAnsiTheme="minorHAnsi" w:cstheme="minorHAnsi"/>
          <w:lang w:val="es-CO"/>
        </w:rPr>
        <w:t xml:space="preserve">, </w:t>
      </w:r>
      <w:r w:rsidR="004A1F2E">
        <w:rPr>
          <w:rFonts w:asciiTheme="minorHAnsi" w:hAnsiTheme="minorHAnsi" w:cstheme="minorHAnsi"/>
          <w:lang w:val="es-CO"/>
        </w:rPr>
        <w:t xml:space="preserve">el 57% de los hogares en promedio sus individuos no cuentan con trabajo formal, el 42% de los hogares tienen como jefe de hogar a una mujer, </w:t>
      </w:r>
      <w:r w:rsidR="004F6145">
        <w:rPr>
          <w:rFonts w:asciiTheme="minorHAnsi" w:hAnsiTheme="minorHAnsi" w:cstheme="minorHAnsi"/>
          <w:lang w:val="es-CO"/>
        </w:rPr>
        <w:t>se tiene una edad promedio</w:t>
      </w:r>
      <w:r w:rsidR="00E373E5">
        <w:rPr>
          <w:rFonts w:asciiTheme="minorHAnsi" w:hAnsiTheme="minorHAnsi" w:cstheme="minorHAnsi"/>
          <w:lang w:val="es-CO"/>
        </w:rPr>
        <w:t xml:space="preserve"> de 34 años y 10,5 años</w:t>
      </w:r>
      <w:r w:rsidRPr="00C7473B">
        <w:rPr>
          <w:rFonts w:asciiTheme="minorHAnsi" w:hAnsiTheme="minorHAnsi" w:cstheme="minorHAnsi"/>
          <w:lang w:val="es-CO"/>
        </w:rPr>
        <w:t xml:space="preserve"> de estudio en promedio</w:t>
      </w:r>
      <w:r w:rsidR="00BE7299">
        <w:rPr>
          <w:rFonts w:asciiTheme="minorHAnsi" w:hAnsiTheme="minorHAnsi" w:cstheme="minorHAnsi"/>
          <w:lang w:val="es-CO"/>
        </w:rPr>
        <w:t xml:space="preserve">, sin embargo, respecto a este último dato se evidencia brecha entre los </w:t>
      </w:r>
      <w:r w:rsidR="004A349F">
        <w:rPr>
          <w:rFonts w:asciiTheme="minorHAnsi" w:hAnsiTheme="minorHAnsi" w:cstheme="minorHAnsi"/>
          <w:lang w:val="es-CO"/>
        </w:rPr>
        <w:t>hogares</w:t>
      </w:r>
      <w:r w:rsidR="00BE7299">
        <w:rPr>
          <w:rFonts w:asciiTheme="minorHAnsi" w:hAnsiTheme="minorHAnsi" w:cstheme="minorHAnsi"/>
          <w:lang w:val="es-CO"/>
        </w:rPr>
        <w:t xml:space="preserve"> pobres y no pobres, </w:t>
      </w:r>
      <w:r w:rsidR="0000431C">
        <w:rPr>
          <w:rFonts w:asciiTheme="minorHAnsi" w:hAnsiTheme="minorHAnsi" w:cstheme="minorHAnsi"/>
          <w:lang w:val="es-CO"/>
        </w:rPr>
        <w:t>teniendo como años promedio de educación 8 y 11 respectivamente</w:t>
      </w:r>
      <w:r w:rsidR="004F6145">
        <w:rPr>
          <w:rFonts w:asciiTheme="minorHAnsi" w:hAnsiTheme="minorHAnsi" w:cstheme="minorHAnsi"/>
          <w:lang w:val="es-CO"/>
        </w:rPr>
        <w:t xml:space="preserve">, situación que esta </w:t>
      </w:r>
      <w:r w:rsidR="00996432">
        <w:rPr>
          <w:rFonts w:asciiTheme="minorHAnsi" w:hAnsiTheme="minorHAnsi" w:cstheme="minorHAnsi"/>
          <w:lang w:val="es-CO"/>
        </w:rPr>
        <w:t>enlazada con los ingresos promedio de los hogares como se observa en la siguiente gráfica:</w:t>
      </w:r>
    </w:p>
    <w:p w14:paraId="44B97549" w14:textId="77777777" w:rsidR="00B91D40" w:rsidRDefault="00B91D40" w:rsidP="00B91D40">
      <w:pPr>
        <w:pStyle w:val="Prrafodelista"/>
        <w:tabs>
          <w:tab w:val="left" w:pos="1221"/>
        </w:tabs>
        <w:spacing w:before="83" w:line="225" w:lineRule="auto"/>
        <w:ind w:left="0" w:right="458" w:firstLine="0"/>
        <w:jc w:val="center"/>
        <w:rPr>
          <w:rFonts w:eastAsiaTheme="minorHAnsi"/>
          <w:lang w:val="es-CO"/>
        </w:rPr>
      </w:pPr>
      <w:r>
        <w:rPr>
          <w:rFonts w:ascii="Calibri-Bold" w:eastAsiaTheme="minorHAnsi" w:hAnsi="Calibri-Bold" w:cs="Calibri-Bold"/>
          <w:b/>
          <w:bCs/>
          <w:lang w:val="es-CO"/>
        </w:rPr>
        <w:t xml:space="preserve">Gráfico </w:t>
      </w:r>
      <w:r w:rsidRPr="004A1F2E">
        <w:rPr>
          <w:rFonts w:ascii="Calibri-Bold" w:eastAsiaTheme="minorHAnsi" w:hAnsi="Calibri-Bold" w:cs="Calibri-Bold"/>
          <w:b/>
          <w:bCs/>
          <w:color w:val="FF0000"/>
          <w:lang w:val="es-CO"/>
        </w:rPr>
        <w:t xml:space="preserve">XXX. </w:t>
      </w:r>
      <w:r>
        <w:rPr>
          <w:rFonts w:eastAsiaTheme="minorHAnsi"/>
          <w:lang w:val="es-CO"/>
        </w:rPr>
        <w:t>Dispersión entre años de educación</w:t>
      </w:r>
    </w:p>
    <w:p w14:paraId="190C1B1C" w14:textId="38AC4AAC" w:rsidR="00B91D40" w:rsidRDefault="00B91D40" w:rsidP="00B91D40">
      <w:pPr>
        <w:pStyle w:val="Prrafodelista"/>
        <w:tabs>
          <w:tab w:val="left" w:pos="1221"/>
        </w:tabs>
        <w:spacing w:before="83" w:line="225" w:lineRule="auto"/>
        <w:ind w:left="0" w:right="458" w:firstLine="0"/>
        <w:jc w:val="center"/>
        <w:rPr>
          <w:rFonts w:asciiTheme="minorHAnsi" w:hAnsiTheme="minorHAnsi" w:cstheme="minorHAnsi"/>
          <w:lang w:val="es-CO"/>
        </w:rPr>
      </w:pPr>
      <w:r>
        <w:rPr>
          <w:rFonts w:eastAsiaTheme="minorHAnsi"/>
          <w:lang w:val="es-CO"/>
        </w:rPr>
        <w:t xml:space="preserve"> e ingreso total entre hogares pobres y no pobres</w:t>
      </w:r>
    </w:p>
    <w:p w14:paraId="174A7133" w14:textId="32D559CF" w:rsidR="00996432" w:rsidRDefault="00B91D40" w:rsidP="00996432">
      <w:pPr>
        <w:pStyle w:val="Prrafodelista"/>
        <w:tabs>
          <w:tab w:val="left" w:pos="1221"/>
        </w:tabs>
        <w:spacing w:before="83" w:line="225" w:lineRule="auto"/>
        <w:ind w:left="0" w:right="458" w:firstLine="0"/>
        <w:jc w:val="center"/>
        <w:rPr>
          <w:rFonts w:asciiTheme="minorHAnsi" w:hAnsiTheme="minorHAnsi" w:cstheme="minorHAnsi"/>
          <w:lang w:val="es-CO"/>
        </w:rPr>
      </w:pPr>
      <w:r w:rsidRPr="00B91D40">
        <w:rPr>
          <w:lang w:val="es-CO"/>
        </w:rPr>
        <w:t xml:space="preserve">                   </w:t>
      </w:r>
      <w:r w:rsidR="00996432" w:rsidRPr="001A0080">
        <w:rPr>
          <w:noProof/>
        </w:rPr>
        <w:drawing>
          <wp:inline distT="0" distB="0" distL="0" distR="0" wp14:anchorId="48EF5BF8" wp14:editId="40C25D32">
            <wp:extent cx="3593906" cy="2447925"/>
            <wp:effectExtent l="0" t="0" r="6985"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9"/>
                    <a:stretch>
                      <a:fillRect/>
                    </a:stretch>
                  </pic:blipFill>
                  <pic:spPr>
                    <a:xfrm>
                      <a:off x="0" y="0"/>
                      <a:ext cx="3611349" cy="2459806"/>
                    </a:xfrm>
                    <a:prstGeom prst="rect">
                      <a:avLst/>
                    </a:prstGeom>
                  </pic:spPr>
                </pic:pic>
              </a:graphicData>
            </a:graphic>
          </wp:inline>
        </w:drawing>
      </w:r>
    </w:p>
    <w:p w14:paraId="032D16E1" w14:textId="1B802073" w:rsidR="00996432" w:rsidRDefault="00996432"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508F7275" w14:textId="43A8EE80" w:rsidR="00B91D40" w:rsidRDefault="00D15BE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w:t>
      </w:r>
      <w:r w:rsidR="00B91D40">
        <w:rPr>
          <w:rFonts w:asciiTheme="minorHAnsi" w:hAnsiTheme="minorHAnsi" w:cstheme="minorHAnsi"/>
          <w:lang w:val="es-CO"/>
        </w:rPr>
        <w:t>se</w:t>
      </w:r>
      <w:r w:rsidR="00C72346">
        <w:rPr>
          <w:rFonts w:asciiTheme="minorHAnsi" w:hAnsiTheme="minorHAnsi" w:cstheme="minorHAnsi"/>
          <w:lang w:val="es-CO"/>
        </w:rPr>
        <w:t xml:space="preserve"> observa que a mayores años de educación disminuye la participación de los hogares pobres</w:t>
      </w:r>
      <w:r w:rsidR="0007498C">
        <w:rPr>
          <w:rFonts w:asciiTheme="minorHAnsi" w:hAnsiTheme="minorHAnsi" w:cstheme="minorHAnsi"/>
          <w:lang w:val="es-CO"/>
        </w:rPr>
        <w:t>, sien</w:t>
      </w:r>
      <w:r w:rsidR="000645FD">
        <w:rPr>
          <w:rFonts w:asciiTheme="minorHAnsi" w:hAnsiTheme="minorHAnsi" w:cstheme="minorHAnsi"/>
          <w:lang w:val="es-CO"/>
        </w:rPr>
        <w:t>d</w:t>
      </w:r>
      <w:r w:rsidR="0007498C">
        <w:rPr>
          <w:rFonts w:asciiTheme="minorHAnsi" w:hAnsiTheme="minorHAnsi" w:cstheme="minorHAnsi"/>
          <w:lang w:val="es-CO"/>
        </w:rPr>
        <w:t xml:space="preserve">o más notoria la brecha de ingresos, la cual también es evidente </w:t>
      </w:r>
      <w:r w:rsidR="000C2757">
        <w:rPr>
          <w:rFonts w:asciiTheme="minorHAnsi" w:hAnsiTheme="minorHAnsi" w:cstheme="minorHAnsi"/>
          <w:lang w:val="es-CO"/>
        </w:rPr>
        <w:t>entre los hogares pobres y no pobres con igual número de años de educación.</w:t>
      </w:r>
    </w:p>
    <w:p w14:paraId="627B1CA6" w14:textId="00D21950" w:rsidR="00D15BED" w:rsidRDefault="00672BC7"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Aunado a esto, </w:t>
      </w:r>
      <w:r w:rsidR="00D15BED">
        <w:rPr>
          <w:rFonts w:asciiTheme="minorHAnsi" w:hAnsiTheme="minorHAnsi" w:cstheme="minorHAnsi"/>
          <w:lang w:val="es-CO"/>
        </w:rPr>
        <w:t xml:space="preserve">se considera </w:t>
      </w:r>
      <w:r w:rsidR="00ED4992">
        <w:rPr>
          <w:rFonts w:asciiTheme="minorHAnsi" w:hAnsiTheme="minorHAnsi" w:cstheme="minorHAnsi"/>
          <w:lang w:val="es-CO"/>
        </w:rPr>
        <w:t xml:space="preserve">que </w:t>
      </w:r>
      <w:r w:rsidR="00D15BED">
        <w:rPr>
          <w:rFonts w:asciiTheme="minorHAnsi" w:hAnsiTheme="minorHAnsi" w:cstheme="minorHAnsi"/>
          <w:lang w:val="es-CO"/>
        </w:rPr>
        <w:t>existe una relación</w:t>
      </w:r>
      <w:r w:rsidR="00A63D5E">
        <w:rPr>
          <w:rFonts w:asciiTheme="minorHAnsi" w:hAnsiTheme="minorHAnsi" w:cstheme="minorHAnsi"/>
          <w:lang w:val="es-CO"/>
        </w:rPr>
        <w:t xml:space="preserve"> entre ser pobre</w:t>
      </w:r>
      <w:r w:rsidR="00F02B67">
        <w:rPr>
          <w:rFonts w:asciiTheme="minorHAnsi" w:hAnsiTheme="minorHAnsi" w:cstheme="minorHAnsi"/>
          <w:lang w:val="es-CO"/>
        </w:rPr>
        <w:t>, tener más hijos</w:t>
      </w:r>
      <w:r w:rsidR="00AF01A2">
        <w:rPr>
          <w:rFonts w:asciiTheme="minorHAnsi" w:hAnsiTheme="minorHAnsi" w:cstheme="minorHAnsi"/>
          <w:lang w:val="es-CO"/>
        </w:rPr>
        <w:t xml:space="preserve">, </w:t>
      </w:r>
      <w:r w:rsidR="00337D99">
        <w:rPr>
          <w:rFonts w:asciiTheme="minorHAnsi" w:hAnsiTheme="minorHAnsi" w:cstheme="minorHAnsi"/>
          <w:lang w:val="es-CO"/>
        </w:rPr>
        <w:t xml:space="preserve">trabajar </w:t>
      </w:r>
      <w:r w:rsidR="00AF01A2">
        <w:rPr>
          <w:rFonts w:asciiTheme="minorHAnsi" w:hAnsiTheme="minorHAnsi" w:cstheme="minorHAnsi"/>
          <w:lang w:val="es-CO"/>
        </w:rPr>
        <w:t>menos horas a la semana,</w:t>
      </w:r>
      <w:r w:rsidR="001E3F9D">
        <w:rPr>
          <w:rFonts w:asciiTheme="minorHAnsi" w:hAnsiTheme="minorHAnsi" w:cstheme="minorHAnsi"/>
          <w:lang w:val="es-CO"/>
        </w:rPr>
        <w:t xml:space="preserve"> </w:t>
      </w:r>
      <w:r w:rsidR="00F93C39">
        <w:rPr>
          <w:rFonts w:asciiTheme="minorHAnsi" w:hAnsiTheme="minorHAnsi" w:cstheme="minorHAnsi"/>
          <w:lang w:val="es-CO"/>
        </w:rPr>
        <w:t xml:space="preserve">no contar </w:t>
      </w:r>
      <w:r w:rsidR="00905017">
        <w:rPr>
          <w:rFonts w:asciiTheme="minorHAnsi" w:hAnsiTheme="minorHAnsi" w:cstheme="minorHAnsi"/>
          <w:lang w:val="es-CO"/>
        </w:rPr>
        <w:t>con trabajo formal</w:t>
      </w:r>
      <w:r w:rsidR="00F53CB6">
        <w:rPr>
          <w:rFonts w:asciiTheme="minorHAnsi" w:hAnsiTheme="minorHAnsi" w:cstheme="minorHAnsi"/>
          <w:lang w:val="es-CO"/>
        </w:rPr>
        <w:t xml:space="preserve"> y </w:t>
      </w:r>
      <w:r w:rsidR="001E3F9D">
        <w:rPr>
          <w:rFonts w:asciiTheme="minorHAnsi" w:hAnsiTheme="minorHAnsi" w:cstheme="minorHAnsi"/>
          <w:lang w:val="es-CO"/>
        </w:rPr>
        <w:t>no contar con vivienda propia</w:t>
      </w:r>
      <w:r w:rsidR="00F53CB6">
        <w:rPr>
          <w:rFonts w:asciiTheme="minorHAnsi" w:hAnsiTheme="minorHAnsi" w:cstheme="minorHAnsi"/>
          <w:lang w:val="es-CO"/>
        </w:rPr>
        <w:t xml:space="preserve">, esto a su vez se estaría viendo reflejado en </w:t>
      </w:r>
      <w:r w:rsidR="00131FF6">
        <w:rPr>
          <w:rFonts w:asciiTheme="minorHAnsi" w:hAnsiTheme="minorHAnsi" w:cstheme="minorHAnsi"/>
          <w:lang w:val="es-CO"/>
        </w:rPr>
        <w:t>menos ingresos promedio de los hogares</w:t>
      </w:r>
      <w:r w:rsidR="001E3F9D">
        <w:rPr>
          <w:rFonts w:asciiTheme="minorHAnsi" w:hAnsiTheme="minorHAnsi" w:cstheme="minorHAnsi"/>
          <w:lang w:val="es-CO"/>
        </w:rPr>
        <w:t>.</w:t>
      </w:r>
      <w:r w:rsidR="004C6609">
        <w:rPr>
          <w:rFonts w:asciiTheme="minorHAnsi" w:hAnsiTheme="minorHAnsi" w:cstheme="minorHAnsi"/>
          <w:lang w:val="es-CO"/>
        </w:rPr>
        <w:t xml:space="preserve"> Esto, se </w:t>
      </w:r>
      <w:r w:rsidR="00131FF6">
        <w:rPr>
          <w:rFonts w:asciiTheme="minorHAnsi" w:hAnsiTheme="minorHAnsi" w:cstheme="minorHAnsi"/>
          <w:lang w:val="es-CO"/>
        </w:rPr>
        <w:t>evidencia</w:t>
      </w:r>
      <w:r w:rsidR="004C6609">
        <w:rPr>
          <w:rFonts w:asciiTheme="minorHAnsi" w:hAnsiTheme="minorHAnsi" w:cstheme="minorHAnsi"/>
          <w:lang w:val="es-CO"/>
        </w:rPr>
        <w:t xml:space="preserve"> en los gráficos relacionados en el Anexo 1.</w:t>
      </w:r>
    </w:p>
    <w:p w14:paraId="32AE3C7C" w14:textId="1BF72A38" w:rsidR="007F6A69" w:rsidRPr="003054D3" w:rsidRDefault="007F6A69" w:rsidP="007F6A69">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Modelos</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resultados</w:t>
      </w:r>
      <w:proofErr w:type="spellEnd"/>
    </w:p>
    <w:p w14:paraId="4BA922F0" w14:textId="77777777" w:rsidR="007F6A69" w:rsidRPr="00022FE0" w:rsidRDefault="007F6A69" w:rsidP="00022FE0">
      <w:pPr>
        <w:widowControl/>
        <w:adjustRightInd w:val="0"/>
        <w:rPr>
          <w:rFonts w:ascii="CMR12" w:eastAsiaTheme="minorHAnsi" w:hAnsi="CMR12" w:cs="CMR12"/>
          <w:sz w:val="24"/>
          <w:szCs w:val="24"/>
        </w:rPr>
      </w:pPr>
    </w:p>
    <w:p w14:paraId="3DBD979B" w14:textId="77777777" w:rsidR="00022FE0" w:rsidRPr="00E30B6E" w:rsidRDefault="00022FE0" w:rsidP="00022FE0">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Models and Results. Present the models that you are using. When selecting the best</w:t>
      </w:r>
    </w:p>
    <w:p w14:paraId="1840B973" w14:textId="4C217684" w:rsidR="00022FE0" w:rsidRDefault="00022FE0" w:rsidP="00022FE0">
      <w:pPr>
        <w:pStyle w:val="Textoindependiente"/>
        <w:spacing w:before="10"/>
        <w:ind w:left="0"/>
        <w:rPr>
          <w:rFonts w:ascii="CMR12" w:eastAsiaTheme="minorHAnsi" w:hAnsi="CMR12" w:cs="CMR12"/>
          <w:color w:val="FF0000"/>
        </w:rPr>
      </w:pPr>
      <w:r w:rsidRPr="00E30B6E">
        <w:rPr>
          <w:rFonts w:ascii="CMR12" w:eastAsiaTheme="minorHAnsi" w:hAnsi="CMR12" w:cs="CMR12"/>
          <w:color w:val="FF0000"/>
        </w:rPr>
        <w:t>models, argue why these are the best models for your task.</w:t>
      </w:r>
    </w:p>
    <w:p w14:paraId="3ACC967F" w14:textId="77777777" w:rsidR="00E30B6E" w:rsidRPr="00E30B6E" w:rsidRDefault="00E30B6E" w:rsidP="00022FE0">
      <w:pPr>
        <w:pStyle w:val="Textoindependiente"/>
        <w:spacing w:before="10"/>
        <w:ind w:left="0"/>
        <w:rPr>
          <w:rFonts w:ascii="CMR12" w:eastAsiaTheme="minorHAnsi" w:hAnsi="CMR12" w:cs="CMR12"/>
          <w:color w:val="FF0000"/>
        </w:rPr>
      </w:pPr>
    </w:p>
    <w:p w14:paraId="5F8248C1" w14:textId="7220EDDC" w:rsidR="00E30B6E" w:rsidRPr="00E30B6E" w:rsidRDefault="00E30B6E" w:rsidP="00E30B6E">
      <w:pPr>
        <w:widowControl/>
        <w:adjustRightInd w:val="0"/>
        <w:rPr>
          <w:rFonts w:ascii="CMR12" w:eastAsiaTheme="minorHAnsi" w:hAnsi="CMR12" w:cs="CMR12"/>
          <w:color w:val="FF0000"/>
          <w:sz w:val="24"/>
          <w:szCs w:val="24"/>
        </w:rPr>
      </w:pPr>
      <w:r w:rsidRPr="00E30B6E">
        <w:rPr>
          <w:rFonts w:ascii="cmb10" w:eastAsiaTheme="minorHAnsi" w:hAnsi="cmb10" w:cs="cmb10"/>
          <w:color w:val="FF0000"/>
          <w:sz w:val="24"/>
          <w:szCs w:val="24"/>
        </w:rPr>
        <w:t xml:space="preserve">{ </w:t>
      </w:r>
      <w:proofErr w:type="spellStart"/>
      <w:r w:rsidRPr="00E30B6E">
        <w:rPr>
          <w:rFonts w:ascii="CMR12" w:eastAsiaTheme="minorHAnsi" w:hAnsi="CMR12" w:cs="CMR12"/>
          <w:color w:val="FF0000"/>
          <w:sz w:val="24"/>
          <w:szCs w:val="24"/>
        </w:rPr>
        <w:t>Classication</w:t>
      </w:r>
      <w:proofErr w:type="spellEnd"/>
      <w:r w:rsidRPr="00E30B6E">
        <w:rPr>
          <w:rFonts w:ascii="CMR12" w:eastAsiaTheme="minorHAnsi" w:hAnsi="CMR12" w:cs="CMR12"/>
          <w:color w:val="FF0000"/>
          <w:sz w:val="24"/>
          <w:szCs w:val="24"/>
        </w:rPr>
        <w:t xml:space="preserve"> Models. This section should include (not necessarily in this order):</w:t>
      </w:r>
    </w:p>
    <w:p w14:paraId="5194C8DE" w14:textId="0C66189C"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 xml:space="preserve">A detailed explanation of the </w:t>
      </w:r>
      <w:r w:rsidR="00096785">
        <w:rPr>
          <w:rFonts w:ascii="CMR12" w:eastAsiaTheme="minorHAnsi" w:hAnsi="CMR12" w:cs="CMR12"/>
          <w:color w:val="FF0000"/>
          <w:sz w:val="24"/>
          <w:szCs w:val="24"/>
        </w:rPr>
        <w:t xml:space="preserve">final chosen </w:t>
      </w:r>
      <w:r w:rsidRPr="00E30B6E">
        <w:rPr>
          <w:rFonts w:ascii="CMR12" w:eastAsiaTheme="minorHAnsi" w:hAnsi="CMR12" w:cs="CMR12"/>
          <w:color w:val="FF0000"/>
          <w:sz w:val="24"/>
          <w:szCs w:val="24"/>
        </w:rPr>
        <w:t>model. The explanation must</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relevant information.</w:t>
      </w:r>
    </w:p>
    <w:p w14:paraId="744B72DC" w14:textId="147E7D01"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Include comparisons to at least 5 other models. You can compare them in</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terms of ROC, AUC, False Positives, and/or False Negatives.</w:t>
      </w:r>
    </w:p>
    <w:p w14:paraId="124573B0" w14:textId="1E5C01CE" w:rsidR="00677D63" w:rsidRDefault="00677D63" w:rsidP="00677D63">
      <w:pPr>
        <w:tabs>
          <w:tab w:val="left" w:pos="1221"/>
        </w:tabs>
        <w:spacing w:before="57" w:line="206" w:lineRule="auto"/>
        <w:ind w:right="459"/>
        <w:jc w:val="both"/>
        <w:rPr>
          <w:rFonts w:asciiTheme="minorHAnsi" w:hAnsiTheme="minorHAnsi" w:cstheme="minorHAnsi"/>
          <w:lang w:val="es-CO"/>
        </w:rPr>
      </w:pPr>
      <w:r w:rsidRPr="008B67BA">
        <w:rPr>
          <w:rFonts w:asciiTheme="minorHAnsi" w:hAnsiTheme="minorHAnsi" w:cstheme="minorHAnsi"/>
        </w:rPr>
        <w:tab/>
      </w:r>
      <w:r w:rsidRPr="008B67BA">
        <w:rPr>
          <w:rFonts w:asciiTheme="minorHAnsi" w:hAnsiTheme="minorHAnsi" w:cstheme="minorHAnsi"/>
        </w:rPr>
        <w:tab/>
        <w:t xml:space="preserve">         </w:t>
      </w:r>
      <w:r w:rsidRPr="00C107B9">
        <w:rPr>
          <w:rFonts w:asciiTheme="minorHAnsi" w:hAnsiTheme="minorHAnsi" w:cstheme="minorHAnsi"/>
          <w:b/>
          <w:bCs/>
          <w:lang w:val="es-CO"/>
        </w:rPr>
        <w:t xml:space="preserve">Tabla </w:t>
      </w:r>
      <w:proofErr w:type="spellStart"/>
      <w:r>
        <w:rPr>
          <w:rFonts w:asciiTheme="minorHAnsi" w:hAnsiTheme="minorHAnsi" w:cstheme="minorHAnsi"/>
          <w:b/>
          <w:bCs/>
          <w:lang w:val="es-CO"/>
        </w:rPr>
        <w:t>xx</w:t>
      </w:r>
      <w:proofErr w:type="spellEnd"/>
      <w:r w:rsidRPr="00C107B9">
        <w:rPr>
          <w:rFonts w:asciiTheme="minorHAnsi" w:hAnsiTheme="minorHAnsi" w:cstheme="minorHAnsi"/>
          <w:b/>
          <w:bCs/>
          <w:lang w:val="es-CO"/>
        </w:rPr>
        <w:t>.</w:t>
      </w:r>
      <w:r w:rsidRPr="00C107B9">
        <w:rPr>
          <w:rFonts w:asciiTheme="minorHAnsi" w:hAnsiTheme="minorHAnsi" w:cstheme="minorHAnsi"/>
          <w:lang w:val="es-CO"/>
        </w:rPr>
        <w:t xml:space="preserve"> </w:t>
      </w:r>
      <w:r>
        <w:rPr>
          <w:rFonts w:asciiTheme="minorHAnsi" w:hAnsiTheme="minorHAnsi" w:cstheme="minorHAnsi"/>
          <w:lang w:val="es-CO"/>
        </w:rPr>
        <w:t>Resultados modelos</w:t>
      </w:r>
    </w:p>
    <w:tbl>
      <w:tblPr>
        <w:tblW w:w="9498" w:type="dxa"/>
        <w:jc w:val="center"/>
        <w:tblCellMar>
          <w:left w:w="70" w:type="dxa"/>
          <w:right w:w="70" w:type="dxa"/>
        </w:tblCellMar>
        <w:tblLook w:val="04A0" w:firstRow="1" w:lastRow="0" w:firstColumn="1" w:lastColumn="0" w:noHBand="0" w:noVBand="1"/>
      </w:tblPr>
      <w:tblGrid>
        <w:gridCol w:w="851"/>
        <w:gridCol w:w="2126"/>
        <w:gridCol w:w="851"/>
        <w:gridCol w:w="1134"/>
        <w:gridCol w:w="1134"/>
        <w:gridCol w:w="1132"/>
        <w:gridCol w:w="376"/>
        <w:gridCol w:w="272"/>
        <w:gridCol w:w="551"/>
        <w:gridCol w:w="1071"/>
      </w:tblGrid>
      <w:tr w:rsidR="00C6312A" w:rsidRPr="009810D5" w14:paraId="6533ECA6" w14:textId="244D0E67" w:rsidTr="00C6312A">
        <w:trPr>
          <w:trHeight w:val="300"/>
          <w:jc w:val="center"/>
        </w:trPr>
        <w:tc>
          <w:tcPr>
            <w:tcW w:w="851" w:type="dxa"/>
            <w:tcBorders>
              <w:top w:val="nil"/>
              <w:left w:val="nil"/>
              <w:bottom w:val="single" w:sz="4" w:space="0" w:color="auto"/>
              <w:right w:val="nil"/>
            </w:tcBorders>
            <w:shd w:val="clear" w:color="000000" w:fill="E2EFDA"/>
            <w:noWrap/>
            <w:vAlign w:val="center"/>
            <w:hideMark/>
          </w:tcPr>
          <w:p w14:paraId="0D73E222" w14:textId="6291335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Modelo</w:t>
            </w:r>
          </w:p>
        </w:tc>
        <w:tc>
          <w:tcPr>
            <w:tcW w:w="2126" w:type="dxa"/>
            <w:tcBorders>
              <w:top w:val="nil"/>
              <w:left w:val="nil"/>
              <w:bottom w:val="single" w:sz="4" w:space="0" w:color="auto"/>
              <w:right w:val="nil"/>
            </w:tcBorders>
            <w:shd w:val="clear" w:color="000000" w:fill="E2EFDA"/>
            <w:noWrap/>
            <w:vAlign w:val="center"/>
            <w:hideMark/>
          </w:tcPr>
          <w:p w14:paraId="31B6F8DC" w14:textId="77777777" w:rsidR="00C6312A" w:rsidRPr="009810D5" w:rsidRDefault="00C6312A" w:rsidP="00174040">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5375E6D6" w14:textId="3D892AB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ROC</w:t>
            </w:r>
          </w:p>
        </w:tc>
        <w:tc>
          <w:tcPr>
            <w:tcW w:w="1134" w:type="dxa"/>
            <w:tcBorders>
              <w:top w:val="nil"/>
              <w:left w:val="nil"/>
              <w:bottom w:val="single" w:sz="4" w:space="0" w:color="auto"/>
              <w:right w:val="nil"/>
            </w:tcBorders>
            <w:shd w:val="clear" w:color="000000" w:fill="E2EFDA"/>
            <w:noWrap/>
            <w:vAlign w:val="center"/>
            <w:hideMark/>
          </w:tcPr>
          <w:p w14:paraId="6D25948E" w14:textId="3CDBF61F"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AUC</w:t>
            </w:r>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55C0EC3E" w14:textId="44B72006"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Sensibilidad</w:t>
            </w:r>
          </w:p>
        </w:tc>
        <w:tc>
          <w:tcPr>
            <w:tcW w:w="1134" w:type="dxa"/>
            <w:tcBorders>
              <w:top w:val="nil"/>
              <w:left w:val="nil"/>
              <w:bottom w:val="single" w:sz="4" w:space="0" w:color="auto"/>
              <w:right w:val="nil"/>
            </w:tcBorders>
            <w:shd w:val="clear" w:color="000000" w:fill="E2EFDA"/>
          </w:tcPr>
          <w:p w14:paraId="34AE7387" w14:textId="585C5F6E" w:rsidR="00C6312A"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Especificidad</w:t>
            </w:r>
          </w:p>
        </w:tc>
        <w:tc>
          <w:tcPr>
            <w:tcW w:w="1134" w:type="dxa"/>
            <w:gridSpan w:val="3"/>
            <w:tcBorders>
              <w:top w:val="nil"/>
              <w:left w:val="nil"/>
              <w:bottom w:val="single" w:sz="4" w:space="0" w:color="auto"/>
              <w:right w:val="nil"/>
            </w:tcBorders>
            <w:shd w:val="clear" w:color="000000" w:fill="E2EFDA"/>
          </w:tcPr>
          <w:p w14:paraId="3A9DFC8B" w14:textId="6625B6B0" w:rsidR="00C6312A" w:rsidRDefault="001F335B" w:rsidP="004452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SI</w:t>
            </w:r>
          </w:p>
        </w:tc>
        <w:tc>
          <w:tcPr>
            <w:tcW w:w="1134" w:type="dxa"/>
            <w:tcBorders>
              <w:top w:val="nil"/>
              <w:left w:val="nil"/>
              <w:bottom w:val="single" w:sz="4" w:space="0" w:color="auto"/>
              <w:right w:val="nil"/>
            </w:tcBorders>
            <w:shd w:val="clear" w:color="000000" w:fill="E2EFDA"/>
          </w:tcPr>
          <w:p w14:paraId="3B2E4C60" w14:textId="2474C9F1" w:rsidR="00C6312A"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NO</w:t>
            </w:r>
          </w:p>
        </w:tc>
      </w:tr>
      <w:tr w:rsidR="001F335B" w:rsidRPr="009810D5" w14:paraId="39CB9AA9" w14:textId="14C7B4DF" w:rsidTr="008E1831">
        <w:trPr>
          <w:trHeight w:val="780"/>
          <w:jc w:val="center"/>
        </w:trPr>
        <w:tc>
          <w:tcPr>
            <w:tcW w:w="851" w:type="dxa"/>
            <w:vMerge w:val="restart"/>
            <w:tcBorders>
              <w:top w:val="nil"/>
              <w:left w:val="nil"/>
              <w:right w:val="nil"/>
            </w:tcBorders>
            <w:shd w:val="clear" w:color="auto" w:fill="auto"/>
            <w:noWrap/>
            <w:vAlign w:val="center"/>
            <w:hideMark/>
          </w:tcPr>
          <w:p w14:paraId="140A8C40" w14:textId="6E930CDA" w:rsidR="001F335B" w:rsidRPr="009810D5" w:rsidRDefault="001F335B"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right w:val="nil"/>
            </w:tcBorders>
            <w:shd w:val="clear" w:color="auto" w:fill="auto"/>
            <w:vAlign w:val="center"/>
            <w:hideMark/>
          </w:tcPr>
          <w:p w14:paraId="73B334F6" w14:textId="59E4601E"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vMerge w:val="restart"/>
            <w:tcBorders>
              <w:top w:val="nil"/>
              <w:left w:val="nil"/>
              <w:right w:val="nil"/>
            </w:tcBorders>
            <w:shd w:val="clear" w:color="auto" w:fill="auto"/>
            <w:vAlign w:val="center"/>
          </w:tcPr>
          <w:p w14:paraId="3D03A6AC" w14:textId="26423B53"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501DDE23" w14:textId="0C469C46"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24DFD3C3" w14:textId="64739AC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tcPr>
          <w:p w14:paraId="6E1AAC19"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500C3B1" w14:textId="77777777"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SI</w:t>
            </w:r>
          </w:p>
        </w:tc>
        <w:tc>
          <w:tcPr>
            <w:tcW w:w="284" w:type="dxa"/>
            <w:tcBorders>
              <w:top w:val="nil"/>
              <w:left w:val="nil"/>
              <w:right w:val="nil"/>
            </w:tcBorders>
          </w:tcPr>
          <w:p w14:paraId="0E5D357C" w14:textId="0D0286F9" w:rsidR="001F335B" w:rsidRPr="009810D5" w:rsidRDefault="001F335B" w:rsidP="00174040">
            <w:pPr>
              <w:widowControl/>
              <w:autoSpaceDE/>
              <w:autoSpaceDN/>
              <w:jc w:val="center"/>
              <w:rPr>
                <w:rFonts w:eastAsia="Times New Roman"/>
                <w:color w:val="000000"/>
                <w:sz w:val="18"/>
                <w:szCs w:val="18"/>
                <w:lang w:val="es-CO" w:eastAsia="es-CO"/>
              </w:rPr>
            </w:pPr>
          </w:p>
        </w:tc>
        <w:tc>
          <w:tcPr>
            <w:tcW w:w="567" w:type="dxa"/>
            <w:vMerge w:val="restart"/>
            <w:tcBorders>
              <w:top w:val="nil"/>
              <w:left w:val="nil"/>
              <w:right w:val="nil"/>
            </w:tcBorders>
          </w:tcPr>
          <w:p w14:paraId="5661500E" w14:textId="5463E8B6"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1134" w:type="dxa"/>
            <w:vMerge w:val="restart"/>
            <w:tcBorders>
              <w:top w:val="nil"/>
              <w:left w:val="nil"/>
              <w:right w:val="nil"/>
            </w:tcBorders>
          </w:tcPr>
          <w:p w14:paraId="3FFB29D7" w14:textId="77777777" w:rsidR="001F335B"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w:t>
            </w:r>
            <w:proofErr w:type="spellEnd"/>
          </w:p>
          <w:p w14:paraId="4C728077" w14:textId="61C79064" w:rsidR="001F335B" w:rsidRPr="009810D5" w:rsidRDefault="001F335B" w:rsidP="00174040">
            <w:pPr>
              <w:widowControl/>
              <w:autoSpaceDE/>
              <w:autoSpaceDN/>
              <w:jc w:val="center"/>
              <w:rPr>
                <w:rFonts w:eastAsia="Times New Roman"/>
                <w:color w:val="000000"/>
                <w:sz w:val="18"/>
                <w:szCs w:val="18"/>
                <w:lang w:val="es-CO" w:eastAsia="es-CO"/>
              </w:rPr>
            </w:pPr>
          </w:p>
        </w:tc>
      </w:tr>
      <w:tr w:rsidR="001F335B" w:rsidRPr="009810D5" w14:paraId="1F862E37" w14:textId="77777777" w:rsidTr="008E1831">
        <w:trPr>
          <w:trHeight w:val="780"/>
          <w:jc w:val="center"/>
        </w:trPr>
        <w:tc>
          <w:tcPr>
            <w:tcW w:w="851" w:type="dxa"/>
            <w:vMerge/>
            <w:tcBorders>
              <w:left w:val="nil"/>
              <w:bottom w:val="nil"/>
              <w:right w:val="nil"/>
            </w:tcBorders>
            <w:shd w:val="clear" w:color="auto" w:fill="auto"/>
            <w:noWrap/>
            <w:vAlign w:val="center"/>
          </w:tcPr>
          <w:p w14:paraId="7BECF219" w14:textId="77777777" w:rsidR="001F335B" w:rsidRDefault="001F335B" w:rsidP="00174040">
            <w:pPr>
              <w:widowControl/>
              <w:autoSpaceDE/>
              <w:autoSpaceDN/>
              <w:jc w:val="center"/>
              <w:rPr>
                <w:rFonts w:eastAsia="Times New Roman"/>
                <w:b/>
                <w:bCs/>
                <w:color w:val="000000"/>
                <w:sz w:val="18"/>
                <w:szCs w:val="18"/>
                <w:lang w:val="es-CO" w:eastAsia="es-CO"/>
              </w:rPr>
            </w:pPr>
          </w:p>
        </w:tc>
        <w:tc>
          <w:tcPr>
            <w:tcW w:w="2126" w:type="dxa"/>
            <w:vMerge/>
            <w:tcBorders>
              <w:left w:val="nil"/>
              <w:bottom w:val="nil"/>
              <w:right w:val="nil"/>
            </w:tcBorders>
            <w:shd w:val="clear" w:color="auto" w:fill="auto"/>
            <w:vAlign w:val="center"/>
          </w:tcPr>
          <w:p w14:paraId="4C10AF34" w14:textId="77777777" w:rsidR="001F335B" w:rsidRDefault="001F335B" w:rsidP="00174040">
            <w:pPr>
              <w:widowControl/>
              <w:autoSpaceDE/>
              <w:autoSpaceDN/>
              <w:jc w:val="center"/>
              <w:rPr>
                <w:rFonts w:eastAsia="Times New Roman"/>
                <w:color w:val="000000"/>
                <w:sz w:val="18"/>
                <w:szCs w:val="18"/>
                <w:lang w:val="es-CO" w:eastAsia="es-CO"/>
              </w:rPr>
            </w:pPr>
          </w:p>
        </w:tc>
        <w:tc>
          <w:tcPr>
            <w:tcW w:w="851" w:type="dxa"/>
            <w:vMerge/>
            <w:tcBorders>
              <w:left w:val="nil"/>
              <w:right w:val="nil"/>
            </w:tcBorders>
            <w:shd w:val="clear" w:color="auto" w:fill="auto"/>
            <w:vAlign w:val="center"/>
          </w:tcPr>
          <w:p w14:paraId="371E3D20"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1E1BC94C"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2B0625D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25E5F8DB"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1B3EA22" w14:textId="0000CADF"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NO</w:t>
            </w:r>
          </w:p>
        </w:tc>
        <w:tc>
          <w:tcPr>
            <w:tcW w:w="284" w:type="dxa"/>
            <w:tcBorders>
              <w:top w:val="nil"/>
              <w:left w:val="nil"/>
              <w:right w:val="nil"/>
            </w:tcBorders>
          </w:tcPr>
          <w:p w14:paraId="02889DF0" w14:textId="36CB5620" w:rsidR="001F335B" w:rsidRDefault="001F335B" w:rsidP="00174040">
            <w:pPr>
              <w:widowControl/>
              <w:autoSpaceDE/>
              <w:autoSpaceDN/>
              <w:jc w:val="center"/>
              <w:rPr>
                <w:rFonts w:eastAsia="Times New Roman"/>
                <w:color w:val="000000"/>
                <w:sz w:val="18"/>
                <w:szCs w:val="18"/>
                <w:lang w:val="es-CO" w:eastAsia="es-CO"/>
              </w:rPr>
            </w:pPr>
          </w:p>
        </w:tc>
        <w:tc>
          <w:tcPr>
            <w:tcW w:w="567" w:type="dxa"/>
            <w:vMerge/>
            <w:tcBorders>
              <w:left w:val="nil"/>
              <w:right w:val="nil"/>
            </w:tcBorders>
          </w:tcPr>
          <w:p w14:paraId="4E1FB26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310B74A2" w14:textId="77777777" w:rsidR="001F335B" w:rsidRPr="009810D5" w:rsidRDefault="001F335B" w:rsidP="00174040">
            <w:pPr>
              <w:widowControl/>
              <w:autoSpaceDE/>
              <w:autoSpaceDN/>
              <w:jc w:val="center"/>
              <w:rPr>
                <w:rFonts w:eastAsia="Times New Roman"/>
                <w:color w:val="000000"/>
                <w:sz w:val="18"/>
                <w:szCs w:val="18"/>
                <w:lang w:val="es-CO" w:eastAsia="es-CO"/>
              </w:rPr>
            </w:pPr>
          </w:p>
        </w:tc>
      </w:tr>
      <w:tr w:rsidR="00C6312A" w:rsidRPr="009810D5" w14:paraId="4417B228" w14:textId="5A55FA91"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35E2BE47" w14:textId="2F18312C"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bottom w:val="nil"/>
              <w:right w:val="nil"/>
            </w:tcBorders>
            <w:shd w:val="clear" w:color="auto" w:fill="auto"/>
            <w:vAlign w:val="center"/>
            <w:hideMark/>
          </w:tcPr>
          <w:p w14:paraId="56AA74A5" w14:textId="733006F7"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tcBorders>
              <w:top w:val="nil"/>
              <w:left w:val="nil"/>
              <w:bottom w:val="nil"/>
              <w:right w:val="nil"/>
            </w:tcBorders>
            <w:shd w:val="clear" w:color="auto" w:fill="auto"/>
            <w:vAlign w:val="center"/>
          </w:tcPr>
          <w:p w14:paraId="6449C963" w14:textId="40EBA2A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7DBFC6EF" w14:textId="2612F91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413FB536" w14:textId="55EAA6EF"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67B9ED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080D7A4F"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F7A6AC9"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1BC06C3A" w14:textId="4E7237BC" w:rsidTr="00C6312A">
        <w:trPr>
          <w:trHeight w:val="780"/>
          <w:jc w:val="center"/>
        </w:trPr>
        <w:tc>
          <w:tcPr>
            <w:tcW w:w="851" w:type="dxa"/>
            <w:vMerge/>
            <w:tcBorders>
              <w:top w:val="nil"/>
              <w:left w:val="nil"/>
              <w:bottom w:val="nil"/>
              <w:right w:val="nil"/>
            </w:tcBorders>
            <w:vAlign w:val="center"/>
            <w:hideMark/>
          </w:tcPr>
          <w:p w14:paraId="5C1A84B1"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061642E"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334CDF13" w14:textId="59E2C3B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716B5BF" w14:textId="66B8C82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471A15" w14:textId="2ACBC7B2"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086EA0A"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38B6C7F2"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ED11080"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297DF206" w14:textId="211AD2DA"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4004A352" w14:textId="3BD94752"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xxx</w:t>
            </w:r>
            <w:proofErr w:type="spellEnd"/>
          </w:p>
        </w:tc>
        <w:tc>
          <w:tcPr>
            <w:tcW w:w="2126" w:type="dxa"/>
            <w:vMerge w:val="restart"/>
            <w:tcBorders>
              <w:top w:val="nil"/>
              <w:left w:val="nil"/>
              <w:bottom w:val="nil"/>
              <w:right w:val="nil"/>
            </w:tcBorders>
            <w:shd w:val="clear" w:color="auto" w:fill="auto"/>
            <w:vAlign w:val="center"/>
            <w:hideMark/>
          </w:tcPr>
          <w:p w14:paraId="0CFA47C0" w14:textId="08D54A1C"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851" w:type="dxa"/>
            <w:tcBorders>
              <w:top w:val="nil"/>
              <w:left w:val="nil"/>
              <w:bottom w:val="nil"/>
              <w:right w:val="nil"/>
            </w:tcBorders>
            <w:shd w:val="clear" w:color="auto" w:fill="auto"/>
            <w:vAlign w:val="center"/>
          </w:tcPr>
          <w:p w14:paraId="789F44BF" w14:textId="259916F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111D55D7" w14:textId="5885F1C6"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72D5B9" w14:textId="6B7A93D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6BEAA1FC"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5018646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1D17C7EB"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6E75593F" w14:textId="587C8B83" w:rsidTr="00C6312A">
        <w:trPr>
          <w:trHeight w:val="780"/>
          <w:jc w:val="center"/>
        </w:trPr>
        <w:tc>
          <w:tcPr>
            <w:tcW w:w="851" w:type="dxa"/>
            <w:vMerge/>
            <w:tcBorders>
              <w:top w:val="nil"/>
              <w:left w:val="nil"/>
              <w:bottom w:val="nil"/>
              <w:right w:val="nil"/>
            </w:tcBorders>
            <w:vAlign w:val="center"/>
            <w:hideMark/>
          </w:tcPr>
          <w:p w14:paraId="5FBAA585"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66CDB40"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6923EA5C" w14:textId="15E50CE1"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1E2A989" w14:textId="5741E46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0F8EA5A5" w14:textId="7D12D9FE"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ED960DE"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195C7D78"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3D010811"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bl>
    <w:p w14:paraId="26EDA978" w14:textId="77777777" w:rsidR="00677D63" w:rsidRDefault="00677D63" w:rsidP="00677D63">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Pr="00370442">
        <w:rPr>
          <w:rFonts w:asciiTheme="minorHAnsi" w:hAnsiTheme="minorHAnsi" w:cstheme="minorHAnsi"/>
          <w:sz w:val="18"/>
          <w:szCs w:val="18"/>
          <w:lang w:val="es-CO"/>
        </w:rPr>
        <w:t xml:space="preserve">Fuente: Elaboración propia </w:t>
      </w:r>
    </w:p>
    <w:p w14:paraId="538E399F" w14:textId="77777777" w:rsidR="00677D63" w:rsidRPr="00E30B6E" w:rsidRDefault="00677D63" w:rsidP="00E30B6E">
      <w:pPr>
        <w:widowControl/>
        <w:adjustRightInd w:val="0"/>
        <w:rPr>
          <w:rFonts w:ascii="CMR12" w:eastAsiaTheme="minorHAnsi" w:hAnsi="CMR12" w:cs="CMR12"/>
          <w:color w:val="FF0000"/>
          <w:sz w:val="24"/>
          <w:szCs w:val="24"/>
        </w:rPr>
      </w:pPr>
    </w:p>
    <w:p w14:paraId="5B91331A" w14:textId="729247A3"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relative importance in the prediction.</w:t>
      </w:r>
    </w:p>
    <w:p w14:paraId="06D1679D" w14:textId="1761ADE8"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any sub-sampling approach used to address class imbalances.</w:t>
      </w:r>
    </w:p>
    <w:p w14:paraId="19595E2C" w14:textId="77777777" w:rsidR="00677D63" w:rsidRDefault="00677D63" w:rsidP="00E30B6E">
      <w:pPr>
        <w:widowControl/>
        <w:adjustRightInd w:val="0"/>
        <w:rPr>
          <w:rFonts w:ascii="CMR12" w:eastAsiaTheme="minorHAnsi" w:hAnsi="CMR12" w:cs="CMR12"/>
          <w:color w:val="FF0000"/>
          <w:sz w:val="24"/>
          <w:szCs w:val="24"/>
        </w:rPr>
      </w:pPr>
    </w:p>
    <w:p w14:paraId="26880B2D" w14:textId="77777777" w:rsidR="00E30B6E" w:rsidRDefault="00E30B6E" w:rsidP="00E30B6E">
      <w:pPr>
        <w:widowControl/>
        <w:adjustRightInd w:val="0"/>
        <w:rPr>
          <w:rFonts w:ascii="CMR12" w:eastAsiaTheme="minorHAnsi" w:hAnsi="CMR12" w:cs="CMR12"/>
          <w:color w:val="FF0000"/>
          <w:sz w:val="24"/>
          <w:szCs w:val="24"/>
        </w:rPr>
      </w:pPr>
    </w:p>
    <w:p w14:paraId="786A8FB4" w14:textId="1DD658E8" w:rsidR="00E30B6E" w:rsidRDefault="00E30B6E" w:rsidP="00E30B6E">
      <w:pPr>
        <w:widowControl/>
        <w:adjustRightInd w:val="0"/>
        <w:rPr>
          <w:rFonts w:ascii="CMR12" w:eastAsiaTheme="minorHAnsi" w:hAnsi="CMR12" w:cs="CMR12"/>
          <w:color w:val="FF0000"/>
          <w:sz w:val="24"/>
          <w:szCs w:val="24"/>
        </w:rPr>
      </w:pPr>
      <w:r>
        <w:rPr>
          <w:rFonts w:ascii="CMR12" w:eastAsiaTheme="minorHAnsi" w:hAnsi="CMR12" w:cs="CMR12"/>
          <w:color w:val="FF0000"/>
          <w:sz w:val="24"/>
          <w:szCs w:val="24"/>
        </w:rPr>
        <w:t xml:space="preserve"> </w:t>
      </w:r>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Income regression Models. This section should include (not necessarily in this</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order)</w:t>
      </w:r>
    </w:p>
    <w:p w14:paraId="51F9A1AE" w14:textId="43A3D23F"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A detailed explanation of the _</w:t>
      </w:r>
      <w:proofErr w:type="spellStart"/>
      <w:r w:rsidRPr="005D2D07">
        <w:rPr>
          <w:rFonts w:ascii="CMR12" w:eastAsiaTheme="minorHAnsi" w:hAnsi="CMR12" w:cs="CMR12"/>
          <w:color w:val="FF0000"/>
          <w:sz w:val="24"/>
          <w:szCs w:val="24"/>
        </w:rPr>
        <w:t>nal</w:t>
      </w:r>
      <w:proofErr w:type="spellEnd"/>
      <w:r w:rsidRPr="005D2D07">
        <w:rPr>
          <w:rFonts w:ascii="CMR12" w:eastAsiaTheme="minorHAnsi" w:hAnsi="CMR12" w:cs="CMR12"/>
          <w:color w:val="FF0000"/>
          <w:sz w:val="24"/>
          <w:szCs w:val="24"/>
        </w:rPr>
        <w:t xml:space="preserve"> chosen model. The explanation must</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relevant information.</w:t>
      </w:r>
    </w:p>
    <w:p w14:paraId="093CEF61" w14:textId="23562EAA"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Include comparisons to at least 5 other models. Compare them in terms of</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MSE.</w:t>
      </w:r>
    </w:p>
    <w:p w14:paraId="0C7C39F3" w14:textId="3D28F171"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Convert the predicted income to a binary indicator and show the performance in terms of the False Positives, and/or False Negatives.</w:t>
      </w:r>
    </w:p>
    <w:p w14:paraId="529C4B61" w14:textId="0A47328D"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relative importance in the prediction.</w:t>
      </w:r>
    </w:p>
    <w:p w14:paraId="72CEB87C" w14:textId="77777777" w:rsidR="005D2D07" w:rsidRPr="005D2D07" w:rsidRDefault="005D2D07" w:rsidP="005D2D07">
      <w:pPr>
        <w:widowControl/>
        <w:adjustRightInd w:val="0"/>
        <w:rPr>
          <w:rFonts w:ascii="SFRM1200" w:eastAsiaTheme="minorHAnsi" w:hAnsi="SFRM1200" w:cs="SFRM1200"/>
          <w:color w:val="FF0000"/>
          <w:sz w:val="24"/>
          <w:szCs w:val="24"/>
        </w:rPr>
      </w:pPr>
    </w:p>
    <w:p w14:paraId="5104AB55" w14:textId="3596BC9E" w:rsidR="005D2D07" w:rsidRPr="005D2D07" w:rsidRDefault="005D2D07" w:rsidP="005D2D07">
      <w:pPr>
        <w:widowControl/>
        <w:adjustRightInd w:val="0"/>
        <w:rPr>
          <w:rFonts w:ascii="CMR12" w:eastAsiaTheme="minorHAnsi" w:hAnsi="CMR12" w:cs="CMR12"/>
          <w:color w:val="FF0000"/>
          <w:sz w:val="24"/>
          <w:szCs w:val="24"/>
        </w:rPr>
      </w:pPr>
      <w:r w:rsidRPr="005D2D07">
        <w:rPr>
          <w:rFonts w:ascii="CMR12" w:eastAsiaTheme="minorHAnsi" w:hAnsi="CMR12" w:cs="CMR12"/>
          <w:color w:val="FF0000"/>
          <w:sz w:val="24"/>
          <w:szCs w:val="24"/>
        </w:rPr>
        <w:t>Conclusions and recommendations. In this section, you state the main takeaways of</w:t>
      </w:r>
    </w:p>
    <w:p w14:paraId="431D766D" w14:textId="3B2DAB01" w:rsidR="005D2D07" w:rsidRPr="005D2D07" w:rsidRDefault="005D2D07" w:rsidP="005D2D07">
      <w:pPr>
        <w:widowControl/>
        <w:adjustRightInd w:val="0"/>
        <w:rPr>
          <w:rFonts w:asciiTheme="minorHAnsi" w:hAnsiTheme="minorHAnsi" w:cstheme="minorHAnsi"/>
          <w:i/>
          <w:color w:val="FF0000"/>
        </w:rPr>
      </w:pPr>
      <w:proofErr w:type="spellStart"/>
      <w:r w:rsidRPr="005D2D07">
        <w:rPr>
          <w:rFonts w:ascii="CMR12" w:eastAsiaTheme="minorHAnsi" w:hAnsi="CMR12" w:cs="CMR12"/>
          <w:color w:val="FF0000"/>
          <w:sz w:val="24"/>
          <w:szCs w:val="24"/>
          <w:lang w:val="es-CO"/>
        </w:rPr>
        <w:t>your</w:t>
      </w:r>
      <w:proofErr w:type="spellEnd"/>
      <w:r w:rsidRPr="005D2D07">
        <w:rPr>
          <w:rFonts w:ascii="CMR12" w:eastAsiaTheme="minorHAnsi" w:hAnsi="CMR12" w:cs="CMR12"/>
          <w:color w:val="FF0000"/>
          <w:sz w:val="24"/>
          <w:szCs w:val="24"/>
          <w:lang w:val="es-CO"/>
        </w:rPr>
        <w:t xml:space="preserve"> </w:t>
      </w:r>
      <w:proofErr w:type="spellStart"/>
      <w:r w:rsidRPr="005D2D07">
        <w:rPr>
          <w:rFonts w:ascii="CMR12" w:eastAsiaTheme="minorHAnsi" w:hAnsi="CMR12" w:cs="CMR12"/>
          <w:color w:val="FF0000"/>
          <w:sz w:val="24"/>
          <w:szCs w:val="24"/>
          <w:lang w:val="es-CO"/>
        </w:rPr>
        <w:t>work</w:t>
      </w:r>
      <w:proofErr w:type="spellEnd"/>
      <w:r w:rsidRPr="005D2D07">
        <w:rPr>
          <w:rFonts w:ascii="CMR12" w:eastAsiaTheme="minorHAnsi" w:hAnsi="CMR12" w:cs="CMR12"/>
          <w:color w:val="FF0000"/>
          <w:sz w:val="24"/>
          <w:szCs w:val="24"/>
          <w:lang w:val="es-CO"/>
        </w:rPr>
        <w:t>.</w:t>
      </w:r>
    </w:p>
    <w:p w14:paraId="6D067F46" w14:textId="77777777" w:rsidR="00C32624" w:rsidRPr="00E30B6E" w:rsidRDefault="00C32624" w:rsidP="00B12F4B">
      <w:pPr>
        <w:pStyle w:val="Prrafodelista"/>
        <w:tabs>
          <w:tab w:val="left" w:pos="1221"/>
        </w:tabs>
        <w:spacing w:before="82" w:line="220" w:lineRule="auto"/>
        <w:ind w:left="360" w:right="458" w:firstLine="0"/>
        <w:rPr>
          <w:rFonts w:asciiTheme="minorHAnsi" w:hAnsiTheme="minorHAnsi" w:cstheme="minorHAnsi"/>
          <w:w w:val="105"/>
        </w:rPr>
      </w:pP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footerReference w:type="default" r:id="rId1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D9BC" w14:textId="77777777" w:rsidR="00884F6C" w:rsidRDefault="00884F6C">
      <w:r>
        <w:separator/>
      </w:r>
    </w:p>
  </w:endnote>
  <w:endnote w:type="continuationSeparator" w:id="0">
    <w:p w14:paraId="7C19ADED" w14:textId="77777777" w:rsidR="00884F6C" w:rsidRDefault="0088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Calibri"/>
    <w:panose1 w:val="00000000000000000000"/>
    <w:charset w:val="00"/>
    <w:family w:val="swiss"/>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mb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878" w14:textId="77777777" w:rsidR="00884F6C" w:rsidRDefault="00884F6C">
      <w:r>
        <w:separator/>
      </w:r>
    </w:p>
  </w:footnote>
  <w:footnote w:type="continuationSeparator" w:id="0">
    <w:p w14:paraId="4D7263EC" w14:textId="77777777" w:rsidR="00884F6C" w:rsidRDefault="00884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1D7A1B09"/>
    <w:multiLevelType w:val="multilevel"/>
    <w:tmpl w:val="B596CD74"/>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7" w15:restartNumberingAfterBreak="0">
    <w:nsid w:val="1DA20645"/>
    <w:multiLevelType w:val="hybridMultilevel"/>
    <w:tmpl w:val="7EA629E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A36098"/>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9"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10"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11" w15:restartNumberingAfterBreak="0">
    <w:nsid w:val="23C6243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12"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13"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4"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5"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6"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8"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9"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20"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21"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22"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7"/>
  </w:num>
  <w:num w:numId="2" w16cid:durableId="752505662">
    <w:abstractNumId w:val="1"/>
  </w:num>
  <w:num w:numId="3" w16cid:durableId="2002810817">
    <w:abstractNumId w:val="14"/>
  </w:num>
  <w:num w:numId="4" w16cid:durableId="463351807">
    <w:abstractNumId w:val="5"/>
  </w:num>
  <w:num w:numId="5" w16cid:durableId="326321658">
    <w:abstractNumId w:val="2"/>
  </w:num>
  <w:num w:numId="6" w16cid:durableId="1481188474">
    <w:abstractNumId w:val="3"/>
  </w:num>
  <w:num w:numId="7" w16cid:durableId="143619373">
    <w:abstractNumId w:val="13"/>
  </w:num>
  <w:num w:numId="8" w16cid:durableId="1380783400">
    <w:abstractNumId w:val="15"/>
  </w:num>
  <w:num w:numId="9" w16cid:durableId="1125661542">
    <w:abstractNumId w:val="9"/>
  </w:num>
  <w:num w:numId="10" w16cid:durableId="2120829404">
    <w:abstractNumId w:val="16"/>
  </w:num>
  <w:num w:numId="11" w16cid:durableId="1397631025">
    <w:abstractNumId w:val="19"/>
  </w:num>
  <w:num w:numId="12" w16cid:durableId="1443040215">
    <w:abstractNumId w:val="0"/>
  </w:num>
  <w:num w:numId="13" w16cid:durableId="459736161">
    <w:abstractNumId w:val="22"/>
  </w:num>
  <w:num w:numId="14" w16cid:durableId="154341545">
    <w:abstractNumId w:val="4"/>
  </w:num>
  <w:num w:numId="15" w16cid:durableId="231891661">
    <w:abstractNumId w:val="21"/>
  </w:num>
  <w:num w:numId="16" w16cid:durableId="1944535108">
    <w:abstractNumId w:val="12"/>
  </w:num>
  <w:num w:numId="17" w16cid:durableId="875657078">
    <w:abstractNumId w:val="20"/>
  </w:num>
  <w:num w:numId="18" w16cid:durableId="301816728">
    <w:abstractNumId w:val="10"/>
  </w:num>
  <w:num w:numId="19" w16cid:durableId="13581569">
    <w:abstractNumId w:val="18"/>
  </w:num>
  <w:num w:numId="20" w16cid:durableId="1173446524">
    <w:abstractNumId w:val="11"/>
  </w:num>
  <w:num w:numId="21" w16cid:durableId="1399866660">
    <w:abstractNumId w:val="6"/>
  </w:num>
  <w:num w:numId="22" w16cid:durableId="2030061640">
    <w:abstractNumId w:val="8"/>
  </w:num>
  <w:num w:numId="23" w16cid:durableId="1786844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31C"/>
    <w:rsid w:val="00004F20"/>
    <w:rsid w:val="00010DFC"/>
    <w:rsid w:val="000117B5"/>
    <w:rsid w:val="0001291E"/>
    <w:rsid w:val="0001441E"/>
    <w:rsid w:val="000146E2"/>
    <w:rsid w:val="00014DB3"/>
    <w:rsid w:val="00020140"/>
    <w:rsid w:val="00022FE0"/>
    <w:rsid w:val="00024614"/>
    <w:rsid w:val="000263C4"/>
    <w:rsid w:val="00032272"/>
    <w:rsid w:val="00033451"/>
    <w:rsid w:val="0003576F"/>
    <w:rsid w:val="000418B1"/>
    <w:rsid w:val="000422D6"/>
    <w:rsid w:val="00042EC6"/>
    <w:rsid w:val="0004589B"/>
    <w:rsid w:val="00045A15"/>
    <w:rsid w:val="00045CDF"/>
    <w:rsid w:val="00055279"/>
    <w:rsid w:val="000645FD"/>
    <w:rsid w:val="00065C2E"/>
    <w:rsid w:val="0006647B"/>
    <w:rsid w:val="00067A2A"/>
    <w:rsid w:val="00071600"/>
    <w:rsid w:val="0007498C"/>
    <w:rsid w:val="0007540F"/>
    <w:rsid w:val="00075455"/>
    <w:rsid w:val="0008239B"/>
    <w:rsid w:val="000823D9"/>
    <w:rsid w:val="0008510E"/>
    <w:rsid w:val="00087231"/>
    <w:rsid w:val="000872FE"/>
    <w:rsid w:val="00090563"/>
    <w:rsid w:val="000952A2"/>
    <w:rsid w:val="00095C17"/>
    <w:rsid w:val="000966B6"/>
    <w:rsid w:val="00096785"/>
    <w:rsid w:val="000A06F4"/>
    <w:rsid w:val="000A20DA"/>
    <w:rsid w:val="000A2D57"/>
    <w:rsid w:val="000A4038"/>
    <w:rsid w:val="000A6C8E"/>
    <w:rsid w:val="000A7E44"/>
    <w:rsid w:val="000B2858"/>
    <w:rsid w:val="000C0172"/>
    <w:rsid w:val="000C2757"/>
    <w:rsid w:val="000C443B"/>
    <w:rsid w:val="000C47C0"/>
    <w:rsid w:val="000C4B18"/>
    <w:rsid w:val="000C573D"/>
    <w:rsid w:val="000C65FE"/>
    <w:rsid w:val="000C73B1"/>
    <w:rsid w:val="000C7595"/>
    <w:rsid w:val="000D0AB3"/>
    <w:rsid w:val="000D18A2"/>
    <w:rsid w:val="000D307F"/>
    <w:rsid w:val="000D3D71"/>
    <w:rsid w:val="000D5B8B"/>
    <w:rsid w:val="000D7395"/>
    <w:rsid w:val="000D7B54"/>
    <w:rsid w:val="000E69A3"/>
    <w:rsid w:val="000E6EF9"/>
    <w:rsid w:val="000F02D5"/>
    <w:rsid w:val="000F1011"/>
    <w:rsid w:val="000F2BCB"/>
    <w:rsid w:val="000F4B78"/>
    <w:rsid w:val="000F556D"/>
    <w:rsid w:val="000F6EBB"/>
    <w:rsid w:val="000F7D0C"/>
    <w:rsid w:val="00101CC2"/>
    <w:rsid w:val="00105427"/>
    <w:rsid w:val="001073A0"/>
    <w:rsid w:val="00107E46"/>
    <w:rsid w:val="00110E6D"/>
    <w:rsid w:val="00113ABE"/>
    <w:rsid w:val="001142C2"/>
    <w:rsid w:val="001229F6"/>
    <w:rsid w:val="00125C38"/>
    <w:rsid w:val="00131ADD"/>
    <w:rsid w:val="00131FF6"/>
    <w:rsid w:val="0013227D"/>
    <w:rsid w:val="0013465D"/>
    <w:rsid w:val="00135720"/>
    <w:rsid w:val="0013769E"/>
    <w:rsid w:val="00137898"/>
    <w:rsid w:val="00140C3B"/>
    <w:rsid w:val="00143035"/>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90B15"/>
    <w:rsid w:val="001A0080"/>
    <w:rsid w:val="001A2320"/>
    <w:rsid w:val="001A264B"/>
    <w:rsid w:val="001A2894"/>
    <w:rsid w:val="001A7DDD"/>
    <w:rsid w:val="001B218F"/>
    <w:rsid w:val="001B3122"/>
    <w:rsid w:val="001B3807"/>
    <w:rsid w:val="001B3A20"/>
    <w:rsid w:val="001B62E8"/>
    <w:rsid w:val="001B7BF0"/>
    <w:rsid w:val="001C430E"/>
    <w:rsid w:val="001C5263"/>
    <w:rsid w:val="001C64CE"/>
    <w:rsid w:val="001C7700"/>
    <w:rsid w:val="001D0B56"/>
    <w:rsid w:val="001D1736"/>
    <w:rsid w:val="001D20E2"/>
    <w:rsid w:val="001D7FDF"/>
    <w:rsid w:val="001E0096"/>
    <w:rsid w:val="001E1718"/>
    <w:rsid w:val="001E18BE"/>
    <w:rsid w:val="001E23AB"/>
    <w:rsid w:val="001E3690"/>
    <w:rsid w:val="001E3899"/>
    <w:rsid w:val="001E3C8E"/>
    <w:rsid w:val="001E3F9D"/>
    <w:rsid w:val="001E5757"/>
    <w:rsid w:val="001E5B29"/>
    <w:rsid w:val="001F08DB"/>
    <w:rsid w:val="001F335B"/>
    <w:rsid w:val="001F6AF3"/>
    <w:rsid w:val="00204368"/>
    <w:rsid w:val="002046A8"/>
    <w:rsid w:val="00204963"/>
    <w:rsid w:val="002051AF"/>
    <w:rsid w:val="00210CE2"/>
    <w:rsid w:val="00214038"/>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57B43"/>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0C23"/>
    <w:rsid w:val="002A16D1"/>
    <w:rsid w:val="002A1709"/>
    <w:rsid w:val="002A41B0"/>
    <w:rsid w:val="002A7066"/>
    <w:rsid w:val="002B1550"/>
    <w:rsid w:val="002B49E4"/>
    <w:rsid w:val="002B4C3B"/>
    <w:rsid w:val="002B6317"/>
    <w:rsid w:val="002B6F7A"/>
    <w:rsid w:val="002C2C3C"/>
    <w:rsid w:val="002C3CF3"/>
    <w:rsid w:val="002C553D"/>
    <w:rsid w:val="002C6CF4"/>
    <w:rsid w:val="002C7E75"/>
    <w:rsid w:val="002D3117"/>
    <w:rsid w:val="002D3BE5"/>
    <w:rsid w:val="002E21A9"/>
    <w:rsid w:val="002E2D3E"/>
    <w:rsid w:val="002E30C7"/>
    <w:rsid w:val="002F07C7"/>
    <w:rsid w:val="002F1B67"/>
    <w:rsid w:val="002F2E4B"/>
    <w:rsid w:val="002F34A7"/>
    <w:rsid w:val="002F3925"/>
    <w:rsid w:val="002F5D9B"/>
    <w:rsid w:val="002F6F85"/>
    <w:rsid w:val="002F74CF"/>
    <w:rsid w:val="003008D1"/>
    <w:rsid w:val="003014F9"/>
    <w:rsid w:val="003015B9"/>
    <w:rsid w:val="003054D3"/>
    <w:rsid w:val="00305CF0"/>
    <w:rsid w:val="00306025"/>
    <w:rsid w:val="00325F18"/>
    <w:rsid w:val="00326F63"/>
    <w:rsid w:val="00335051"/>
    <w:rsid w:val="00337D99"/>
    <w:rsid w:val="00342F22"/>
    <w:rsid w:val="003461AD"/>
    <w:rsid w:val="003500C3"/>
    <w:rsid w:val="00350D90"/>
    <w:rsid w:val="00352257"/>
    <w:rsid w:val="00352714"/>
    <w:rsid w:val="0035274E"/>
    <w:rsid w:val="003530F5"/>
    <w:rsid w:val="00353D59"/>
    <w:rsid w:val="00354234"/>
    <w:rsid w:val="00354C1D"/>
    <w:rsid w:val="00354D10"/>
    <w:rsid w:val="003600C2"/>
    <w:rsid w:val="003614D9"/>
    <w:rsid w:val="0036170C"/>
    <w:rsid w:val="00362FF2"/>
    <w:rsid w:val="00363AD5"/>
    <w:rsid w:val="00364780"/>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5C5"/>
    <w:rsid w:val="0039394C"/>
    <w:rsid w:val="00393C24"/>
    <w:rsid w:val="00397027"/>
    <w:rsid w:val="00397F10"/>
    <w:rsid w:val="003A35BC"/>
    <w:rsid w:val="003A4399"/>
    <w:rsid w:val="003A6011"/>
    <w:rsid w:val="003A6C31"/>
    <w:rsid w:val="003B22B0"/>
    <w:rsid w:val="003B5216"/>
    <w:rsid w:val="003B5F4C"/>
    <w:rsid w:val="003C07CA"/>
    <w:rsid w:val="003C2486"/>
    <w:rsid w:val="003C504B"/>
    <w:rsid w:val="003C5BF0"/>
    <w:rsid w:val="003D0FF1"/>
    <w:rsid w:val="003D2DB6"/>
    <w:rsid w:val="003D63AD"/>
    <w:rsid w:val="003E0666"/>
    <w:rsid w:val="003E3A75"/>
    <w:rsid w:val="003E578F"/>
    <w:rsid w:val="003E5AB7"/>
    <w:rsid w:val="003E6DFE"/>
    <w:rsid w:val="003E777A"/>
    <w:rsid w:val="003E7AA1"/>
    <w:rsid w:val="003F03AE"/>
    <w:rsid w:val="003F3F7C"/>
    <w:rsid w:val="003F50F4"/>
    <w:rsid w:val="003F5E49"/>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240"/>
    <w:rsid w:val="004454C6"/>
    <w:rsid w:val="0045417A"/>
    <w:rsid w:val="00455ADF"/>
    <w:rsid w:val="00460079"/>
    <w:rsid w:val="00461407"/>
    <w:rsid w:val="00462CD3"/>
    <w:rsid w:val="00464992"/>
    <w:rsid w:val="00466FB9"/>
    <w:rsid w:val="00471B1B"/>
    <w:rsid w:val="00471DC9"/>
    <w:rsid w:val="00475A4E"/>
    <w:rsid w:val="00475ECC"/>
    <w:rsid w:val="00477D60"/>
    <w:rsid w:val="0048098D"/>
    <w:rsid w:val="00483ED4"/>
    <w:rsid w:val="00487174"/>
    <w:rsid w:val="004907B8"/>
    <w:rsid w:val="00491827"/>
    <w:rsid w:val="00492970"/>
    <w:rsid w:val="00492D0A"/>
    <w:rsid w:val="0049342B"/>
    <w:rsid w:val="004A0C4A"/>
    <w:rsid w:val="004A18E9"/>
    <w:rsid w:val="004A1F2E"/>
    <w:rsid w:val="004A2347"/>
    <w:rsid w:val="004A2890"/>
    <w:rsid w:val="004A349F"/>
    <w:rsid w:val="004A5734"/>
    <w:rsid w:val="004A6E3D"/>
    <w:rsid w:val="004A70A2"/>
    <w:rsid w:val="004B1E5E"/>
    <w:rsid w:val="004B20B1"/>
    <w:rsid w:val="004B5627"/>
    <w:rsid w:val="004B5DF6"/>
    <w:rsid w:val="004C0CF7"/>
    <w:rsid w:val="004C280C"/>
    <w:rsid w:val="004C4AB4"/>
    <w:rsid w:val="004C523A"/>
    <w:rsid w:val="004C6609"/>
    <w:rsid w:val="004C67FD"/>
    <w:rsid w:val="004D083B"/>
    <w:rsid w:val="004D2E58"/>
    <w:rsid w:val="004D3DE6"/>
    <w:rsid w:val="004D75D7"/>
    <w:rsid w:val="004D7736"/>
    <w:rsid w:val="004D7CCE"/>
    <w:rsid w:val="004E0281"/>
    <w:rsid w:val="004E0AC8"/>
    <w:rsid w:val="004E1B8B"/>
    <w:rsid w:val="004E45C8"/>
    <w:rsid w:val="004E4B66"/>
    <w:rsid w:val="004E5A6B"/>
    <w:rsid w:val="004F2026"/>
    <w:rsid w:val="004F41D1"/>
    <w:rsid w:val="004F6145"/>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1EF2"/>
    <w:rsid w:val="00532A2D"/>
    <w:rsid w:val="0053427B"/>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D9A"/>
    <w:rsid w:val="005C3EC5"/>
    <w:rsid w:val="005C745D"/>
    <w:rsid w:val="005D2D07"/>
    <w:rsid w:val="005D4E8F"/>
    <w:rsid w:val="005D587C"/>
    <w:rsid w:val="005D5B7E"/>
    <w:rsid w:val="005E0F40"/>
    <w:rsid w:val="005E23C3"/>
    <w:rsid w:val="005E2FBB"/>
    <w:rsid w:val="005E41A1"/>
    <w:rsid w:val="005E70FB"/>
    <w:rsid w:val="005F0D8D"/>
    <w:rsid w:val="005F1AF9"/>
    <w:rsid w:val="005F2360"/>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2BC7"/>
    <w:rsid w:val="00675EB0"/>
    <w:rsid w:val="0067717D"/>
    <w:rsid w:val="00677416"/>
    <w:rsid w:val="00677D63"/>
    <w:rsid w:val="006838C0"/>
    <w:rsid w:val="00686501"/>
    <w:rsid w:val="00686A71"/>
    <w:rsid w:val="00687367"/>
    <w:rsid w:val="00687A6B"/>
    <w:rsid w:val="0069009E"/>
    <w:rsid w:val="006924B6"/>
    <w:rsid w:val="00692D9F"/>
    <w:rsid w:val="00696EEB"/>
    <w:rsid w:val="006A388F"/>
    <w:rsid w:val="006A5D83"/>
    <w:rsid w:val="006A7A5D"/>
    <w:rsid w:val="006B2CE6"/>
    <w:rsid w:val="006B762C"/>
    <w:rsid w:val="006C043B"/>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0AD"/>
    <w:rsid w:val="00722D72"/>
    <w:rsid w:val="00723719"/>
    <w:rsid w:val="00723E65"/>
    <w:rsid w:val="00724609"/>
    <w:rsid w:val="007249BF"/>
    <w:rsid w:val="00730F8E"/>
    <w:rsid w:val="00731EFB"/>
    <w:rsid w:val="00740F81"/>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933AE"/>
    <w:rsid w:val="007934EA"/>
    <w:rsid w:val="007A3A2A"/>
    <w:rsid w:val="007A71AF"/>
    <w:rsid w:val="007B2077"/>
    <w:rsid w:val="007B35AB"/>
    <w:rsid w:val="007B45C2"/>
    <w:rsid w:val="007C26B2"/>
    <w:rsid w:val="007C5971"/>
    <w:rsid w:val="007D1FFE"/>
    <w:rsid w:val="007D2C95"/>
    <w:rsid w:val="007D3004"/>
    <w:rsid w:val="007E0DC7"/>
    <w:rsid w:val="007E11EA"/>
    <w:rsid w:val="007E279E"/>
    <w:rsid w:val="007E3634"/>
    <w:rsid w:val="007E3CB4"/>
    <w:rsid w:val="007E4A53"/>
    <w:rsid w:val="007E7C62"/>
    <w:rsid w:val="007F0DC5"/>
    <w:rsid w:val="007F2CFE"/>
    <w:rsid w:val="007F2F5C"/>
    <w:rsid w:val="007F362E"/>
    <w:rsid w:val="007F6A69"/>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4F6C"/>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7BA"/>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05017"/>
    <w:rsid w:val="00910C87"/>
    <w:rsid w:val="0091241C"/>
    <w:rsid w:val="009129FC"/>
    <w:rsid w:val="009137E3"/>
    <w:rsid w:val="009165E3"/>
    <w:rsid w:val="00921201"/>
    <w:rsid w:val="00923C73"/>
    <w:rsid w:val="009245C8"/>
    <w:rsid w:val="0092739C"/>
    <w:rsid w:val="009305D6"/>
    <w:rsid w:val="0093234E"/>
    <w:rsid w:val="009324A2"/>
    <w:rsid w:val="009343BD"/>
    <w:rsid w:val="00936AC5"/>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03F"/>
    <w:rsid w:val="00995A74"/>
    <w:rsid w:val="00996432"/>
    <w:rsid w:val="009A3B73"/>
    <w:rsid w:val="009A50C7"/>
    <w:rsid w:val="009A53B0"/>
    <w:rsid w:val="009A5A95"/>
    <w:rsid w:val="009A5D61"/>
    <w:rsid w:val="009A63D7"/>
    <w:rsid w:val="009B121A"/>
    <w:rsid w:val="009B1D32"/>
    <w:rsid w:val="009B32ED"/>
    <w:rsid w:val="009B72DE"/>
    <w:rsid w:val="009C02A0"/>
    <w:rsid w:val="009C1F54"/>
    <w:rsid w:val="009C554D"/>
    <w:rsid w:val="009C5A7F"/>
    <w:rsid w:val="009D249B"/>
    <w:rsid w:val="009D4479"/>
    <w:rsid w:val="009D6BC7"/>
    <w:rsid w:val="009D7216"/>
    <w:rsid w:val="009E0E9C"/>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240E"/>
    <w:rsid w:val="00A36C2B"/>
    <w:rsid w:val="00A4488B"/>
    <w:rsid w:val="00A46576"/>
    <w:rsid w:val="00A467A1"/>
    <w:rsid w:val="00A507AB"/>
    <w:rsid w:val="00A52749"/>
    <w:rsid w:val="00A5407C"/>
    <w:rsid w:val="00A61A38"/>
    <w:rsid w:val="00A63D5E"/>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1A9E"/>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31C4"/>
    <w:rsid w:val="00AE47A5"/>
    <w:rsid w:val="00AE6381"/>
    <w:rsid w:val="00AE6CC9"/>
    <w:rsid w:val="00AE71E5"/>
    <w:rsid w:val="00AE7210"/>
    <w:rsid w:val="00AF01A2"/>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26179"/>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19AE"/>
    <w:rsid w:val="00B53A4F"/>
    <w:rsid w:val="00B53D07"/>
    <w:rsid w:val="00B551F6"/>
    <w:rsid w:val="00B55823"/>
    <w:rsid w:val="00B56590"/>
    <w:rsid w:val="00B60D2C"/>
    <w:rsid w:val="00B6365D"/>
    <w:rsid w:val="00B63A66"/>
    <w:rsid w:val="00B65A7C"/>
    <w:rsid w:val="00B65F8C"/>
    <w:rsid w:val="00B67CE6"/>
    <w:rsid w:val="00B74E05"/>
    <w:rsid w:val="00B7741E"/>
    <w:rsid w:val="00B80445"/>
    <w:rsid w:val="00B829FD"/>
    <w:rsid w:val="00B83687"/>
    <w:rsid w:val="00B83A78"/>
    <w:rsid w:val="00B9102A"/>
    <w:rsid w:val="00B91D40"/>
    <w:rsid w:val="00B950AE"/>
    <w:rsid w:val="00B967D6"/>
    <w:rsid w:val="00BA05D7"/>
    <w:rsid w:val="00BA1E4E"/>
    <w:rsid w:val="00BA2B9C"/>
    <w:rsid w:val="00BA2E57"/>
    <w:rsid w:val="00BA6686"/>
    <w:rsid w:val="00BB1AB9"/>
    <w:rsid w:val="00BB36CF"/>
    <w:rsid w:val="00BC2979"/>
    <w:rsid w:val="00BC361F"/>
    <w:rsid w:val="00BD156E"/>
    <w:rsid w:val="00BD1F3B"/>
    <w:rsid w:val="00BD4293"/>
    <w:rsid w:val="00BD49EF"/>
    <w:rsid w:val="00BE014E"/>
    <w:rsid w:val="00BE2BEF"/>
    <w:rsid w:val="00BE3ECC"/>
    <w:rsid w:val="00BE58F0"/>
    <w:rsid w:val="00BE6CBD"/>
    <w:rsid w:val="00BE7299"/>
    <w:rsid w:val="00BE7AF3"/>
    <w:rsid w:val="00BF030D"/>
    <w:rsid w:val="00BF17C4"/>
    <w:rsid w:val="00BF2B12"/>
    <w:rsid w:val="00BF4ABC"/>
    <w:rsid w:val="00BF521B"/>
    <w:rsid w:val="00C00510"/>
    <w:rsid w:val="00C02943"/>
    <w:rsid w:val="00C107B9"/>
    <w:rsid w:val="00C11F62"/>
    <w:rsid w:val="00C13AD1"/>
    <w:rsid w:val="00C14FC1"/>
    <w:rsid w:val="00C20B7E"/>
    <w:rsid w:val="00C23D18"/>
    <w:rsid w:val="00C24A49"/>
    <w:rsid w:val="00C260DA"/>
    <w:rsid w:val="00C261AC"/>
    <w:rsid w:val="00C26B5D"/>
    <w:rsid w:val="00C31DE4"/>
    <w:rsid w:val="00C32624"/>
    <w:rsid w:val="00C3275F"/>
    <w:rsid w:val="00C3346F"/>
    <w:rsid w:val="00C3363E"/>
    <w:rsid w:val="00C34E61"/>
    <w:rsid w:val="00C35FB0"/>
    <w:rsid w:val="00C42842"/>
    <w:rsid w:val="00C4311E"/>
    <w:rsid w:val="00C448C9"/>
    <w:rsid w:val="00C45E41"/>
    <w:rsid w:val="00C53532"/>
    <w:rsid w:val="00C547ED"/>
    <w:rsid w:val="00C549E6"/>
    <w:rsid w:val="00C56198"/>
    <w:rsid w:val="00C6312A"/>
    <w:rsid w:val="00C63CA1"/>
    <w:rsid w:val="00C67A80"/>
    <w:rsid w:val="00C71904"/>
    <w:rsid w:val="00C72346"/>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0551"/>
    <w:rsid w:val="00CB4A44"/>
    <w:rsid w:val="00CB70BF"/>
    <w:rsid w:val="00CB758D"/>
    <w:rsid w:val="00CC39DA"/>
    <w:rsid w:val="00CC3A5D"/>
    <w:rsid w:val="00CC7597"/>
    <w:rsid w:val="00CC7B28"/>
    <w:rsid w:val="00CD2B21"/>
    <w:rsid w:val="00CD44F6"/>
    <w:rsid w:val="00CD65F6"/>
    <w:rsid w:val="00CD7701"/>
    <w:rsid w:val="00CE2E33"/>
    <w:rsid w:val="00CE4D90"/>
    <w:rsid w:val="00CE7C76"/>
    <w:rsid w:val="00CE7FA8"/>
    <w:rsid w:val="00CF15FB"/>
    <w:rsid w:val="00CF17EC"/>
    <w:rsid w:val="00CF4FAE"/>
    <w:rsid w:val="00D00142"/>
    <w:rsid w:val="00D00E04"/>
    <w:rsid w:val="00D056B9"/>
    <w:rsid w:val="00D0796B"/>
    <w:rsid w:val="00D07A08"/>
    <w:rsid w:val="00D109E6"/>
    <w:rsid w:val="00D10D33"/>
    <w:rsid w:val="00D1352B"/>
    <w:rsid w:val="00D15377"/>
    <w:rsid w:val="00D15956"/>
    <w:rsid w:val="00D15BED"/>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2A48"/>
    <w:rsid w:val="00D93BCD"/>
    <w:rsid w:val="00D96336"/>
    <w:rsid w:val="00D973B5"/>
    <w:rsid w:val="00DA004C"/>
    <w:rsid w:val="00DA190F"/>
    <w:rsid w:val="00DA426F"/>
    <w:rsid w:val="00DA4A31"/>
    <w:rsid w:val="00DB200A"/>
    <w:rsid w:val="00DB2D90"/>
    <w:rsid w:val="00DB48B9"/>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0B6E"/>
    <w:rsid w:val="00E34B5B"/>
    <w:rsid w:val="00E34DA5"/>
    <w:rsid w:val="00E3615C"/>
    <w:rsid w:val="00E36A8D"/>
    <w:rsid w:val="00E36DE3"/>
    <w:rsid w:val="00E373E5"/>
    <w:rsid w:val="00E375AC"/>
    <w:rsid w:val="00E403BB"/>
    <w:rsid w:val="00E41EC2"/>
    <w:rsid w:val="00E425D5"/>
    <w:rsid w:val="00E428AC"/>
    <w:rsid w:val="00E4327D"/>
    <w:rsid w:val="00E44595"/>
    <w:rsid w:val="00E458BB"/>
    <w:rsid w:val="00E460E1"/>
    <w:rsid w:val="00E46C03"/>
    <w:rsid w:val="00E47C86"/>
    <w:rsid w:val="00E5705B"/>
    <w:rsid w:val="00E62490"/>
    <w:rsid w:val="00E6260F"/>
    <w:rsid w:val="00E63338"/>
    <w:rsid w:val="00E64F6A"/>
    <w:rsid w:val="00E74581"/>
    <w:rsid w:val="00E75D0E"/>
    <w:rsid w:val="00E76DBA"/>
    <w:rsid w:val="00E80E72"/>
    <w:rsid w:val="00E82905"/>
    <w:rsid w:val="00E849C4"/>
    <w:rsid w:val="00E85273"/>
    <w:rsid w:val="00E85793"/>
    <w:rsid w:val="00E9179B"/>
    <w:rsid w:val="00E91B3B"/>
    <w:rsid w:val="00E93BBA"/>
    <w:rsid w:val="00E93DB0"/>
    <w:rsid w:val="00E95482"/>
    <w:rsid w:val="00E95D0D"/>
    <w:rsid w:val="00E97284"/>
    <w:rsid w:val="00EA02B8"/>
    <w:rsid w:val="00EA049B"/>
    <w:rsid w:val="00EA0928"/>
    <w:rsid w:val="00EA20FD"/>
    <w:rsid w:val="00EA2BAC"/>
    <w:rsid w:val="00EA4002"/>
    <w:rsid w:val="00EB27CA"/>
    <w:rsid w:val="00EB3555"/>
    <w:rsid w:val="00EB41E5"/>
    <w:rsid w:val="00EB52FF"/>
    <w:rsid w:val="00EC1C82"/>
    <w:rsid w:val="00EC2641"/>
    <w:rsid w:val="00EC2921"/>
    <w:rsid w:val="00EC36BC"/>
    <w:rsid w:val="00EC50E5"/>
    <w:rsid w:val="00EC52A1"/>
    <w:rsid w:val="00EC7997"/>
    <w:rsid w:val="00ED15A5"/>
    <w:rsid w:val="00ED48FC"/>
    <w:rsid w:val="00ED4992"/>
    <w:rsid w:val="00ED4B95"/>
    <w:rsid w:val="00ED697C"/>
    <w:rsid w:val="00EE1663"/>
    <w:rsid w:val="00EE1A92"/>
    <w:rsid w:val="00EE55AC"/>
    <w:rsid w:val="00EF2CBD"/>
    <w:rsid w:val="00EF396E"/>
    <w:rsid w:val="00EF69C9"/>
    <w:rsid w:val="00EF6B52"/>
    <w:rsid w:val="00F00EA2"/>
    <w:rsid w:val="00F014CB"/>
    <w:rsid w:val="00F01A85"/>
    <w:rsid w:val="00F02B67"/>
    <w:rsid w:val="00F04BD1"/>
    <w:rsid w:val="00F05058"/>
    <w:rsid w:val="00F10006"/>
    <w:rsid w:val="00F10033"/>
    <w:rsid w:val="00F106F0"/>
    <w:rsid w:val="00F10B56"/>
    <w:rsid w:val="00F15B00"/>
    <w:rsid w:val="00F16669"/>
    <w:rsid w:val="00F16757"/>
    <w:rsid w:val="00F21282"/>
    <w:rsid w:val="00F2356C"/>
    <w:rsid w:val="00F24FD7"/>
    <w:rsid w:val="00F2566C"/>
    <w:rsid w:val="00F31CAD"/>
    <w:rsid w:val="00F3236B"/>
    <w:rsid w:val="00F32933"/>
    <w:rsid w:val="00F358B6"/>
    <w:rsid w:val="00F367EE"/>
    <w:rsid w:val="00F3787B"/>
    <w:rsid w:val="00F4219B"/>
    <w:rsid w:val="00F4241D"/>
    <w:rsid w:val="00F46545"/>
    <w:rsid w:val="00F4669D"/>
    <w:rsid w:val="00F46E67"/>
    <w:rsid w:val="00F5062A"/>
    <w:rsid w:val="00F53CB6"/>
    <w:rsid w:val="00F53D0D"/>
    <w:rsid w:val="00F5719A"/>
    <w:rsid w:val="00F606EF"/>
    <w:rsid w:val="00F612A4"/>
    <w:rsid w:val="00F62B0D"/>
    <w:rsid w:val="00F714F6"/>
    <w:rsid w:val="00F71D1A"/>
    <w:rsid w:val="00F734AC"/>
    <w:rsid w:val="00F75F12"/>
    <w:rsid w:val="00F76BEF"/>
    <w:rsid w:val="00F8009B"/>
    <w:rsid w:val="00F90FCD"/>
    <w:rsid w:val="00F93C39"/>
    <w:rsid w:val="00FA0097"/>
    <w:rsid w:val="00FA02EA"/>
    <w:rsid w:val="00FA1D6B"/>
    <w:rsid w:val="00FA3471"/>
    <w:rsid w:val="00FA611B"/>
    <w:rsid w:val="00FB2600"/>
    <w:rsid w:val="00FB2A00"/>
    <w:rsid w:val="00FB2D98"/>
    <w:rsid w:val="00FB3BD3"/>
    <w:rsid w:val="00FB4244"/>
    <w:rsid w:val="00FB5ABF"/>
    <w:rsid w:val="00FB7D88"/>
    <w:rsid w:val="00FB7EC4"/>
    <w:rsid w:val="00FC5BE5"/>
    <w:rsid w:val="00FC75F7"/>
    <w:rsid w:val="00FD023D"/>
    <w:rsid w:val="00FD68CA"/>
    <w:rsid w:val="00FD74FF"/>
    <w:rsid w:val="00FE3D2E"/>
    <w:rsid w:val="00FE6066"/>
    <w:rsid w:val="00FF07AE"/>
    <w:rsid w:val="00FF1C39"/>
    <w:rsid w:val="00FF23A0"/>
    <w:rsid w:val="00FF4E7D"/>
    <w:rsid w:val="00FF5238"/>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262">
      <w:bodyDiv w:val="1"/>
      <w:marLeft w:val="0"/>
      <w:marRight w:val="0"/>
      <w:marTop w:val="0"/>
      <w:marBottom w:val="0"/>
      <w:divBdr>
        <w:top w:val="none" w:sz="0" w:space="0" w:color="auto"/>
        <w:left w:val="none" w:sz="0" w:space="0" w:color="auto"/>
        <w:bottom w:val="none" w:sz="0" w:space="0" w:color="auto"/>
        <w:right w:val="none" w:sz="0" w:space="0" w:color="auto"/>
      </w:divBdr>
    </w:div>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392316536">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162307673">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854221650">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CEP19</b:Tag>
    <b:SourceType>Misc</b:SourceType>
    <b:Guid>{6895FB04-2556-45B9-9902-6AC7A1FC6C40}</b:Guid>
    <b:Author>
      <b:Author>
        <b:Corporate>CEPAL</b:Corporate>
      </b:Author>
    </b:Author>
    <b:Title>Panorama Social de América Latina</b:Title>
    <b:Year>2019</b:Year>
    <b:City>Sanitago</b:City>
    <b:CountryRegion>Chile</b:CountryRegion>
    <b:RefOrder>1</b:RefOrder>
  </b:Source>
  <b:Source>
    <b:Tag>Fed21</b:Tag>
    <b:SourceType>BookSection</b:SourceType>
    <b:Guid>{8EF0D1E9-0CF3-4E24-AFBA-387EE3EE672F}</b:Guid>
    <b:Title>Descifrar el futuro. La economía colombiana en los próximos 10 años</b:Title>
    <b:Year>2021</b:Year>
    <b:City>Bogotá</b:City>
    <b:Publisher>Pinguin Ramdon House</b:Publisher>
    <b:Author>
      <b:Author>
        <b:Corporate>Fedesarrollo</b:Corporate>
      </b:Author>
    </b:Author>
    <b:Pages>177-260</b:Pages>
    <b:RefOrder>2</b:RefOrder>
  </b:Source>
</b:Sources>
</file>

<file path=customXml/itemProps1.xml><?xml version="1.0" encoding="utf-8"?>
<ds:datastoreItem xmlns:ds="http://schemas.openxmlformats.org/officeDocument/2006/customXml" ds:itemID="{5B83727A-AB93-4F57-B03C-E2BA26F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127</cp:revision>
  <cp:lastPrinted>2022-06-28T05:59:00Z</cp:lastPrinted>
  <dcterms:created xsi:type="dcterms:W3CDTF">2022-07-09T21:14:00Z</dcterms:created>
  <dcterms:modified xsi:type="dcterms:W3CDTF">2022-07-12T04:41:00Z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