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sz w:val="96"/>
          <w:szCs w:val="96"/>
        </w:rPr>
        <w:t xml:space="preserve">🍋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Science of Efficiency</w:t>
      </w:r>
    </w:p>
    <w:p>
      <w:pPr>
        <w:spacing w:after="200"/>
        <w:jc w:val="center"/>
      </w:pPr>
      <w:r>
        <w:rPr>
          <w:rFonts w:ascii="Arial" w:cs="Arial" w:eastAsia="Arial" w:hAnsi="Arial"/>
          <w:color w:val="3a3a5e"/>
          <w:sz w:val="28"/>
          <w:szCs w:val="28"/>
        </w:rPr>
        <w:t xml:space="preserve">Practical Psychology for Humans</w:t>
      </w:r>
    </w:p>
    <w:p>
      <w:pPr>
        <w:spacing w:after="100"/>
        <w:jc w:val="center"/>
      </w:pPr>
      <w:r>
        <w:rPr>
          <w:color w:val="FFE135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a1a2e"/>
          <w:sz w:val="32"/>
          <w:szCs w:val="32"/>
        </w:rPr>
        <w:t xml:space="preserve">Wix Migration Style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Everything you need to rebuild SOE in Wix — colors, fonts, layouts, and setup instructions.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1. Brand Identity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 Name: </w:t>
      </w:r>
      <w:r>
        <w:rPr>
          <w:rFonts w:ascii="Arial" w:cs="Arial" w:eastAsia="Arial" w:hAnsi="Arial"/>
          <w:sz w:val="22"/>
          <w:szCs w:val="22"/>
        </w:rPr>
        <w:t xml:space="preserve">Science of Efficiency (SOE)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Practical Psychology for Humans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Logo: </w:t>
      </w:r>
      <w:r>
        <w:rPr>
          <w:rFonts w:ascii="Arial" w:cs="Arial" w:eastAsia="Arial" w:hAnsi="Arial"/>
          <w:sz w:val="22"/>
          <w:szCs w:val="22"/>
        </w:rPr>
        <w:t xml:space="preserve">Lemon emoji 🍋 — used as favicon and brand mark throughout the site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Tone: </w:t>
      </w:r>
      <w:r>
        <w:rPr>
          <w:rFonts w:ascii="Arial" w:cs="Arial" w:eastAsia="Arial" w:hAnsi="Arial"/>
          <w:sz w:val="22"/>
          <w:szCs w:val="22"/>
        </w:rPr>
        <w:t xml:space="preserve">Snarky, warm, irreverent but scientifically grounded. Think Wait But Why meets Matt Haig meets Douglas Adams. We translate academic psychology papers into human language.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2. Color Palette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exact hex values used throughout the site. Set these in Wix Site Design &gt; Color Palette.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1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Lemon (Primary)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#FFE135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buttons, highlights, newsletter bg, glossary card borders, tag badges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Lemon 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#FFF9C4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backgrounds, blockquote bg, tag pills, subtle highlights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Lemon Dark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#F9A825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active elements, section labels, glossary links, nav underline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Ink (Dark)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#1a1a2e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text, footer bg, nav logo, dark buttons, headings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Ink 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#3a3a5e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subtitles, article body alt, nav links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#FFFDF7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page background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Paper 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#FFF8E7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section backgrounds, callout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Accent 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#FF6B6B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Translation tags, snarky callout left border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Accent Teal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#2EC4B6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Dive tags, study callout left border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Gray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#F7F7F7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block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Gray 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#E8E8E8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dividers, card separators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99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Gray 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#999999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text, timestamps, reading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Gray 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#666666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body text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3. Typography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Headings Font: </w:t>
      </w:r>
      <w:r>
        <w:rPr>
          <w:rFonts w:ascii="Arial" w:cs="Arial" w:eastAsia="Arial" w:hAnsi="Arial"/>
          <w:sz w:val="22"/>
          <w:szCs w:val="22"/>
        </w:rPr>
        <w:t xml:space="preserve">Playfair Display (available in Wix font library under Google Fonts)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 Font: </w:t>
      </w:r>
      <w:r>
        <w:rPr>
          <w:rFonts w:ascii="Arial" w:cs="Arial" w:eastAsia="Arial" w:hAnsi="Arial"/>
          <w:sz w:val="22"/>
          <w:szCs w:val="22"/>
        </w:rPr>
        <w:t xml:space="preserve">Inter (available in Wix font library under Google Fonts)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Monospace Font: </w:t>
      </w:r>
      <w:r>
        <w:rPr>
          <w:rFonts w:ascii="Arial" w:cs="Arial" w:eastAsia="Arial" w:hAnsi="Arial"/>
          <w:sz w:val="22"/>
          <w:szCs w:val="22"/>
        </w:rPr>
        <w:t xml:space="preserve">JetBrains Mono / Fira Code (for code snippets)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font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18px (mobile: 16px)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Body line height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Heading line height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Heading letter spacing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-0.01em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3rem (54px), Playfair Display, weight 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2.2rem (39.6px), Playfair Display, weight 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1.5rem (27px), Playfair Display, weight 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1.15rem (20.7px), Playfair Display, weight 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Hero 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3.5rem (63px), gradient text (mobile: 2.5rem)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Article 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2.8rem (50.4px) (mobile: 2rem)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Article h2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Article h3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Article body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1.05rem, line-height 1.8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 logo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1.4rem, Playfair Display, weight 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 links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0.9rem, Inter, weight 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Card 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1.3rem, Playfair Display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Card excerpt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0.9rem, Inter, color #3a3a5e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Glossary term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1.15rem, Playfair Display, weight 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Tags / labels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0.7-0.8rem, Inter, weight 600-700, uppercase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4. Layout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 content width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Narrow content (articles)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 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2rem (32px sides)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Border radius (standard)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Border radius (large/cards)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Shadow Small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2px 8px rgba(0,0,0,0.06)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Shadow 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4px 20px rgba(0,0,0,0.08)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Shadow Large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8px 40px rgba(0,0,0,0.12)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Card 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auto-fill, minmax(340px, 1fr), gap 2rem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Glossary 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auto-fill, minmax(300px, 1fr), gap 1.5rem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Mobile breakpoint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768px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5. Component Specs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Sticky top, z-index 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rgba(255,253,247,0.92) with blur(12px) backdrop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Bottom: 1px solid #E8E8E8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0.8rem vertical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Display, 1.4rem, weight 700, lemon emoji + 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 style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0.9rem, weight 500, color #3a3a5e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 hover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#1a1a2e, 2px underline in #F9A825, 0.3s transition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Hamburger menu at 768px, dropdown with shadow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buttons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border-radius: 50px (fully rounded), padding: 0.85rem 2rem, font-weight: 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Background: #FFE135, Color: #1a1a2e, Shadow: 0 4px 14px rgba(255,225,53,0.4)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hover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Background: #F9A825, lift -2px, larger shadow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Transparent bg, 2px solid #E8E8E8 border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Secondary hover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Border: #1a1a2e, lift -2px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Newsletter 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Background: #1a1a2e, Color: white, border-radius: 50px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Blog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Shadow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2px 8px rgba(0,0,0,0.06)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Lift -4px, shadow 0 8px 40px rgba(0,0,0,0.12)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Image area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200px height, gradient background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 badge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Position: top-left, bg: #FFE135, 50px radius, 0.75rem uppercase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Body 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Display, 1.3rem, line-height 1.3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Excerpt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0.9rem, color #3a3a5e, line-height 1.6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 bar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Border-top 1px #E8E8E8, 0.8rem, color #999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50" w:before="3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Blog Card Gradients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Cognitive Dissonance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#FF6B6B → #ee5a24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Dunning-Kruger Effect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#2EC4B6 → #1B9AAA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Attachment Styles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#FFE135 → #F9A825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Sunk Cost Fallacy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#a29bfe → #6c5ce7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Bystander Effect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#fd79a8 → #e84393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Hedonic Treadmill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#00b894 → #00cec9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Glossary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Left border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4px solid #FFE135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Shadow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2px 8px rgba(0,0,0,0.06)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Shadow medium, lift -2px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Display, 1.15rem, weight 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AKA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0.8rem, italic, color #999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0.9rem, color #3a3a5e, line-height 1.5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 pills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#FFF9C4, 0.7rem, weight 600, 50px radius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Blog 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0.85rem, weight 600, color #F9A825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Article / Blog Post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 width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780px (narrow container)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Centered, border-bottom 1px #E8E8E8, padding-bottom 2rem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 badge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#FFE135, 50px radius, 0.8rem uppercase, margin-bottom 1.5rem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2.8rem Playfair Display (mobile: 2rem)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1.2rem, color #3a3a5e, max-width 600px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0.85rem, color #999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Body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1.05rem, line-height 1.8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Blockquotes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border 4px #FFE135, bg #FFF9C4, radius 0 12px 12px 0, italic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Study callouts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border 4px #2EC4B6, bg #FFF8E7, radius 12px, padding 1.5rem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Snarky callouts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border 4px #FF6B6B, bg #FFF8E7, radius 12px, padding 1.5rem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Callout labels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0.8rem, uppercase, weight 700, letter-spacing 0.08em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Newsletter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#FFE135 (full-width)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4rem vertical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2px solid #1a1a2e, 50px radius, white bg, 0.95rem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#1a1a2e, white text, 50px radius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Box-shadow: 0 0 0 3px rgba(26,26,46,0.2)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#1a1a2e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 color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rgba(255,255,255,0.6)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#FFE135, hover: white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Padding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3rem vertical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0.85rem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6. Page Layouts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Homepage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Sticky nav bar (blurred background, lemon logo + 5 links)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Hero section: large lemon emoji (animated float), main heading, subtitle, 2 CTA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nav: 3 cards (Study Translations, Deep Dives, Psych Glossary) linking to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Glossary sampler: 3 preview cards showing sample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Latest posts: 3 blog cards in a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Newsletter signup: full-width yellow (#FFE135) bar with email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Footer: dark (#1a1a2e) with links and copyright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Blog Listing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Header with title and subtitle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Grid of blog cards (2-3 columns, responsive)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Each card: gradient header (200px), tag badge, title, excerpt, reading 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Glossary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Centered search bar (rounded, 500px max-width)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Category filter buttons (pill-shaped, horizontal row)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Grid of glossary cards (2-3 columns)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Each card: lemon left border, term, AKA, definition, tags, optional blog link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About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Two-column layout: text left, large lemon emoji right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Principles section: 3 cards in a row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Mobile: stacks to single column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7. Wix Setup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to recreate the Science of Efficiency website in Wix: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Initial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with a blank Wix template (not a pre-designed 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Site Design &gt; Colors: Set Primary to #FFE135, Secondary to #1a1a2e, Background to #FFFDF7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Site Design &gt; Text: Set headings to Playfair Display, body text to Inter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fonts are available in Wix's Google Fonts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Pages to Create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(landing page with hero, cards, blog preview)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Blog (use Wix Blog app — copy content from blog-posts-content.md)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Glossary (dynamic page connected to CMS Collection)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Glossary CMS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to CMS &gt; Create New Collection &gt; name it "Glossary"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fields: term (Text), aka (Text), definition (Text), category (Text), tags (Text), blogLink (URL), slug (Text)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glossary-import.csv (included in migration kit)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dynamic page connected to the Glossary collection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search input + repeater + filter buttons (see velo-glossary-code.js)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paste Velo code for advanced search/filter functionality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Blog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Wix Blog app from the App Market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6 blog posts, copying content from blog-posts-content.md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post cover images using gradient colors listed in Blog Card Gradients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categories/tags for each post as listed in the content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Newsletter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Wix Forms or Wix Ascend for email signup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 connect Mailchimp/ConvertKit via Wix integrations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Style the signup section with full-width #FFE135 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Mobile Optimization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mobile optimization in Wix Editor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Reduce heading sizes on mobile (see Typography section)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Stack grids to single column below 768px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Base font size 16px on mobile (vs 18px desktop)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8. Migration Kit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migration kit includes these files: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glossary-import.csv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 glossary terms ready to import into Wix CMS Collection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blog-posts-content.md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6 blog posts formatted for copy-pasting into Wix 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velo-glossary-code.js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Wix Velo code for glossary search and filtering (optional)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style-guide.docx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questions or help, the original website is live at: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Pages: </w:t>
      </w:r>
      <w:r>
        <w:rPr>
          <w:rFonts w:ascii="Arial" w:cs="Arial" w:eastAsia="Arial" w:hAnsi="Arial"/>
          <w:sz w:val="22"/>
          <w:szCs w:val="22"/>
        </w:rPr>
        <w:t xml:space="preserve">https://paolapgea-dev.github.io/SOE-website/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Repository: </w:t>
      </w:r>
      <w:r>
        <w:rPr>
          <w:rFonts w:ascii="Arial" w:cs="Arial" w:eastAsia="Arial" w:hAnsi="Arial"/>
          <w:sz w:val="22"/>
          <w:szCs w:val="22"/>
        </w:rPr>
        <w:t xml:space="preserve">https://github.com/paolapgea-dev/SOE-website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Science of Efficiency — Wix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Georgia" w:cs="Georgia" w:eastAsia="Georgia" w:hAnsi="Georgia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3a3a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2026-03-19T20:43:39.742Z</dcterms:created>
  <dcterms:modified xsi:type="dcterms:W3CDTF">2026-03-19T20:43:39.748Z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