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Gastronomía: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.es el estudio de la relación del ser humano con su alimentación y su medio ambiente o entorno. El gastrónomo es el profesional que se encarga de este arte.2 3 A menudo se piensa erróneamente que el término gastronomía únicamente tiene relación con el arte culinario y la cubertería en torno a una mesa. Sin embargo, ésta es una pequeña parte del campo de estudio de dicha disciplina: no siempre se puede afirmar que un cocinero es un gastrónomo. La gastronomía estudia varios componentes culturales tomando como eje central la comida.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ASP.NET Core: </w:t>
      </w:r>
      <w:r w:rsidDel="00000000" w:rsidR="00000000" w:rsidRPr="00000000">
        <w:rPr>
          <w:rtl w:val="0"/>
        </w:rPr>
        <w:t xml:space="preserve"> es un framework open source, desarrollado por Microsoft, el cual permite la elaboración de aplicaciones web y servicios web, mediante un conjunto de librerías que permiten su ejecución en múltiples entornos de producción.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Android: </w:t>
      </w:r>
      <w:r w:rsidDel="00000000" w:rsidR="00000000" w:rsidRPr="00000000">
        <w:rPr>
          <w:rtl w:val="0"/>
        </w:rPr>
        <w:t xml:space="preserve">Es el sistema operativo móvil más usado, actualmente, en el mundo, basado en el kernel de linux, el cual está disponible en un sin fin de smartphones, televisores, tablets y demás.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Aplicación móvil: </w:t>
      </w:r>
      <w:r w:rsidDel="00000000" w:rsidR="00000000" w:rsidRPr="00000000">
        <w:rPr>
          <w:rtl w:val="0"/>
        </w:rPr>
        <w:t xml:space="preserve">software diseñado para ser ejecutado en dispositivos móviles, capaces de proveer al usuario con un sin fin de tareas y funcionalidades. Dada su naturaleza, cuentan con las siguientes características: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 rápido y sencillo a la información necesaria.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Gran versatilidad en cuanto a su implementación y ejecución.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conectividad, en cualquier parte.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Servidor: </w:t>
      </w:r>
      <w:r w:rsidDel="00000000" w:rsidR="00000000" w:rsidRPr="00000000">
        <w:rPr>
          <w:rtl w:val="0"/>
        </w:rPr>
        <w:t xml:space="preserve">aplicación software capaz de recibir, y satisfacer las peticiones de un cliente, para ello, éstas aplicaciones deberán estar alojadas en una máquina con conexión a internet, dado que las conexiones más comunes, para éste tipo de aplicaciones, son de manera remota.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 aplicación software que, mediante conexiones de red, es capaz de realizar peticiones y recibir respuesta de una aplicación servidor. Lo que, en teoría, le permite desarrollar tareas que estén fuera de su alcance, ya que sea por falta de recursos físicos o por falta de información disponible en otros equipos.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Web: </w:t>
      </w:r>
      <w:r w:rsidDel="00000000" w:rsidR="00000000" w:rsidRPr="00000000">
        <w:rPr>
          <w:rtl w:val="0"/>
        </w:rPr>
        <w:t xml:space="preserve"> Tecnología que, mediante un conjunto de estándares y protocolos, permite el intercambio de datos entre múltiples aplicaciones, en un ambiente heterogéneo, por lo cual se considera multiplataforma e interoperable.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9" w:line="240" w:lineRule="auto"/>
      <w:contextualSpacing w:val="0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80"/>
      <w:gridCol w:w="1220"/>
      <w:gridCol w:w="2500"/>
      <w:gridCol w:w="2340"/>
      <w:tblGridChange w:id="0">
        <w:tblGrid>
          <w:gridCol w:w="2980"/>
          <w:gridCol w:w="1220"/>
          <w:gridCol w:w="2500"/>
          <w:gridCol w:w="2340"/>
        </w:tblGrid>
      </w:tblGridChange>
    </w:tblGrid>
    <w:tr>
      <w:trPr>
        <w:trHeight w:val="166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before="709" w:line="240" w:lineRule="auto"/>
            <w:contextualSpacing w:val="0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>
          <w:pPr>
            <w:spacing w:before="709" w:line="240" w:lineRule="auto"/>
            <w:contextualSpacing w:val="0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b w:val="1"/>
              <w:color w:val="1f497d"/>
              <w:sz w:val="28"/>
              <w:szCs w:val="28"/>
              <w:rtl w:val="0"/>
            </w:rPr>
            <w:t xml:space="preserve">GLOSARIO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