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sz w:val="40"/>
          <w:szCs w:val="40"/>
          <w:vertAlign w:val="baseline"/>
        </w:rPr>
      </w:pPr>
      <w:bookmarkStart w:colFirst="0" w:colLast="0" w:name="_kwhfixjt9fs" w:id="0"/>
      <w:bookmarkEnd w:id="0"/>
      <w:r w:rsidDel="00000000" w:rsidR="00000000" w:rsidRPr="00000000">
        <w:rPr>
          <w:sz w:val="40"/>
          <w:szCs w:val="40"/>
          <w:rtl w:val="0"/>
        </w:rPr>
        <w:t xml:space="preserve">Predecir si un aplicante va a las pruebas Saber 11 perderá el examen</w:t>
      </w:r>
      <w:r w:rsidDel="00000000" w:rsidR="00000000" w:rsidRPr="00000000">
        <w:rPr>
          <w:rtl w:val="0"/>
        </w:rPr>
      </w:r>
    </w:p>
    <w:p w:rsidR="00000000" w:rsidDel="00000000" w:rsidP="00000000" w:rsidRDefault="00000000" w:rsidRPr="00000000" w14:paraId="00000003">
      <w:pPr>
        <w:spacing w:after="320" w:lineRule="auto"/>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i w:val="1"/>
          <w:sz w:val="22"/>
          <w:szCs w:val="22"/>
          <w:rtl w:val="0"/>
        </w:rPr>
        <w:t xml:space="preserve">Paola Zárate, </w:t>
      </w:r>
      <w:hyperlink r:id="rId7">
        <w:r w:rsidDel="00000000" w:rsidR="00000000" w:rsidRPr="00000000">
          <w:rPr>
            <w:i w:val="1"/>
            <w:color w:val="1155cc"/>
            <w:sz w:val="22"/>
            <w:szCs w:val="22"/>
            <w:u w:val="single"/>
            <w:rtl w:val="0"/>
          </w:rPr>
          <w:t xml:space="preserve">paolazaratem@gmail.com</w:t>
        </w:r>
      </w:hyperlink>
      <w:r w:rsidDel="00000000" w:rsidR="00000000" w:rsidRPr="00000000">
        <w:rPr>
          <w:sz w:val="22"/>
          <w:szCs w:val="22"/>
          <w:rtl w:val="0"/>
        </w:rPr>
        <w:t xml:space="preserve">, Politécnico Grancolombiano Sede Bogotá</w:t>
      </w:r>
      <w:r w:rsidDel="00000000" w:rsidR="00000000" w:rsidRPr="00000000">
        <w:rPr>
          <w:rtl w:val="0"/>
        </w:rPr>
      </w:r>
    </w:p>
    <w:p w:rsidR="00000000" w:rsidDel="00000000" w:rsidP="00000000" w:rsidRDefault="00000000" w:rsidRPr="00000000" w14:paraId="00000004">
      <w:pPr>
        <w:widowControl w:val="0"/>
        <w:rPr>
          <w:rFonts w:ascii="Times" w:cs="Times" w:eastAsia="Times" w:hAnsi="Times"/>
          <w:sz w:val="24"/>
          <w:szCs w:val="24"/>
          <w:vertAlign w:val="baseline"/>
        </w:rPr>
        <w:sectPr>
          <w:headerReference r:id="rId8" w:type="default"/>
          <w:pgSz w:h="15840" w:w="12240"/>
          <w:pgMar w:bottom="1008" w:top="1008" w:left="936" w:right="936" w:header="432" w:footer="432"/>
          <w:pgNumType w:start="1"/>
        </w:sectPr>
      </w:pPr>
      <w:r w:rsidDel="00000000" w:rsidR="00000000" w:rsidRPr="00000000">
        <w:rPr>
          <w:rtl w:val="0"/>
        </w:rPr>
      </w:r>
    </w:p>
    <w:p w:rsidR="00000000" w:rsidDel="00000000" w:rsidP="00000000" w:rsidRDefault="00000000" w:rsidRPr="00000000" w14:paraId="00000005">
      <w:pPr>
        <w:shd w:fill="ffffff" w:val="clear"/>
        <w:jc w:val="both"/>
        <w:rPr>
          <w:color w:val="333333"/>
          <w:vertAlign w:val="baseline"/>
        </w:rPr>
      </w:pPr>
      <w:r w:rsidDel="00000000" w:rsidR="00000000" w:rsidRPr="00000000">
        <w:rPr>
          <w:b w:val="1"/>
          <w:color w:val="333333"/>
          <w:vertAlign w:val="baseline"/>
          <w:rtl w:val="0"/>
        </w:rPr>
        <w:t xml:space="preserve">Abstract </w:t>
      </w:r>
      <w:r w:rsidDel="00000000" w:rsidR="00000000" w:rsidRPr="00000000">
        <w:rPr>
          <w:color w:val="333333"/>
          <w:rtl w:val="0"/>
        </w:rPr>
        <w:t xml:space="preserve">El propósito de este artículo es informar el proceso realizado para predecir cuando una persona va a perder el examen de las pruebas Saber 11, los procesos realizados son: revisión de datos, selección de características y se probaron diferentes metodos de predicción como lo son Naive Bayes, regresión lineal y arboles de decisión.</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333333"/>
          <w:vertAlign w:val="baseline"/>
        </w:rPr>
      </w:pPr>
      <w:bookmarkStart w:colFirst="0" w:colLast="0" w:name="_gjdgxs" w:id="1"/>
      <w:bookmarkEnd w:id="1"/>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Index Terms</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mineria de datos, prediccion,datos</w:t>
      </w:r>
      <w:r w:rsidDel="00000000" w:rsidR="00000000" w:rsidRPr="00000000">
        <w:rPr>
          <w:rtl w:val="0"/>
        </w:rPr>
      </w:r>
    </w:p>
    <w:p w:rsidR="00000000" w:rsidDel="00000000" w:rsidP="00000000" w:rsidRDefault="00000000" w:rsidRPr="00000000" w14:paraId="00000008">
      <w:pPr>
        <w:widowControl w:val="0"/>
        <w:rPr>
          <w:rFonts w:ascii="Times" w:cs="Times" w:eastAsia="Times" w:hAnsi="Times"/>
          <w:sz w:val="24"/>
          <w:szCs w:val="24"/>
          <w:vertAlign w:val="baseline"/>
        </w:rPr>
        <w:sectPr>
          <w:type w:val="continuous"/>
          <w:pgSz w:h="15840" w:w="12240"/>
          <w:pgMar w:bottom="1008" w:top="1008" w:left="936" w:right="936" w:header="432" w:footer="432"/>
        </w:sectPr>
      </w:pPr>
      <w:r w:rsidDel="00000000" w:rsidR="00000000" w:rsidRPr="00000000">
        <w:rPr>
          <w:rtl w:val="0"/>
        </w:rPr>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pStyle w:val="Heading1"/>
        <w:numPr>
          <w:ilvl w:val="0"/>
          <w:numId w:val="3"/>
        </w:numPr>
        <w:rPr>
          <w:smallCaps w:val="1"/>
        </w:rPr>
      </w:pPr>
      <w:r w:rsidDel="00000000" w:rsidR="00000000" w:rsidRPr="00000000">
        <w:rPr>
          <w:rtl w:val="0"/>
        </w:rPr>
        <w:t xml:space="preserve">I</w:t>
      </w:r>
      <w:r w:rsidDel="00000000" w:rsidR="00000000" w:rsidRPr="00000000">
        <w:rPr>
          <w:sz w:val="16"/>
          <w:szCs w:val="16"/>
          <w:rtl w:val="0"/>
        </w:rPr>
        <w:t xml:space="preserve">NTRODUCCION</w:t>
      </w:r>
      <w:r w:rsidDel="00000000" w:rsidR="00000000" w:rsidRPr="00000000">
        <w:rPr>
          <w:color w:val="ffffff"/>
          <w:sz w:val="16"/>
          <w:szCs w:val="16"/>
          <w:vertAlign w:val="superscript"/>
        </w:rPr>
        <w:footnoteReference w:customMarkFollows="0" w:id="0"/>
      </w:r>
      <w:r w:rsidDel="00000000" w:rsidR="00000000" w:rsidRPr="00000000">
        <w:rPr>
          <w:rtl w:val="0"/>
        </w:rPr>
      </w:r>
    </w:p>
    <w:p w:rsidR="00000000" w:rsidDel="00000000" w:rsidP="00000000" w:rsidRDefault="00000000" w:rsidRPr="00000000" w14:paraId="0000000B">
      <w:pPr>
        <w:keepNext w:val="1"/>
        <w:widowControl w:val="0"/>
        <w:spacing w:line="252.00000000000003" w:lineRule="auto"/>
        <w:jc w:val="both"/>
        <w:rPr>
          <w:color w:val="23242b"/>
          <w:highlight w:val="white"/>
        </w:rPr>
      </w:pPr>
      <w:r w:rsidDel="00000000" w:rsidR="00000000" w:rsidRPr="00000000">
        <w:rPr>
          <w:color w:val="23242b"/>
          <w:highlight w:val="white"/>
          <w:rtl w:val="0"/>
        </w:rPr>
        <w:t xml:space="preserve">En 1968 se creo en Colombia el Instituto Colombiano para el Fomento de la Educación Superior (ICFES), encargado de realizar los servicios de evaluación de la educación en todos los niveles, además realiza estudios sobre los factores que inciden en la calidad de la educación.</w:t>
        <w:br w:type="textWrapping"/>
        <w:br w:type="textWrapping"/>
        <w:t xml:space="preserve">En 1980, se reglamentaron los exámenes de Estado pruebas Icfes para el ingreso a la educación superior hasta ese año la presentación del examen era voluntaria y a partir de ese año se convirtió en un requisito que cualquier estudiante que quisiera ingresar a la educación superior.</w:t>
        <w:br w:type="textWrapping"/>
        <w:br w:type="textWrapping"/>
        <w:t xml:space="preserve">En el 2009, se decidió cambiar el nombre del examen a pruebas saber y se cambio el enfoque del examen pues a partir de este momento se evalúa matemáticas, lectura critica, sociales y ciudadanías y ciencias naturales.</w:t>
      </w:r>
    </w:p>
    <w:p w:rsidR="00000000" w:rsidDel="00000000" w:rsidP="00000000" w:rsidRDefault="00000000" w:rsidRPr="00000000" w14:paraId="0000000C">
      <w:pPr>
        <w:pStyle w:val="Heading1"/>
        <w:numPr>
          <w:ilvl w:val="0"/>
          <w:numId w:val="3"/>
        </w:numPr>
        <w:rPr>
          <w:smallCaps w:val="1"/>
        </w:rPr>
      </w:pPr>
      <w:bookmarkStart w:colFirst="0" w:colLast="0" w:name="_ka64mw1bqx1w" w:id="2"/>
      <w:bookmarkEnd w:id="2"/>
      <w:r w:rsidDel="00000000" w:rsidR="00000000" w:rsidRPr="00000000">
        <w:rPr>
          <w:sz w:val="16"/>
          <w:szCs w:val="16"/>
          <w:rtl w:val="0"/>
        </w:rPr>
        <w:t xml:space="preserve">PROBLEMA</w:t>
      </w:r>
      <w:r w:rsidDel="00000000" w:rsidR="00000000" w:rsidRPr="00000000">
        <w:rPr>
          <w:rtl w:val="0"/>
        </w:rPr>
      </w:r>
    </w:p>
    <w:p w:rsidR="00000000" w:rsidDel="00000000" w:rsidP="00000000" w:rsidRDefault="00000000" w:rsidRPr="00000000" w14:paraId="0000000D">
      <w:pPr>
        <w:widowControl w:val="0"/>
        <w:spacing w:line="252.00000000000003" w:lineRule="auto"/>
        <w:jc w:val="both"/>
        <w:rPr/>
      </w:pPr>
      <w:r w:rsidDel="00000000" w:rsidR="00000000" w:rsidRPr="00000000">
        <w:rPr>
          <w:rtl w:val="0"/>
        </w:rPr>
      </w:r>
    </w:p>
    <w:p w:rsidR="00000000" w:rsidDel="00000000" w:rsidP="00000000" w:rsidRDefault="00000000" w:rsidRPr="00000000" w14:paraId="0000000E">
      <w:pPr>
        <w:widowControl w:val="0"/>
        <w:spacing w:line="252.00000000000003" w:lineRule="auto"/>
        <w:jc w:val="both"/>
        <w:rPr/>
      </w:pPr>
      <w:r w:rsidDel="00000000" w:rsidR="00000000" w:rsidRPr="00000000">
        <w:rPr>
          <w:rtl w:val="0"/>
        </w:rPr>
        <w:t xml:space="preserve">El problema a resolver es identificar las características que inciden para que un aplican te a las pruebas saber 11 pierda el examen, para esto es importante tener claro  que el examen consta de dos sesiones y las  siguientes pruebas:</w:t>
      </w:r>
    </w:p>
    <w:p w:rsidR="00000000" w:rsidDel="00000000" w:rsidP="00000000" w:rsidRDefault="00000000" w:rsidRPr="00000000" w14:paraId="0000000F">
      <w:pPr>
        <w:widowControl w:val="0"/>
        <w:spacing w:line="252.00000000000003" w:lineRule="auto"/>
        <w:jc w:val="both"/>
        <w:rPr/>
      </w:pPr>
      <w:r w:rsidDel="00000000" w:rsidR="00000000" w:rsidRPr="00000000">
        <w:rPr/>
        <w:drawing>
          <wp:inline distB="114300" distT="114300" distL="114300" distR="114300">
            <wp:extent cx="3067050" cy="400050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0670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0"/>
        <w:spacing w:line="252.00000000000003" w:lineRule="auto"/>
        <w:ind w:firstLine="202"/>
        <w:jc w:val="both"/>
        <w:rPr/>
      </w:pPr>
      <w:r w:rsidDel="00000000" w:rsidR="00000000" w:rsidRPr="00000000">
        <w:rPr>
          <w:rtl w:val="0"/>
        </w:rPr>
        <w:t xml:space="preserve">Tomado de [1]</w:t>
      </w:r>
    </w:p>
    <w:p w:rsidR="00000000" w:rsidDel="00000000" w:rsidP="00000000" w:rsidRDefault="00000000" w:rsidRPr="00000000" w14:paraId="00000011">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012">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013">
      <w:pPr>
        <w:widowControl w:val="0"/>
        <w:spacing w:line="252.00000000000003" w:lineRule="auto"/>
        <w:ind w:left="0" w:firstLine="0"/>
        <w:jc w:val="both"/>
        <w:rPr/>
      </w:pPr>
      <w:r w:rsidDel="00000000" w:rsidR="00000000" w:rsidRPr="00000000">
        <w:rPr>
          <w:rtl w:val="0"/>
        </w:rPr>
        <w:t xml:space="preserve">El ICFES considera: puntaje Muy bajo entre 0 y 30 puntos en cada prueba del examen o bajo entre 31 puntos y 50 puntos, como lo muestra la siguiente tabla:</w:t>
      </w:r>
    </w:p>
    <w:p w:rsidR="00000000" w:rsidDel="00000000" w:rsidP="00000000" w:rsidRDefault="00000000" w:rsidRPr="00000000" w14:paraId="00000014">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015">
      <w:pPr>
        <w:widowControl w:val="0"/>
        <w:spacing w:line="252.00000000000003" w:lineRule="auto"/>
        <w:ind w:firstLine="202"/>
        <w:jc w:val="both"/>
        <w:rPr/>
      </w:pPr>
      <w:r w:rsidDel="00000000" w:rsidR="00000000" w:rsidRPr="00000000">
        <w:rPr/>
        <w:drawing>
          <wp:inline distB="114300" distT="114300" distL="114300" distR="114300">
            <wp:extent cx="3067050" cy="5080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06705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017">
      <w:pPr>
        <w:widowControl w:val="0"/>
        <w:spacing w:line="252.00000000000003" w:lineRule="auto"/>
        <w:ind w:firstLine="202"/>
        <w:jc w:val="both"/>
        <w:rPr/>
      </w:pPr>
      <w:r w:rsidDel="00000000" w:rsidR="00000000" w:rsidRPr="00000000">
        <w:rPr>
          <w:rtl w:val="0"/>
        </w:rPr>
        <w:t xml:space="preserve">Tomado de [2]</w:t>
      </w:r>
    </w:p>
    <w:p w:rsidR="00000000" w:rsidDel="00000000" w:rsidP="00000000" w:rsidRDefault="00000000" w:rsidRPr="00000000" w14:paraId="00000018">
      <w:pPr>
        <w:pStyle w:val="Heading1"/>
        <w:numPr>
          <w:ilvl w:val="0"/>
          <w:numId w:val="3"/>
        </w:numPr>
        <w:rPr>
          <w:smallCaps w:val="1"/>
        </w:rPr>
      </w:pPr>
      <w:bookmarkStart w:colFirst="0" w:colLast="0" w:name="_iu59l387rwbf" w:id="3"/>
      <w:bookmarkEnd w:id="3"/>
      <w:r w:rsidDel="00000000" w:rsidR="00000000" w:rsidRPr="00000000">
        <w:rPr>
          <w:rtl w:val="0"/>
        </w:rPr>
        <w:t xml:space="preserve">Datos</w:t>
      </w:r>
    </w:p>
    <w:p w:rsidR="00000000" w:rsidDel="00000000" w:rsidP="00000000" w:rsidRDefault="00000000" w:rsidRPr="00000000" w14:paraId="00000019">
      <w:pPr>
        <w:widowControl w:val="0"/>
        <w:spacing w:line="252.00000000000003" w:lineRule="auto"/>
        <w:jc w:val="both"/>
        <w:rPr/>
      </w:pPr>
      <w:r w:rsidDel="00000000" w:rsidR="00000000" w:rsidRPr="00000000">
        <w:rPr>
          <w:rtl w:val="0"/>
        </w:rPr>
        <w:t xml:space="preserve">Como necesitamos saber cuando una persona va perder el examen de las pruebas Saber 11, nuestro principal recurso para el proyecto son los datos para lo cual se obtuvieron de datos abiertos gobiernos en linea (</w:t>
      </w:r>
      <w:hyperlink r:id="rId11">
        <w:r w:rsidDel="00000000" w:rsidR="00000000" w:rsidRPr="00000000">
          <w:rPr>
            <w:color w:val="1155cc"/>
            <w:u w:val="single"/>
            <w:rtl w:val="0"/>
          </w:rPr>
          <w:t xml:space="preserve">www.datos.gov.co</w:t>
        </w:r>
      </w:hyperlink>
      <w:r w:rsidDel="00000000" w:rsidR="00000000" w:rsidRPr="00000000">
        <w:rPr>
          <w:rtl w:val="0"/>
        </w:rPr>
        <w:t xml:space="preserve">), se descargaron los resultados de los exámenes presentados en el 2018-1 con un total de 19,8K y 87 columnas [3].</w:t>
        <w:br w:type="textWrapping"/>
        <w:br w:type="textWrapping"/>
        <w:t xml:space="preserve">El diccionario de datos[2] de las 87 columnas se encontró documentado en la página del ICFES (Instituto Colombiano para la Evaluación de la Educación) se encuentra en la referencia mencionada, se realiza una especificación si dicho campo aplica para el año presentado, la descripción del campo, convención y posibles valores.</w:t>
      </w:r>
    </w:p>
    <w:p w:rsidR="00000000" w:rsidDel="00000000" w:rsidP="00000000" w:rsidRDefault="00000000" w:rsidRPr="00000000" w14:paraId="0000001A">
      <w:pPr>
        <w:widowControl w:val="0"/>
        <w:spacing w:line="252.00000000000003" w:lineRule="auto"/>
        <w:jc w:val="both"/>
        <w:rPr/>
      </w:pPr>
      <w:r w:rsidDel="00000000" w:rsidR="00000000" w:rsidRPr="00000000">
        <w:rPr>
          <w:rtl w:val="0"/>
        </w:rPr>
      </w:r>
    </w:p>
    <w:p w:rsidR="00000000" w:rsidDel="00000000" w:rsidP="00000000" w:rsidRDefault="00000000" w:rsidRPr="00000000" w14:paraId="0000001B">
      <w:pPr>
        <w:widowControl w:val="0"/>
        <w:spacing w:line="252.00000000000003" w:lineRule="auto"/>
        <w:jc w:val="both"/>
        <w:rPr/>
      </w:pPr>
      <w:r w:rsidDel="00000000" w:rsidR="00000000" w:rsidRPr="00000000">
        <w:rPr/>
        <w:drawing>
          <wp:inline distB="114300" distT="114300" distL="114300" distR="114300">
            <wp:extent cx="3067050" cy="3543300"/>
            <wp:effectExtent b="0" l="0" r="0" t="0"/>
            <wp:docPr id="1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067050" cy="35433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C">
      <w:pPr>
        <w:widowControl w:val="0"/>
        <w:spacing w:line="252.00000000000003" w:lineRule="auto"/>
        <w:jc w:val="both"/>
        <w:rPr>
          <w:b w:val="1"/>
        </w:rPr>
      </w:pPr>
      <w:r w:rsidDel="00000000" w:rsidR="00000000" w:rsidRPr="00000000">
        <w:rPr>
          <w:b w:val="1"/>
          <w:rtl w:val="0"/>
        </w:rPr>
        <w:t xml:space="preserve">Extracción de características:</w:t>
      </w:r>
    </w:p>
    <w:p w:rsidR="00000000" w:rsidDel="00000000" w:rsidP="00000000" w:rsidRDefault="00000000" w:rsidRPr="00000000" w14:paraId="0000001D">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01E">
      <w:pPr>
        <w:widowControl w:val="0"/>
        <w:spacing w:line="252.00000000000003" w:lineRule="auto"/>
        <w:ind w:left="0" w:firstLine="0"/>
        <w:jc w:val="both"/>
        <w:rPr/>
      </w:pPr>
      <w:r w:rsidDel="00000000" w:rsidR="00000000" w:rsidRPr="00000000">
        <w:rPr>
          <w:rtl w:val="0"/>
        </w:rPr>
        <w:t xml:space="preserve">De los 87 columnas se seleccionaron 48 columnas que contienen la información relevante para la predicción los cuales están relacionados con el ambiente familiar, objetos que tienen en el hogar y puntaje en cada una secciones del examen.</w:t>
      </w:r>
    </w:p>
    <w:p w:rsidR="00000000" w:rsidDel="00000000" w:rsidP="00000000" w:rsidRDefault="00000000" w:rsidRPr="00000000" w14:paraId="0000001F">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020">
      <w:pPr>
        <w:widowControl w:val="0"/>
        <w:spacing w:line="252.00000000000003" w:lineRule="auto"/>
        <w:ind w:left="0" w:firstLine="0"/>
        <w:jc w:val="both"/>
        <w:rPr/>
      </w:pPr>
      <w:r w:rsidDel="00000000" w:rsidR="00000000" w:rsidRPr="00000000">
        <w:rPr/>
        <w:drawing>
          <wp:inline distB="114300" distT="114300" distL="114300" distR="114300">
            <wp:extent cx="3067050" cy="1765300"/>
            <wp:effectExtent b="0" l="0" r="0" t="0"/>
            <wp:docPr id="1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0670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022">
      <w:pPr>
        <w:widowControl w:val="0"/>
        <w:spacing w:line="252.00000000000003" w:lineRule="auto"/>
        <w:ind w:left="0" w:firstLine="0"/>
        <w:jc w:val="both"/>
        <w:rPr/>
      </w:pPr>
      <w:r w:rsidDel="00000000" w:rsidR="00000000" w:rsidRPr="00000000">
        <w:rPr>
          <w:b w:val="1"/>
          <w:rtl w:val="0"/>
        </w:rPr>
        <w:t xml:space="preserve">Categorización:</w:t>
      </w:r>
      <w:r w:rsidDel="00000000" w:rsidR="00000000" w:rsidRPr="00000000">
        <w:rPr>
          <w:rtl w:val="0"/>
        </w:rPr>
        <w:t xml:space="preserve"> </w:t>
      </w:r>
    </w:p>
    <w:p w:rsidR="00000000" w:rsidDel="00000000" w:rsidP="00000000" w:rsidRDefault="00000000" w:rsidRPr="00000000" w14:paraId="00000023">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024">
      <w:pPr>
        <w:widowControl w:val="0"/>
        <w:spacing w:line="252.00000000000003" w:lineRule="auto"/>
        <w:ind w:left="0" w:firstLine="0"/>
        <w:jc w:val="both"/>
        <w:rPr/>
      </w:pPr>
      <w:r w:rsidDel="00000000" w:rsidR="00000000" w:rsidRPr="00000000">
        <w:rPr>
          <w:rtl w:val="0"/>
        </w:rPr>
        <w:t xml:space="preserve">De los 19,8K registros de la data proporcionada por datos en linea seleccione 2000 registros, los cuales fueron categorizados en “SI paso pruebas saber 11” y “NO paso pruebas saber 11” distribuidos equitativamente para no generar resultados inconsistentes.</w:t>
      </w:r>
    </w:p>
    <w:p w:rsidR="00000000" w:rsidDel="00000000" w:rsidP="00000000" w:rsidRDefault="00000000" w:rsidRPr="00000000" w14:paraId="00000025">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026">
      <w:pPr>
        <w:widowControl w:val="0"/>
        <w:spacing w:line="252.00000000000003" w:lineRule="auto"/>
        <w:ind w:left="0" w:firstLine="0"/>
        <w:jc w:val="both"/>
        <w:rPr>
          <w:i w:val="1"/>
        </w:rPr>
      </w:pPr>
      <w:r w:rsidDel="00000000" w:rsidR="00000000" w:rsidRPr="00000000">
        <w:rPr>
          <w:rtl w:val="0"/>
        </w:rPr>
        <w:t xml:space="preserve">Categoría  </w:t>
      </w:r>
      <w:r w:rsidDel="00000000" w:rsidR="00000000" w:rsidRPr="00000000">
        <w:rPr>
          <w:i w:val="1"/>
          <w:rtl w:val="0"/>
        </w:rPr>
        <w:t xml:space="preserve">“SI paso pruebas saber 11”</w:t>
      </w:r>
    </w:p>
    <w:p w:rsidR="00000000" w:rsidDel="00000000" w:rsidP="00000000" w:rsidRDefault="00000000" w:rsidRPr="00000000" w14:paraId="00000027">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028">
      <w:pPr>
        <w:widowControl w:val="0"/>
        <w:spacing w:line="252.00000000000003" w:lineRule="auto"/>
        <w:ind w:left="0" w:firstLine="0"/>
        <w:jc w:val="both"/>
        <w:rPr/>
      </w:pPr>
      <w:r w:rsidDel="00000000" w:rsidR="00000000" w:rsidRPr="00000000">
        <w:rPr/>
        <w:drawing>
          <wp:inline distB="114300" distT="114300" distL="114300" distR="114300">
            <wp:extent cx="3067050" cy="2362200"/>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0670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02A">
      <w:pPr>
        <w:widowControl w:val="0"/>
        <w:spacing w:line="252.00000000000003" w:lineRule="auto"/>
        <w:jc w:val="both"/>
        <w:rPr>
          <w:i w:val="1"/>
        </w:rPr>
      </w:pPr>
      <w:r w:rsidDel="00000000" w:rsidR="00000000" w:rsidRPr="00000000">
        <w:rPr>
          <w:rtl w:val="0"/>
        </w:rPr>
        <w:t xml:space="preserve">Categoría </w:t>
      </w:r>
      <w:r w:rsidDel="00000000" w:rsidR="00000000" w:rsidRPr="00000000">
        <w:rPr>
          <w:i w:val="1"/>
          <w:rtl w:val="0"/>
        </w:rPr>
        <w:t xml:space="preserve">“NO paso pruebas saber 11”</w:t>
      </w:r>
    </w:p>
    <w:p w:rsidR="00000000" w:rsidDel="00000000" w:rsidP="00000000" w:rsidRDefault="00000000" w:rsidRPr="00000000" w14:paraId="0000002B">
      <w:pPr>
        <w:widowControl w:val="0"/>
        <w:spacing w:line="252.00000000000003" w:lineRule="auto"/>
        <w:jc w:val="both"/>
        <w:rPr/>
      </w:pPr>
      <w:r w:rsidDel="00000000" w:rsidR="00000000" w:rsidRPr="00000000">
        <w:rPr>
          <w:rtl w:val="0"/>
        </w:rPr>
      </w:r>
    </w:p>
    <w:p w:rsidR="00000000" w:rsidDel="00000000" w:rsidP="00000000" w:rsidRDefault="00000000" w:rsidRPr="00000000" w14:paraId="0000002C">
      <w:pPr>
        <w:widowControl w:val="0"/>
        <w:spacing w:line="252.00000000000003" w:lineRule="auto"/>
        <w:ind w:left="0" w:firstLine="0"/>
        <w:jc w:val="both"/>
        <w:rPr>
          <w:i w:val="0"/>
        </w:rPr>
      </w:pPr>
      <w:r w:rsidDel="00000000" w:rsidR="00000000" w:rsidRPr="00000000">
        <w:rPr/>
        <w:drawing>
          <wp:inline distB="114300" distT="114300" distL="114300" distR="114300">
            <wp:extent cx="3067050" cy="1778000"/>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0670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numPr>
          <w:ilvl w:val="0"/>
          <w:numId w:val="3"/>
        </w:numPr>
        <w:rPr>
          <w:smallCaps w:val="1"/>
        </w:rPr>
      </w:pPr>
      <w:bookmarkStart w:colFirst="0" w:colLast="0" w:name="_5zjbuh80bgs" w:id="4"/>
      <w:bookmarkEnd w:id="4"/>
      <w:r w:rsidDel="00000000" w:rsidR="00000000" w:rsidRPr="00000000">
        <w:rPr>
          <w:rtl w:val="0"/>
        </w:rPr>
        <w:t xml:space="preserve">PROCESAMIENTO</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widowControl w:val="0"/>
        <w:spacing w:line="252.00000000000003" w:lineRule="auto"/>
        <w:jc w:val="both"/>
        <w:rPr/>
      </w:pPr>
      <w:r w:rsidDel="00000000" w:rsidR="00000000" w:rsidRPr="00000000">
        <w:rPr>
          <w:rtl w:val="0"/>
        </w:rPr>
        <w:t xml:space="preserve">Se uso la herramienta rapidminer para el procesamiento y clasificación de los datos.</w:t>
      </w:r>
    </w:p>
    <w:p w:rsidR="00000000" w:rsidDel="00000000" w:rsidP="00000000" w:rsidRDefault="00000000" w:rsidRPr="00000000" w14:paraId="00000031">
      <w:pPr>
        <w:widowControl w:val="0"/>
        <w:spacing w:line="252.00000000000003" w:lineRule="auto"/>
        <w:jc w:val="both"/>
        <w:rPr/>
      </w:pPr>
      <w:r w:rsidDel="00000000" w:rsidR="00000000" w:rsidRPr="00000000">
        <w:rPr>
          <w:rtl w:val="0"/>
        </w:rPr>
      </w:r>
    </w:p>
    <w:p w:rsidR="00000000" w:rsidDel="00000000" w:rsidP="00000000" w:rsidRDefault="00000000" w:rsidRPr="00000000" w14:paraId="00000032">
      <w:pPr>
        <w:widowControl w:val="0"/>
        <w:spacing w:line="252.00000000000003" w:lineRule="auto"/>
        <w:jc w:val="both"/>
        <w:rPr/>
      </w:pPr>
      <w:r w:rsidDel="00000000" w:rsidR="00000000" w:rsidRPr="00000000">
        <w:rPr/>
        <w:drawing>
          <wp:inline distB="114300" distT="114300" distL="114300" distR="114300">
            <wp:extent cx="3067050" cy="1803400"/>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0670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034">
      <w:pPr>
        <w:widowControl w:val="0"/>
        <w:spacing w:line="252.00000000000003" w:lineRule="auto"/>
        <w:ind w:left="0" w:firstLine="0"/>
        <w:jc w:val="both"/>
        <w:rPr/>
      </w:pPr>
      <w:r w:rsidDel="00000000" w:rsidR="00000000" w:rsidRPr="00000000">
        <w:rPr>
          <w:rtl w:val="0"/>
        </w:rPr>
        <w:t xml:space="preserve">Los pasos realizados para el preprocesamiento de los datos fueron:</w:t>
      </w:r>
    </w:p>
    <w:p w:rsidR="00000000" w:rsidDel="00000000" w:rsidP="00000000" w:rsidRDefault="00000000" w:rsidRPr="00000000" w14:paraId="00000035">
      <w:pPr>
        <w:widowControl w:val="0"/>
        <w:numPr>
          <w:ilvl w:val="0"/>
          <w:numId w:val="4"/>
        </w:numPr>
        <w:spacing w:line="252.00000000000003" w:lineRule="auto"/>
        <w:ind w:left="720" w:hanging="360"/>
        <w:jc w:val="both"/>
        <w:rPr>
          <w:u w:val="none"/>
        </w:rPr>
      </w:pPr>
      <w:r w:rsidDel="00000000" w:rsidR="00000000" w:rsidRPr="00000000">
        <w:rPr>
          <w:rtl w:val="0"/>
        </w:rPr>
        <w:t xml:space="preserve">Reemplazar los label por valores numéricos:</w:t>
      </w:r>
    </w:p>
    <w:p w:rsidR="00000000" w:rsidDel="00000000" w:rsidP="00000000" w:rsidRDefault="00000000" w:rsidRPr="00000000" w14:paraId="00000036">
      <w:pPr>
        <w:widowControl w:val="0"/>
        <w:numPr>
          <w:ilvl w:val="1"/>
          <w:numId w:val="4"/>
        </w:numPr>
        <w:spacing w:line="252.00000000000003" w:lineRule="auto"/>
        <w:ind w:left="1440" w:hanging="360"/>
        <w:jc w:val="both"/>
      </w:pPr>
      <w:r w:rsidDel="00000000" w:rsidR="00000000" w:rsidRPr="00000000">
        <w:rPr>
          <w:rtl w:val="0"/>
        </w:rPr>
        <w:t xml:space="preserve">SI es igual a 1</w:t>
      </w:r>
    </w:p>
    <w:p w:rsidR="00000000" w:rsidDel="00000000" w:rsidP="00000000" w:rsidRDefault="00000000" w:rsidRPr="00000000" w14:paraId="00000037">
      <w:pPr>
        <w:widowControl w:val="0"/>
        <w:numPr>
          <w:ilvl w:val="1"/>
          <w:numId w:val="4"/>
        </w:numPr>
        <w:spacing w:line="252.00000000000003" w:lineRule="auto"/>
        <w:ind w:left="1440" w:hanging="360"/>
        <w:jc w:val="both"/>
      </w:pPr>
      <w:r w:rsidDel="00000000" w:rsidR="00000000" w:rsidRPr="00000000">
        <w:rPr>
          <w:rtl w:val="0"/>
        </w:rPr>
        <w:t xml:space="preserve">No es igual a 0</w:t>
      </w:r>
    </w:p>
    <w:p w:rsidR="00000000" w:rsidDel="00000000" w:rsidP="00000000" w:rsidRDefault="00000000" w:rsidRPr="00000000" w14:paraId="00000038">
      <w:pPr>
        <w:widowControl w:val="0"/>
        <w:numPr>
          <w:ilvl w:val="0"/>
          <w:numId w:val="4"/>
        </w:numPr>
        <w:spacing w:line="252.00000000000003" w:lineRule="auto"/>
        <w:ind w:left="720" w:hanging="360"/>
        <w:jc w:val="both"/>
      </w:pPr>
      <w:r w:rsidDel="00000000" w:rsidR="00000000" w:rsidRPr="00000000">
        <w:rPr>
          <w:rtl w:val="0"/>
        </w:rPr>
        <w:t xml:space="preserve">Seleccionar las características con las cuales se va a realizar la predicción, que están realicionadas con objetos que tiene la familia, estrato social, genero, come carne pescado huevo.</w:t>
      </w:r>
    </w:p>
    <w:p w:rsidR="00000000" w:rsidDel="00000000" w:rsidP="00000000" w:rsidRDefault="00000000" w:rsidRPr="00000000" w14:paraId="00000039">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03A">
      <w:pPr>
        <w:widowControl w:val="0"/>
        <w:spacing w:line="252.00000000000003" w:lineRule="auto"/>
        <w:jc w:val="both"/>
        <w:rPr/>
      </w:pPr>
      <w:r w:rsidDel="00000000" w:rsidR="00000000" w:rsidRPr="00000000">
        <w:rPr>
          <w:rtl w:val="0"/>
        </w:rPr>
      </w:r>
    </w:p>
    <w:p w:rsidR="00000000" w:rsidDel="00000000" w:rsidP="00000000" w:rsidRDefault="00000000" w:rsidRPr="00000000" w14:paraId="0000003B">
      <w:pPr>
        <w:widowControl w:val="0"/>
        <w:spacing w:line="252.00000000000003" w:lineRule="auto"/>
        <w:jc w:val="both"/>
        <w:rPr/>
      </w:pPr>
      <w:r w:rsidDel="00000000" w:rsidR="00000000" w:rsidRPr="00000000">
        <w:rPr/>
        <w:drawing>
          <wp:inline distB="114300" distT="114300" distL="114300" distR="114300">
            <wp:extent cx="3067050" cy="2311400"/>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067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line="252.00000000000003" w:lineRule="auto"/>
        <w:jc w:val="both"/>
        <w:rPr/>
      </w:pPr>
      <w:r w:rsidDel="00000000" w:rsidR="00000000" w:rsidRPr="00000000">
        <w:rPr>
          <w:rtl w:val="0"/>
        </w:rPr>
      </w:r>
    </w:p>
    <w:p w:rsidR="00000000" w:rsidDel="00000000" w:rsidP="00000000" w:rsidRDefault="00000000" w:rsidRPr="00000000" w14:paraId="0000003D">
      <w:pPr>
        <w:widowControl w:val="0"/>
        <w:numPr>
          <w:ilvl w:val="0"/>
          <w:numId w:val="1"/>
        </w:numPr>
        <w:spacing w:line="252.00000000000003" w:lineRule="auto"/>
        <w:ind w:left="720" w:hanging="360"/>
        <w:jc w:val="both"/>
        <w:rPr>
          <w:u w:val="none"/>
        </w:rPr>
      </w:pPr>
      <w:r w:rsidDel="00000000" w:rsidR="00000000" w:rsidRPr="00000000">
        <w:rPr>
          <w:rtl w:val="0"/>
        </w:rPr>
        <w:t xml:space="preserve">Convertir los datos de texto a numérico.</w:t>
      </w:r>
    </w:p>
    <w:p w:rsidR="00000000" w:rsidDel="00000000" w:rsidP="00000000" w:rsidRDefault="00000000" w:rsidRPr="00000000" w14:paraId="0000003E">
      <w:pPr>
        <w:pStyle w:val="Heading1"/>
        <w:numPr>
          <w:ilvl w:val="0"/>
          <w:numId w:val="3"/>
        </w:numPr>
        <w:rPr>
          <w:smallCaps w:val="1"/>
        </w:rPr>
      </w:pPr>
      <w:bookmarkStart w:colFirst="0" w:colLast="0" w:name="_trtz3uqrsel" w:id="5"/>
      <w:bookmarkEnd w:id="5"/>
      <w:r w:rsidDel="00000000" w:rsidR="00000000" w:rsidRPr="00000000">
        <w:rPr>
          <w:rtl w:val="0"/>
        </w:rPr>
        <w:t xml:space="preserve"> Predicción</w:t>
      </w:r>
      <w:r w:rsidDel="00000000" w:rsidR="00000000" w:rsidRPr="00000000">
        <w:rPr>
          <w:rtl w:val="0"/>
        </w:rPr>
      </w:r>
    </w:p>
    <w:p w:rsidR="00000000" w:rsidDel="00000000" w:rsidP="00000000" w:rsidRDefault="00000000" w:rsidRPr="00000000" w14:paraId="0000003F">
      <w:pPr>
        <w:widowControl w:val="0"/>
        <w:spacing w:line="252.00000000000003" w:lineRule="auto"/>
        <w:jc w:val="both"/>
        <w:rPr/>
      </w:pPr>
      <w:r w:rsidDel="00000000" w:rsidR="00000000" w:rsidRPr="00000000">
        <w:rPr>
          <w:rtl w:val="0"/>
        </w:rPr>
        <w:t xml:space="preserve">Como necesitamos saber cuando una persona va perder el examen de las pruebas Saber 11, nuestro principal recurso para el proyecto son los datos para lo cual se obtuvieron de datos abiertos gobiernos en linea </w:t>
      </w:r>
      <w:hyperlink r:id="rId18">
        <w:r w:rsidDel="00000000" w:rsidR="00000000" w:rsidRPr="00000000">
          <w:rPr>
            <w:color w:val="1155cc"/>
            <w:u w:val="single"/>
            <w:rtl w:val="0"/>
          </w:rPr>
          <w:t xml:space="preserve">(www.datos.gov.co</w:t>
        </w:r>
      </w:hyperlink>
      <w:r w:rsidDel="00000000" w:rsidR="00000000" w:rsidRPr="00000000">
        <w:rPr>
          <w:rtl w:val="0"/>
        </w:rPr>
        <w:t xml:space="preserve">), se descargaron los resultados de los exámenes presentados en el 2018-1 con un total de 19,8K y 87 columnas[3]. Para la predicción se uso las técnicas Naive Bayes, regresión lineal y arboles de decisión.</w:t>
      </w:r>
    </w:p>
    <w:p w:rsidR="00000000" w:rsidDel="00000000" w:rsidP="00000000" w:rsidRDefault="00000000" w:rsidRPr="00000000" w14:paraId="00000040">
      <w:pPr>
        <w:widowControl w:val="0"/>
        <w:spacing w:line="252.00000000000003" w:lineRule="auto"/>
        <w:jc w:val="both"/>
        <w:rPr/>
      </w:pPr>
      <w:r w:rsidDel="00000000" w:rsidR="00000000" w:rsidRPr="00000000">
        <w:rPr>
          <w:rtl w:val="0"/>
        </w:rPr>
      </w:r>
    </w:p>
    <w:p w:rsidR="00000000" w:rsidDel="00000000" w:rsidP="00000000" w:rsidRDefault="00000000" w:rsidRPr="00000000" w14:paraId="00000041">
      <w:pPr>
        <w:widowControl w:val="0"/>
        <w:spacing w:line="252.00000000000003" w:lineRule="auto"/>
        <w:jc w:val="both"/>
        <w:rPr/>
      </w:pPr>
      <w:r w:rsidDel="00000000" w:rsidR="00000000" w:rsidRPr="00000000">
        <w:rPr>
          <w:rtl w:val="0"/>
        </w:rPr>
        <w:t xml:space="preserve">Cuando se realizo la evaluación de Naive Bayes con el training set:</w:t>
      </w:r>
    </w:p>
    <w:p w:rsidR="00000000" w:rsidDel="00000000" w:rsidP="00000000" w:rsidRDefault="00000000" w:rsidRPr="00000000" w14:paraId="00000042">
      <w:pPr>
        <w:widowControl w:val="0"/>
        <w:spacing w:line="252.00000000000003" w:lineRule="auto"/>
        <w:jc w:val="both"/>
        <w:rPr/>
      </w:pPr>
      <w:r w:rsidDel="00000000" w:rsidR="00000000" w:rsidRPr="00000000">
        <w:rPr>
          <w:rtl w:val="0"/>
        </w:rPr>
      </w:r>
    </w:p>
    <w:p w:rsidR="00000000" w:rsidDel="00000000" w:rsidP="00000000" w:rsidRDefault="00000000" w:rsidRPr="00000000" w14:paraId="00000043">
      <w:pPr>
        <w:widowControl w:val="0"/>
        <w:spacing w:line="252.00000000000003" w:lineRule="auto"/>
        <w:jc w:val="both"/>
        <w:rPr/>
      </w:pPr>
      <w:r w:rsidDel="00000000" w:rsidR="00000000" w:rsidRPr="00000000">
        <w:rPr/>
        <w:drawing>
          <wp:inline distB="114300" distT="114300" distL="114300" distR="114300">
            <wp:extent cx="3067050" cy="800100"/>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0670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line="252.00000000000003" w:lineRule="auto"/>
        <w:jc w:val="both"/>
        <w:rPr/>
      </w:pPr>
      <w:r w:rsidDel="00000000" w:rsidR="00000000" w:rsidRPr="00000000">
        <w:rPr>
          <w:rtl w:val="0"/>
        </w:rPr>
      </w:r>
    </w:p>
    <w:p w:rsidR="00000000" w:rsidDel="00000000" w:rsidP="00000000" w:rsidRDefault="00000000" w:rsidRPr="00000000" w14:paraId="00000045">
      <w:pPr>
        <w:widowControl w:val="0"/>
        <w:spacing w:line="252.00000000000003" w:lineRule="auto"/>
        <w:jc w:val="both"/>
        <w:rPr/>
      </w:pPr>
      <w:r w:rsidDel="00000000" w:rsidR="00000000" w:rsidRPr="00000000">
        <w:rPr>
          <w:rtl w:val="0"/>
        </w:rPr>
      </w:r>
    </w:p>
    <w:p w:rsidR="00000000" w:rsidDel="00000000" w:rsidP="00000000" w:rsidRDefault="00000000" w:rsidRPr="00000000" w14:paraId="00000046">
      <w:pPr>
        <w:widowControl w:val="0"/>
        <w:spacing w:line="252.00000000000003" w:lineRule="auto"/>
        <w:jc w:val="both"/>
        <w:rPr>
          <w:b w:val="1"/>
        </w:rPr>
      </w:pPr>
      <w:r w:rsidDel="00000000" w:rsidR="00000000" w:rsidRPr="00000000">
        <w:rPr>
          <w:rtl w:val="0"/>
        </w:rPr>
        <w:t xml:space="preserve">El accuraccy obtenido es de </w:t>
      </w:r>
      <w:r w:rsidDel="00000000" w:rsidR="00000000" w:rsidRPr="00000000">
        <w:rPr>
          <w:b w:val="1"/>
          <w:rtl w:val="0"/>
        </w:rPr>
        <w:t xml:space="preserve">87.62%</w:t>
      </w:r>
    </w:p>
    <w:p w:rsidR="00000000" w:rsidDel="00000000" w:rsidP="00000000" w:rsidRDefault="00000000" w:rsidRPr="00000000" w14:paraId="00000047">
      <w:pPr>
        <w:widowControl w:val="0"/>
        <w:spacing w:line="252.00000000000003" w:lineRule="auto"/>
        <w:jc w:val="both"/>
        <w:rPr/>
      </w:pPr>
      <w:r w:rsidDel="00000000" w:rsidR="00000000" w:rsidRPr="00000000">
        <w:rPr>
          <w:rtl w:val="0"/>
        </w:rPr>
      </w:r>
    </w:p>
    <w:p w:rsidR="00000000" w:rsidDel="00000000" w:rsidP="00000000" w:rsidRDefault="00000000" w:rsidRPr="00000000" w14:paraId="00000048">
      <w:pPr>
        <w:widowControl w:val="0"/>
        <w:spacing w:line="252.00000000000003" w:lineRule="auto"/>
        <w:jc w:val="both"/>
        <w:rPr/>
      </w:pPr>
      <w:r w:rsidDel="00000000" w:rsidR="00000000" w:rsidRPr="00000000">
        <w:rPr/>
        <w:drawing>
          <wp:inline distB="114300" distT="114300" distL="114300" distR="114300">
            <wp:extent cx="3067050" cy="977900"/>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06705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line="252.00000000000003" w:lineRule="auto"/>
        <w:jc w:val="both"/>
        <w:rPr/>
      </w:pPr>
      <w:r w:rsidDel="00000000" w:rsidR="00000000" w:rsidRPr="00000000">
        <w:rPr>
          <w:rtl w:val="0"/>
        </w:rPr>
      </w:r>
    </w:p>
    <w:p w:rsidR="00000000" w:rsidDel="00000000" w:rsidP="00000000" w:rsidRDefault="00000000" w:rsidRPr="00000000" w14:paraId="0000004A">
      <w:pPr>
        <w:widowControl w:val="0"/>
        <w:spacing w:line="252.00000000000003" w:lineRule="auto"/>
        <w:jc w:val="both"/>
        <w:rPr/>
      </w:pPr>
      <w:r w:rsidDel="00000000" w:rsidR="00000000" w:rsidRPr="00000000">
        <w:rPr/>
        <w:drawing>
          <wp:inline distB="114300" distT="114300" distL="114300" distR="114300">
            <wp:extent cx="3067050" cy="2273300"/>
            <wp:effectExtent b="0" l="0" r="0" t="0"/>
            <wp:docPr id="1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0670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spacing w:line="252.00000000000003" w:lineRule="auto"/>
        <w:jc w:val="both"/>
        <w:rPr/>
      </w:pPr>
      <w:r w:rsidDel="00000000" w:rsidR="00000000" w:rsidRPr="00000000">
        <w:rPr>
          <w:rtl w:val="0"/>
        </w:rPr>
      </w:r>
    </w:p>
    <w:p w:rsidR="00000000" w:rsidDel="00000000" w:rsidP="00000000" w:rsidRDefault="00000000" w:rsidRPr="00000000" w14:paraId="0000004C">
      <w:pPr>
        <w:widowControl w:val="0"/>
        <w:spacing w:line="252.00000000000003" w:lineRule="auto"/>
        <w:jc w:val="both"/>
        <w:rPr/>
      </w:pPr>
      <w:r w:rsidDel="00000000" w:rsidR="00000000" w:rsidRPr="00000000">
        <w:rPr>
          <w:rtl w:val="0"/>
        </w:rPr>
        <w:t xml:space="preserve">Prueba con el método de regresión lineal </w:t>
      </w:r>
    </w:p>
    <w:p w:rsidR="00000000" w:rsidDel="00000000" w:rsidP="00000000" w:rsidRDefault="00000000" w:rsidRPr="00000000" w14:paraId="0000004D">
      <w:pPr>
        <w:widowControl w:val="0"/>
        <w:spacing w:line="252.00000000000003" w:lineRule="auto"/>
        <w:jc w:val="both"/>
        <w:rPr/>
      </w:pPr>
      <w:r w:rsidDel="00000000" w:rsidR="00000000" w:rsidRPr="00000000">
        <w:rPr>
          <w:rtl w:val="0"/>
        </w:rPr>
      </w:r>
    </w:p>
    <w:p w:rsidR="00000000" w:rsidDel="00000000" w:rsidP="00000000" w:rsidRDefault="00000000" w:rsidRPr="00000000" w14:paraId="0000004E">
      <w:pPr>
        <w:widowControl w:val="0"/>
        <w:spacing w:line="252.00000000000003" w:lineRule="auto"/>
        <w:jc w:val="both"/>
        <w:rPr/>
      </w:pPr>
      <w:r w:rsidDel="00000000" w:rsidR="00000000" w:rsidRPr="00000000">
        <w:rPr/>
        <w:drawing>
          <wp:inline distB="114300" distT="114300" distL="114300" distR="114300">
            <wp:extent cx="3067050" cy="1219200"/>
            <wp:effectExtent b="0" l="0" r="0" t="0"/>
            <wp:docPr id="1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0670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spacing w:line="252.00000000000003" w:lineRule="auto"/>
        <w:jc w:val="both"/>
        <w:rPr/>
      </w:pPr>
      <w:r w:rsidDel="00000000" w:rsidR="00000000" w:rsidRPr="00000000">
        <w:rPr>
          <w:rtl w:val="0"/>
        </w:rPr>
      </w:r>
    </w:p>
    <w:p w:rsidR="00000000" w:rsidDel="00000000" w:rsidP="00000000" w:rsidRDefault="00000000" w:rsidRPr="00000000" w14:paraId="00000050">
      <w:pPr>
        <w:widowControl w:val="0"/>
        <w:spacing w:line="252.00000000000003" w:lineRule="auto"/>
        <w:jc w:val="both"/>
        <w:rPr/>
      </w:pPr>
      <w:r w:rsidDel="00000000" w:rsidR="00000000" w:rsidRPr="00000000">
        <w:rPr>
          <w:rtl w:val="0"/>
        </w:rPr>
      </w:r>
    </w:p>
    <w:p w:rsidR="00000000" w:rsidDel="00000000" w:rsidP="00000000" w:rsidRDefault="00000000" w:rsidRPr="00000000" w14:paraId="00000051">
      <w:pPr>
        <w:widowControl w:val="0"/>
        <w:spacing w:line="252.00000000000003" w:lineRule="auto"/>
        <w:jc w:val="both"/>
        <w:rPr/>
      </w:pPr>
      <w:r w:rsidDel="00000000" w:rsidR="00000000" w:rsidRPr="00000000">
        <w:rPr>
          <w:rtl w:val="0"/>
        </w:rPr>
      </w:r>
    </w:p>
    <w:p w:rsidR="00000000" w:rsidDel="00000000" w:rsidP="00000000" w:rsidRDefault="00000000" w:rsidRPr="00000000" w14:paraId="00000052">
      <w:pPr>
        <w:widowControl w:val="0"/>
        <w:spacing w:line="252.00000000000003" w:lineRule="auto"/>
        <w:jc w:val="both"/>
        <w:rPr/>
      </w:pPr>
      <w:r w:rsidDel="00000000" w:rsidR="00000000" w:rsidRPr="00000000">
        <w:rPr>
          <w:rtl w:val="0"/>
        </w:rPr>
      </w:r>
    </w:p>
    <w:p w:rsidR="00000000" w:rsidDel="00000000" w:rsidP="00000000" w:rsidRDefault="00000000" w:rsidRPr="00000000" w14:paraId="00000053">
      <w:pPr>
        <w:widowControl w:val="0"/>
        <w:spacing w:line="252.00000000000003" w:lineRule="auto"/>
        <w:jc w:val="both"/>
        <w:rPr>
          <w:b w:val="1"/>
        </w:rPr>
      </w:pPr>
      <w:r w:rsidDel="00000000" w:rsidR="00000000" w:rsidRPr="00000000">
        <w:rPr>
          <w:rtl w:val="0"/>
        </w:rPr>
        <w:t xml:space="preserve">El accuraccy obtenido es de </w:t>
      </w:r>
      <w:r w:rsidDel="00000000" w:rsidR="00000000" w:rsidRPr="00000000">
        <w:rPr>
          <w:b w:val="1"/>
          <w:rtl w:val="0"/>
        </w:rPr>
        <w:t xml:space="preserve">87.25%</w:t>
      </w:r>
    </w:p>
    <w:p w:rsidR="00000000" w:rsidDel="00000000" w:rsidP="00000000" w:rsidRDefault="00000000" w:rsidRPr="00000000" w14:paraId="00000054">
      <w:pPr>
        <w:widowControl w:val="0"/>
        <w:spacing w:line="252.00000000000003" w:lineRule="auto"/>
        <w:jc w:val="both"/>
        <w:rPr/>
      </w:pPr>
      <w:r w:rsidDel="00000000" w:rsidR="00000000" w:rsidRPr="00000000">
        <w:rPr>
          <w:rtl w:val="0"/>
        </w:rPr>
      </w:r>
    </w:p>
    <w:p w:rsidR="00000000" w:rsidDel="00000000" w:rsidP="00000000" w:rsidRDefault="00000000" w:rsidRPr="00000000" w14:paraId="00000055">
      <w:pPr>
        <w:widowControl w:val="0"/>
        <w:spacing w:line="252.00000000000003" w:lineRule="auto"/>
        <w:jc w:val="both"/>
        <w:rPr/>
      </w:pPr>
      <w:r w:rsidDel="00000000" w:rsidR="00000000" w:rsidRPr="00000000">
        <w:rPr/>
        <w:drawing>
          <wp:inline distB="114300" distT="114300" distL="114300" distR="114300">
            <wp:extent cx="3067050" cy="1028700"/>
            <wp:effectExtent b="0" l="0" r="0" t="0"/>
            <wp:docPr id="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0670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line="252.00000000000003" w:lineRule="auto"/>
        <w:jc w:val="both"/>
        <w:rPr/>
      </w:pPr>
      <w:r w:rsidDel="00000000" w:rsidR="00000000" w:rsidRPr="00000000">
        <w:rPr>
          <w:rtl w:val="0"/>
        </w:rPr>
      </w:r>
    </w:p>
    <w:p w:rsidR="00000000" w:rsidDel="00000000" w:rsidP="00000000" w:rsidRDefault="00000000" w:rsidRPr="00000000" w14:paraId="00000057">
      <w:pPr>
        <w:widowControl w:val="0"/>
        <w:spacing w:line="252.00000000000003" w:lineRule="auto"/>
        <w:jc w:val="both"/>
        <w:rPr/>
      </w:pPr>
      <w:r w:rsidDel="00000000" w:rsidR="00000000" w:rsidRPr="00000000">
        <w:rPr/>
        <w:drawing>
          <wp:inline distB="114300" distT="114300" distL="114300" distR="114300">
            <wp:extent cx="3067050" cy="2273300"/>
            <wp:effectExtent b="0" l="0" r="0" t="0"/>
            <wp:docPr id="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0670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line="252.00000000000003" w:lineRule="auto"/>
        <w:jc w:val="both"/>
        <w:rPr/>
      </w:pPr>
      <w:r w:rsidDel="00000000" w:rsidR="00000000" w:rsidRPr="00000000">
        <w:rPr>
          <w:rtl w:val="0"/>
        </w:rPr>
        <w:t xml:space="preserve">Prueba con arboles de decisión</w:t>
      </w:r>
    </w:p>
    <w:p w:rsidR="00000000" w:rsidDel="00000000" w:rsidP="00000000" w:rsidRDefault="00000000" w:rsidRPr="00000000" w14:paraId="00000059">
      <w:pPr>
        <w:widowControl w:val="0"/>
        <w:spacing w:line="252.00000000000003" w:lineRule="auto"/>
        <w:jc w:val="both"/>
        <w:rPr/>
      </w:pPr>
      <w:r w:rsidDel="00000000" w:rsidR="00000000" w:rsidRPr="00000000">
        <w:rPr>
          <w:rtl w:val="0"/>
        </w:rPr>
      </w:r>
    </w:p>
    <w:p w:rsidR="00000000" w:rsidDel="00000000" w:rsidP="00000000" w:rsidRDefault="00000000" w:rsidRPr="00000000" w14:paraId="0000005A">
      <w:pPr>
        <w:widowControl w:val="0"/>
        <w:spacing w:line="252.00000000000003" w:lineRule="auto"/>
        <w:jc w:val="both"/>
        <w:rPr/>
      </w:pPr>
      <w:r w:rsidDel="00000000" w:rsidR="00000000" w:rsidRPr="00000000">
        <w:rPr/>
        <w:drawing>
          <wp:inline distB="114300" distT="114300" distL="114300" distR="114300">
            <wp:extent cx="3067050" cy="698500"/>
            <wp:effectExtent b="0" l="0" r="0" t="0"/>
            <wp:docPr id="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06705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line="252.00000000000003" w:lineRule="auto"/>
        <w:jc w:val="both"/>
        <w:rPr/>
      </w:pPr>
      <w:r w:rsidDel="00000000" w:rsidR="00000000" w:rsidRPr="00000000">
        <w:rPr>
          <w:rtl w:val="0"/>
        </w:rPr>
      </w:r>
    </w:p>
    <w:p w:rsidR="00000000" w:rsidDel="00000000" w:rsidP="00000000" w:rsidRDefault="00000000" w:rsidRPr="00000000" w14:paraId="0000005C">
      <w:pPr>
        <w:widowControl w:val="0"/>
        <w:spacing w:line="252.00000000000003" w:lineRule="auto"/>
        <w:jc w:val="both"/>
        <w:rPr/>
      </w:pPr>
      <w:r w:rsidDel="00000000" w:rsidR="00000000" w:rsidRPr="00000000">
        <w:rPr>
          <w:rtl w:val="0"/>
        </w:rPr>
      </w:r>
    </w:p>
    <w:p w:rsidR="00000000" w:rsidDel="00000000" w:rsidP="00000000" w:rsidRDefault="00000000" w:rsidRPr="00000000" w14:paraId="0000005D">
      <w:pPr>
        <w:widowControl w:val="0"/>
        <w:spacing w:line="252.00000000000003" w:lineRule="auto"/>
        <w:jc w:val="both"/>
        <w:rPr/>
      </w:pPr>
      <w:r w:rsidDel="00000000" w:rsidR="00000000" w:rsidRPr="00000000">
        <w:rPr>
          <w:rtl w:val="0"/>
        </w:rPr>
        <w:t xml:space="preserve">El accuraccy obtenido es de </w:t>
      </w:r>
      <w:r w:rsidDel="00000000" w:rsidR="00000000" w:rsidRPr="00000000">
        <w:rPr>
          <w:b w:val="1"/>
          <w:rtl w:val="0"/>
        </w:rPr>
        <w:t xml:space="preserve">91.62%</w:t>
      </w:r>
      <w:r w:rsidDel="00000000" w:rsidR="00000000" w:rsidRPr="00000000">
        <w:rPr>
          <w:rtl w:val="0"/>
        </w:rPr>
      </w:r>
    </w:p>
    <w:p w:rsidR="00000000" w:rsidDel="00000000" w:rsidP="00000000" w:rsidRDefault="00000000" w:rsidRPr="00000000" w14:paraId="0000005E">
      <w:pPr>
        <w:widowControl w:val="0"/>
        <w:spacing w:line="252.00000000000003" w:lineRule="auto"/>
        <w:jc w:val="both"/>
        <w:rPr/>
      </w:pPr>
      <w:r w:rsidDel="00000000" w:rsidR="00000000" w:rsidRPr="00000000">
        <w:rPr/>
        <w:drawing>
          <wp:inline distB="114300" distT="114300" distL="114300" distR="114300">
            <wp:extent cx="3067050" cy="927100"/>
            <wp:effectExtent b="0" l="0" r="0" t="0"/>
            <wp:docPr id="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06705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060">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061">
      <w:pPr>
        <w:widowControl w:val="0"/>
        <w:spacing w:line="252.00000000000003" w:lineRule="auto"/>
        <w:ind w:left="0" w:firstLine="0"/>
        <w:jc w:val="center"/>
        <w:rPr/>
      </w:pPr>
      <w:r w:rsidDel="00000000" w:rsidR="00000000" w:rsidRPr="00000000">
        <w:rPr>
          <w:rtl w:val="0"/>
        </w:rPr>
        <w:t xml:space="preserve">Matriz de confusión</w:t>
      </w:r>
    </w:p>
    <w:p w:rsidR="00000000" w:rsidDel="00000000" w:rsidP="00000000" w:rsidRDefault="00000000" w:rsidRPr="00000000" w14:paraId="00000062">
      <w:pPr>
        <w:widowControl w:val="0"/>
        <w:spacing w:line="252.00000000000003" w:lineRule="auto"/>
        <w:ind w:left="0" w:firstLine="0"/>
        <w:jc w:val="center"/>
        <w:rPr/>
      </w:pPr>
      <w:r w:rsidDel="00000000" w:rsidR="00000000" w:rsidRPr="00000000">
        <w:rPr>
          <w:rtl w:val="0"/>
        </w:rPr>
      </w:r>
    </w:p>
    <w:p w:rsidR="00000000" w:rsidDel="00000000" w:rsidP="00000000" w:rsidRDefault="00000000" w:rsidRPr="00000000" w14:paraId="00000063">
      <w:pPr>
        <w:widowControl w:val="0"/>
        <w:spacing w:line="252.00000000000003" w:lineRule="auto"/>
        <w:ind w:left="0" w:firstLine="0"/>
        <w:jc w:val="center"/>
        <w:rPr/>
      </w:pPr>
      <w:r w:rsidDel="00000000" w:rsidR="00000000" w:rsidRPr="00000000">
        <w:rPr>
          <w:rtl w:val="0"/>
        </w:rPr>
        <w:t xml:space="preserve">Se realizó la validación de los valores reales y esperados para obtener matriz de confusión de Naive Bayes</w:t>
      </w:r>
    </w:p>
    <w:p w:rsidR="00000000" w:rsidDel="00000000" w:rsidP="00000000" w:rsidRDefault="00000000" w:rsidRPr="00000000" w14:paraId="00000064">
      <w:pPr>
        <w:widowControl w:val="0"/>
        <w:spacing w:line="252.00000000000003" w:lineRule="auto"/>
        <w:ind w:left="0" w:firstLine="0"/>
        <w:jc w:val="center"/>
        <w:rPr/>
      </w:pPr>
      <w:r w:rsidDel="00000000" w:rsidR="00000000" w:rsidRPr="00000000">
        <w:rPr>
          <w:rtl w:val="0"/>
        </w:rPr>
      </w:r>
    </w:p>
    <w:p w:rsidR="00000000" w:rsidDel="00000000" w:rsidP="00000000" w:rsidRDefault="00000000" w:rsidRPr="00000000" w14:paraId="00000065">
      <w:pPr>
        <w:widowControl w:val="0"/>
        <w:spacing w:line="252.00000000000003" w:lineRule="auto"/>
        <w:ind w:left="0" w:firstLine="0"/>
        <w:jc w:val="center"/>
        <w:rPr/>
      </w:pPr>
      <w:r w:rsidDel="00000000" w:rsidR="00000000" w:rsidRPr="00000000">
        <w:rPr/>
        <w:drawing>
          <wp:inline distB="19050" distT="19050" distL="19050" distR="19050">
            <wp:extent cx="3067050" cy="1549400"/>
            <wp:effectExtent b="0" l="0" r="0" t="0"/>
            <wp:docPr id="1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0670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line="252.00000000000003" w:lineRule="auto"/>
        <w:ind w:left="0" w:firstLine="0"/>
        <w:jc w:val="center"/>
        <w:rPr/>
      </w:pPr>
      <w:r w:rsidDel="00000000" w:rsidR="00000000" w:rsidRPr="00000000">
        <w:rPr>
          <w:rtl w:val="0"/>
        </w:rPr>
      </w:r>
    </w:p>
    <w:p w:rsidR="00000000" w:rsidDel="00000000" w:rsidP="00000000" w:rsidRDefault="00000000" w:rsidRPr="00000000" w14:paraId="00000067">
      <w:pPr>
        <w:widowControl w:val="0"/>
        <w:spacing w:line="252.00000000000003" w:lineRule="auto"/>
        <w:ind w:left="0" w:firstLine="0"/>
        <w:jc w:val="center"/>
        <w:rPr/>
      </w:pPr>
      <w:r w:rsidDel="00000000" w:rsidR="00000000" w:rsidRPr="00000000">
        <w:rPr/>
        <w:drawing>
          <wp:inline distB="19050" distT="19050" distL="19050" distR="19050">
            <wp:extent cx="3067050" cy="1333500"/>
            <wp:effectExtent b="0" l="0" r="0" t="0"/>
            <wp:docPr id="12"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3067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069">
      <w:pPr>
        <w:pStyle w:val="Heading1"/>
        <w:numPr>
          <w:ilvl w:val="0"/>
          <w:numId w:val="3"/>
        </w:numPr>
        <w:rPr>
          <w:smallCaps w:val="1"/>
        </w:rPr>
      </w:pPr>
      <w:bookmarkStart w:colFirst="0" w:colLast="0" w:name="_yltqxb8o1e7" w:id="6"/>
      <w:bookmarkEnd w:id="6"/>
      <w:r w:rsidDel="00000000" w:rsidR="00000000" w:rsidRPr="00000000">
        <w:rPr>
          <w:rtl w:val="0"/>
        </w:rPr>
        <w:t xml:space="preserve"> Conclusiones</w:t>
      </w:r>
    </w:p>
    <w:p w:rsidR="00000000" w:rsidDel="00000000" w:rsidP="00000000" w:rsidRDefault="00000000" w:rsidRPr="00000000" w14:paraId="0000006A">
      <w:pPr>
        <w:widowControl w:val="0"/>
        <w:spacing w:line="252.00000000000003" w:lineRule="auto"/>
        <w:jc w:val="both"/>
        <w:rPr/>
      </w:pPr>
      <w:r w:rsidDel="00000000" w:rsidR="00000000" w:rsidRPr="00000000">
        <w:rPr>
          <w:rtl w:val="0"/>
        </w:rPr>
        <w:t xml:space="preserve">Cuando se inicio el proceso de predicción se elegieron unas características de acuerdo al criterio del experto despues con las pruebas con los metodos de predicción se decidió modificar las características quitando características como los puntajes y limitaciones físicas.</w:t>
        <w:br w:type="textWrapping"/>
        <w:t xml:space="preserve">El método de predicción con el mejor accuracy fue el de arboles de decisión con 91.62%</w:t>
        <w:br w:type="textWrapping"/>
        <w:t xml:space="preserve">Se realizo la validación de la matriz de confusión para el método de Naive Bayes para obtener la especificidad y senbilidad.</w:t>
      </w:r>
    </w:p>
    <w:p w:rsidR="00000000" w:rsidDel="00000000" w:rsidP="00000000" w:rsidRDefault="00000000" w:rsidRPr="00000000" w14:paraId="0000006B">
      <w:pPr>
        <w:keepNext w:val="1"/>
        <w:numPr>
          <w:ilvl w:val="0"/>
          <w:numId w:val="3"/>
        </w:numPr>
        <w:spacing w:after="80" w:before="240" w:lineRule="auto"/>
        <w:jc w:val="center"/>
        <w:rPr>
          <w:smallCaps w:val="1"/>
        </w:rPr>
      </w:pPr>
      <w:r w:rsidDel="00000000" w:rsidR="00000000" w:rsidRPr="00000000">
        <w:rPr>
          <w:smallCaps w:val="1"/>
          <w:rtl w:val="0"/>
        </w:rPr>
        <w:t xml:space="preserve">References</w:t>
      </w:r>
    </w:p>
    <w:p w:rsidR="00000000" w:rsidDel="00000000" w:rsidP="00000000" w:rsidRDefault="00000000" w:rsidRPr="00000000" w14:paraId="0000006C">
      <w:pPr>
        <w:numPr>
          <w:ilvl w:val="0"/>
          <w:numId w:val="2"/>
        </w:numPr>
        <w:ind w:left="360"/>
        <w:rPr>
          <w:sz w:val="16"/>
          <w:szCs w:val="16"/>
        </w:rPr>
      </w:pPr>
      <w:r w:rsidDel="00000000" w:rsidR="00000000" w:rsidRPr="00000000">
        <w:rPr>
          <w:sz w:val="16"/>
          <w:szCs w:val="16"/>
          <w:rtl w:val="0"/>
        </w:rPr>
        <w:t xml:space="preserve">Secciones del examen pruebas saber 11 </w:t>
      </w:r>
    </w:p>
    <w:p w:rsidR="00000000" w:rsidDel="00000000" w:rsidP="00000000" w:rsidRDefault="00000000" w:rsidRPr="00000000" w14:paraId="0000006D">
      <w:pPr>
        <w:ind w:left="360" w:firstLine="0"/>
        <w:rPr>
          <w:sz w:val="16"/>
          <w:szCs w:val="16"/>
        </w:rPr>
      </w:pPr>
      <w:hyperlink r:id="rId29">
        <w:r w:rsidDel="00000000" w:rsidR="00000000" w:rsidRPr="00000000">
          <w:rPr>
            <w:color w:val="1155cc"/>
            <w:sz w:val="16"/>
            <w:szCs w:val="16"/>
            <w:u w:val="single"/>
            <w:rtl w:val="0"/>
          </w:rPr>
          <w:t xml:space="preserve">https://es.wikipedia.org/wiki/ICFES#Pruebas_Saber</w:t>
        </w:r>
      </w:hyperlink>
      <w:r w:rsidDel="00000000" w:rsidR="00000000" w:rsidRPr="00000000">
        <w:rPr>
          <w:rtl w:val="0"/>
        </w:rPr>
      </w:r>
    </w:p>
    <w:p w:rsidR="00000000" w:rsidDel="00000000" w:rsidP="00000000" w:rsidRDefault="00000000" w:rsidRPr="00000000" w14:paraId="0000006E">
      <w:pPr>
        <w:ind w:left="360" w:firstLine="0"/>
        <w:rPr>
          <w:sz w:val="16"/>
          <w:szCs w:val="16"/>
        </w:rPr>
      </w:pPr>
      <w:r w:rsidDel="00000000" w:rsidR="00000000" w:rsidRPr="00000000">
        <w:rPr>
          <w:rtl w:val="0"/>
        </w:rPr>
      </w:r>
    </w:p>
    <w:p w:rsidR="00000000" w:rsidDel="00000000" w:rsidP="00000000" w:rsidRDefault="00000000" w:rsidRPr="00000000" w14:paraId="0000006F">
      <w:pPr>
        <w:numPr>
          <w:ilvl w:val="0"/>
          <w:numId w:val="2"/>
        </w:numPr>
        <w:ind w:left="360"/>
        <w:rPr>
          <w:sz w:val="16"/>
          <w:szCs w:val="16"/>
        </w:rPr>
      </w:pPr>
      <w:r w:rsidDel="00000000" w:rsidR="00000000" w:rsidRPr="00000000">
        <w:rPr>
          <w:sz w:val="16"/>
          <w:szCs w:val="16"/>
          <w:rtl w:val="0"/>
        </w:rPr>
        <w:t xml:space="preserve">Formulario de inscripción estudiantes saber 11</w:t>
      </w:r>
    </w:p>
    <w:p w:rsidR="00000000" w:rsidDel="00000000" w:rsidP="00000000" w:rsidRDefault="00000000" w:rsidRPr="00000000" w14:paraId="00000070">
      <w:pPr>
        <w:ind w:left="360" w:firstLine="0"/>
        <w:rPr>
          <w:sz w:val="16"/>
          <w:szCs w:val="16"/>
        </w:rPr>
      </w:pPr>
      <w:hyperlink r:id="rId30">
        <w:r w:rsidDel="00000000" w:rsidR="00000000" w:rsidRPr="00000000">
          <w:rPr>
            <w:color w:val="1155cc"/>
            <w:sz w:val="16"/>
            <w:szCs w:val="16"/>
            <w:u w:val="single"/>
            <w:rtl w:val="0"/>
          </w:rPr>
          <w:t xml:space="preserve">http://www2.icfes.gov.co/docman/investigadores-y-estudiantes-de-posgrado/acceso-a-bases-de-datos/documentacion-y-diccionarios-saber-11/formularios-de-inscripcion-saber-11/5546-ac-2014-2-est/file?force-download=1</w:t>
        </w:r>
      </w:hyperlink>
      <w:r w:rsidDel="00000000" w:rsidR="00000000" w:rsidRPr="00000000">
        <w:rPr>
          <w:rtl w:val="0"/>
        </w:rPr>
      </w:r>
    </w:p>
    <w:p w:rsidR="00000000" w:rsidDel="00000000" w:rsidP="00000000" w:rsidRDefault="00000000" w:rsidRPr="00000000" w14:paraId="00000071">
      <w:pPr>
        <w:ind w:left="0" w:firstLine="0"/>
        <w:rPr>
          <w:sz w:val="16"/>
          <w:szCs w:val="16"/>
        </w:rPr>
      </w:pPr>
      <w:r w:rsidDel="00000000" w:rsidR="00000000" w:rsidRPr="00000000">
        <w:rPr>
          <w:rtl w:val="0"/>
        </w:rPr>
      </w:r>
    </w:p>
    <w:p w:rsidR="00000000" w:rsidDel="00000000" w:rsidP="00000000" w:rsidRDefault="00000000" w:rsidRPr="00000000" w14:paraId="00000072">
      <w:pPr>
        <w:numPr>
          <w:ilvl w:val="0"/>
          <w:numId w:val="2"/>
        </w:numPr>
        <w:ind w:left="360"/>
        <w:rPr>
          <w:sz w:val="16"/>
          <w:szCs w:val="16"/>
        </w:rPr>
      </w:pPr>
      <w:r w:rsidDel="00000000" w:rsidR="00000000" w:rsidRPr="00000000">
        <w:rPr>
          <w:sz w:val="16"/>
          <w:szCs w:val="16"/>
          <w:rtl w:val="0"/>
        </w:rPr>
        <w:t xml:space="preserve">Resultados del examen Saber 11 para el primer periodo del año 2018</w:t>
      </w:r>
    </w:p>
    <w:p w:rsidR="00000000" w:rsidDel="00000000" w:rsidP="00000000" w:rsidRDefault="00000000" w:rsidRPr="00000000" w14:paraId="00000073">
      <w:pPr>
        <w:ind w:left="360" w:firstLine="0"/>
        <w:rPr>
          <w:sz w:val="16"/>
          <w:szCs w:val="16"/>
        </w:rPr>
      </w:pPr>
      <w:hyperlink r:id="rId31">
        <w:r w:rsidDel="00000000" w:rsidR="00000000" w:rsidRPr="00000000">
          <w:rPr>
            <w:color w:val="1155cc"/>
            <w:sz w:val="16"/>
            <w:szCs w:val="16"/>
            <w:u w:val="single"/>
            <w:rtl w:val="0"/>
          </w:rPr>
          <w:t xml:space="preserve">https://www.datos.gov.co/Educaci-n/Saber-11-2018-1/w42r-j8f9</w:t>
        </w:r>
      </w:hyperlink>
      <w:r w:rsidDel="00000000" w:rsidR="00000000" w:rsidRPr="00000000">
        <w:rPr>
          <w:rtl w:val="0"/>
        </w:rPr>
      </w:r>
    </w:p>
    <w:p w:rsidR="00000000" w:rsidDel="00000000" w:rsidP="00000000" w:rsidRDefault="00000000" w:rsidRPr="00000000" w14:paraId="00000074">
      <w:pPr>
        <w:ind w:left="360" w:firstLine="0"/>
        <w:rPr>
          <w:sz w:val="16"/>
          <w:szCs w:val="16"/>
        </w:rPr>
      </w:pPr>
      <w:r w:rsidDel="00000000" w:rsidR="00000000" w:rsidRPr="00000000">
        <w:rPr>
          <w:rtl w:val="0"/>
        </w:rPr>
      </w:r>
    </w:p>
    <w:p w:rsidR="00000000" w:rsidDel="00000000" w:rsidP="00000000" w:rsidRDefault="00000000" w:rsidRPr="00000000" w14:paraId="00000075">
      <w:pPr>
        <w:numPr>
          <w:ilvl w:val="0"/>
          <w:numId w:val="2"/>
        </w:numPr>
        <w:ind w:left="360"/>
        <w:rPr>
          <w:sz w:val="16"/>
          <w:szCs w:val="16"/>
        </w:rPr>
      </w:pPr>
      <w:r w:rsidDel="00000000" w:rsidR="00000000" w:rsidRPr="00000000">
        <w:rPr>
          <w:sz w:val="16"/>
          <w:szCs w:val="16"/>
          <w:rtl w:val="0"/>
        </w:rPr>
        <w:t xml:space="preserve">Diccionario de datos pruebas saber 11</w:t>
      </w:r>
    </w:p>
    <w:p w:rsidR="00000000" w:rsidDel="00000000" w:rsidP="00000000" w:rsidRDefault="00000000" w:rsidRPr="00000000" w14:paraId="00000076">
      <w:pPr>
        <w:ind w:left="360" w:firstLine="0"/>
        <w:rPr>
          <w:sz w:val="16"/>
          <w:szCs w:val="16"/>
        </w:rPr>
      </w:pPr>
      <w:hyperlink r:id="rId32">
        <w:r w:rsidDel="00000000" w:rsidR="00000000" w:rsidRPr="00000000">
          <w:rPr>
            <w:color w:val="1155cc"/>
            <w:sz w:val="16"/>
            <w:szCs w:val="16"/>
            <w:u w:val="single"/>
            <w:rtl w:val="0"/>
          </w:rPr>
          <w:t xml:space="preserve">http://www2.icfes.gov.co/docman/investigadores-y-estudiantes-de-posgrado/acceso-a-bases-de-datos/documentacion-y-diccionarios-saber-11/diccionarios-saber-11/5527-diccionario-saber-11-2014-2-a-2018-1/file?force-download=1</w:t>
        </w:r>
      </w:hyperlink>
      <w:r w:rsidDel="00000000" w:rsidR="00000000" w:rsidRPr="00000000">
        <w:rPr>
          <w:rtl w:val="0"/>
        </w:rPr>
      </w:r>
    </w:p>
    <w:p w:rsidR="00000000" w:rsidDel="00000000" w:rsidP="00000000" w:rsidRDefault="00000000" w:rsidRPr="00000000" w14:paraId="00000077">
      <w:pPr>
        <w:ind w:left="360" w:firstLine="0"/>
        <w:rPr>
          <w:sz w:val="16"/>
          <w:szCs w:val="16"/>
        </w:rPr>
      </w:pPr>
      <w:r w:rsidDel="00000000" w:rsidR="00000000" w:rsidRPr="00000000">
        <w:rPr>
          <w:rtl w:val="0"/>
        </w:rPr>
      </w:r>
    </w:p>
    <w:p w:rsidR="00000000" w:rsidDel="00000000" w:rsidP="00000000" w:rsidRDefault="00000000" w:rsidRPr="00000000" w14:paraId="00000078">
      <w:pPr>
        <w:numPr>
          <w:ilvl w:val="0"/>
          <w:numId w:val="2"/>
        </w:numPr>
        <w:ind w:left="360"/>
        <w:rPr>
          <w:smallCaps w:val="1"/>
          <w:u w:val="none"/>
        </w:rPr>
      </w:pPr>
      <w:hyperlink r:id="rId33">
        <w:r w:rsidDel="00000000" w:rsidR="00000000" w:rsidRPr="00000000">
          <w:rPr>
            <w:color w:val="1155cc"/>
            <w:sz w:val="16"/>
            <w:szCs w:val="16"/>
            <w:u w:val="single"/>
            <w:rtl w:val="0"/>
          </w:rPr>
          <w:t xml:space="preserve">https://dl-acm-org.loginbiblio.poligran.edu.co/citation.cfm?id=2460324</w:t>
        </w:r>
      </w:hyperlink>
      <w:r w:rsidDel="00000000" w:rsidR="00000000" w:rsidRPr="00000000">
        <w:rPr>
          <w:rtl w:val="0"/>
        </w:rPr>
      </w:r>
    </w:p>
    <w:p w:rsidR="00000000" w:rsidDel="00000000" w:rsidP="00000000" w:rsidRDefault="00000000" w:rsidRPr="00000000" w14:paraId="00000079">
      <w:pPr>
        <w:numPr>
          <w:ilvl w:val="0"/>
          <w:numId w:val="2"/>
        </w:numPr>
        <w:ind w:left="360"/>
        <w:rPr>
          <w:smallCaps w:val="1"/>
        </w:rPr>
      </w:pPr>
      <w:hyperlink r:id="rId34">
        <w:r w:rsidDel="00000000" w:rsidR="00000000" w:rsidRPr="00000000">
          <w:rPr>
            <w:color w:val="1155cc"/>
            <w:sz w:val="16"/>
            <w:szCs w:val="16"/>
            <w:u w:val="single"/>
            <w:rtl w:val="0"/>
          </w:rPr>
          <w:t xml:space="preserve">http://www.ncolr.org/jiol/issues/pdf/12.1.2.pdf</w:t>
        </w:r>
      </w:hyperlink>
      <w:r w:rsidDel="00000000" w:rsidR="00000000" w:rsidRPr="00000000">
        <w:rPr>
          <w:rtl w:val="0"/>
        </w:rPr>
      </w:r>
    </w:p>
    <w:p w:rsidR="00000000" w:rsidDel="00000000" w:rsidP="00000000" w:rsidRDefault="00000000" w:rsidRPr="00000000" w14:paraId="0000007A">
      <w:pPr>
        <w:numPr>
          <w:ilvl w:val="0"/>
          <w:numId w:val="2"/>
        </w:numPr>
        <w:ind w:left="360"/>
        <w:rPr>
          <w:sz w:val="16"/>
          <w:szCs w:val="16"/>
        </w:rPr>
      </w:pPr>
      <w:hyperlink r:id="rId35">
        <w:r w:rsidDel="00000000" w:rsidR="00000000" w:rsidRPr="00000000">
          <w:rPr>
            <w:color w:val="1155cc"/>
            <w:sz w:val="16"/>
            <w:szCs w:val="16"/>
            <w:u w:val="single"/>
            <w:rtl w:val="0"/>
          </w:rPr>
          <w:t xml:space="preserve">https://ac.els-cdn.com/S0360131516301634/1-s2.0-S0360131516301634-main.pdf?_tid=e96bb767-bd74-4387-b4a1-96f146a022c4&amp;acdnat=1527224021_aceba1cd9f6cf88342c41bfc614fc4d0</w:t>
        </w:r>
      </w:hyperlink>
      <w:r w:rsidDel="00000000" w:rsidR="00000000" w:rsidRPr="00000000">
        <w:rPr>
          <w:rtl w:val="0"/>
        </w:rPr>
      </w:r>
    </w:p>
    <w:sectPr>
      <w:type w:val="continuous"/>
      <w:pgSz w:h="15840" w:w="12240"/>
      <w:pgMar w:bottom="1008" w:top="1008" w:left="936" w:right="936" w:header="432" w:footer="432"/>
      <w:cols w:equalWidth="0" w:num="2">
        <w:col w:space="720" w:w="4824.000000000001"/>
        <w:col w:space="0" w:w="4824.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Time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E">
      <w:pPr>
        <w:ind w:firstLine="202"/>
        <w:jc w:val="both"/>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jc w:val="right"/>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C">
    <w:pPr>
      <w:ind w:right="360"/>
      <w:rPr>
        <w:vertAlign w:val="baseline"/>
      </w:rPr>
    </w:pPr>
    <w:r w:rsidDel="00000000" w:rsidR="00000000" w:rsidRPr="00000000">
      <w:rPr>
        <w:rtl w:val="0"/>
      </w:rPr>
    </w:r>
  </w:p>
  <w:p w:rsidR="00000000" w:rsidDel="00000000" w:rsidP="00000000" w:rsidRDefault="00000000" w:rsidRPr="00000000" w14:paraId="0000007D">
    <w:pPr>
      <w:ind w:right="360"/>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upperRoman"/>
      <w:lvlText w:val="%1."/>
      <w:lvlJc w:val="left"/>
      <w:pPr>
        <w:ind w:left="0" w:firstLine="0"/>
      </w:pPr>
      <w:rPr>
        <w:vertAlign w:val="baseline"/>
      </w:rPr>
    </w:lvl>
    <w:lvl w:ilvl="1">
      <w:start w:val="1"/>
      <w:numFmt w:val="upperLetter"/>
      <w:lvlText w:val="%2."/>
      <w:lvlJc w:val="left"/>
      <w:pPr>
        <w:ind w:left="0" w:firstLine="0"/>
      </w:pPr>
      <w:rPr>
        <w:vertAlign w:val="baseline"/>
      </w:rPr>
    </w:lvl>
    <w:lvl w:ilvl="2">
      <w:start w:val="1"/>
      <w:numFmt w:val="decimal"/>
      <w:lvlText w:val="%3)"/>
      <w:lvlJc w:val="left"/>
      <w:pPr>
        <w:ind w:left="0" w:firstLine="0"/>
      </w:pPr>
      <w:rPr>
        <w:vertAlign w:val="baseline"/>
      </w:rPr>
    </w:lvl>
    <w:lvl w:ilvl="3">
      <w:start w:val="1"/>
      <w:numFmt w:val="lowerLetter"/>
      <w:lvlText w:val="%4)"/>
      <w:lvlJc w:val="left"/>
      <w:pPr>
        <w:ind w:left="1152" w:hanging="720"/>
      </w:pPr>
      <w:rPr>
        <w:vertAlign w:val="baseline"/>
      </w:rPr>
    </w:lvl>
    <w:lvl w:ilvl="4">
      <w:start w:val="1"/>
      <w:numFmt w:val="decimal"/>
      <w:lvlText w:val="(%5)"/>
      <w:lvlJc w:val="left"/>
      <w:pPr>
        <w:ind w:left="1872" w:hanging="720"/>
      </w:pPr>
      <w:rPr>
        <w:vertAlign w:val="baseline"/>
      </w:rPr>
    </w:lvl>
    <w:lvl w:ilvl="5">
      <w:start w:val="1"/>
      <w:numFmt w:val="lowerLetter"/>
      <w:lvlText w:val="(%6)"/>
      <w:lvlJc w:val="left"/>
      <w:pPr>
        <w:ind w:left="2592" w:hanging="720"/>
      </w:pPr>
      <w:rPr>
        <w:vertAlign w:val="baseline"/>
      </w:rPr>
    </w:lvl>
    <w:lvl w:ilvl="6">
      <w:start w:val="1"/>
      <w:numFmt w:val="lowerRoman"/>
      <w:lvlText w:val="(%7)"/>
      <w:lvlJc w:val="left"/>
      <w:pPr>
        <w:ind w:left="3312" w:hanging="720"/>
      </w:pPr>
      <w:rPr>
        <w:vertAlign w:val="baseline"/>
      </w:rPr>
    </w:lvl>
    <w:lvl w:ilvl="7">
      <w:start w:val="1"/>
      <w:numFmt w:val="lowerLetter"/>
      <w:lvlText w:val="(%8)"/>
      <w:lvlJc w:val="left"/>
      <w:pPr>
        <w:ind w:left="4032" w:hanging="720"/>
      </w:pPr>
      <w:rPr>
        <w:vertAlign w:val="baseline"/>
      </w:rPr>
    </w:lvl>
    <w:lvl w:ilvl="8">
      <w:start w:val="1"/>
      <w:numFmt w:val="lowerRoman"/>
      <w:lvlText w:val="(%9)"/>
      <w:lvlJc w:val="left"/>
      <w:pPr>
        <w:ind w:left="4752" w:hanging="720"/>
      </w:pPr>
      <w:rP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_419"/>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ind w:left="0" w:firstLine="0"/>
      <w:jc w:val="center"/>
    </w:pPr>
    <w:rPr>
      <w:smallCaps w:val="1"/>
      <w:vertAlign w:val="baseline"/>
    </w:rPr>
  </w:style>
  <w:style w:type="paragraph" w:styleId="Heading2">
    <w:name w:val="heading 2"/>
    <w:basedOn w:val="Normal"/>
    <w:next w:val="Normal"/>
    <w:pPr>
      <w:keepNext w:val="1"/>
      <w:spacing w:after="60" w:before="120" w:lineRule="auto"/>
      <w:ind w:left="144" w:firstLine="0"/>
    </w:pPr>
    <w:rPr>
      <w:i w:val="1"/>
      <w:vertAlign w:val="baseline"/>
    </w:rPr>
  </w:style>
  <w:style w:type="paragraph" w:styleId="Heading3">
    <w:name w:val="heading 3"/>
    <w:basedOn w:val="Normal"/>
    <w:next w:val="Normal"/>
    <w:pPr>
      <w:keepNext w:val="1"/>
      <w:ind w:left="288" w:firstLine="0"/>
    </w:pPr>
    <w:rPr>
      <w:i w:val="1"/>
      <w:vertAlign w:val="baseline"/>
    </w:rPr>
  </w:style>
  <w:style w:type="paragraph" w:styleId="Heading4">
    <w:name w:val="heading 4"/>
    <w:basedOn w:val="Normal"/>
    <w:next w:val="Normal"/>
    <w:pPr>
      <w:keepNext w:val="1"/>
      <w:spacing w:after="60" w:before="240" w:lineRule="auto"/>
      <w:ind w:left="1152" w:hanging="720"/>
    </w:pPr>
    <w:rPr>
      <w:i w:val="1"/>
      <w:sz w:val="18"/>
      <w:szCs w:val="18"/>
      <w:vertAlign w:val="baseline"/>
    </w:rPr>
  </w:style>
  <w:style w:type="paragraph" w:styleId="Heading5">
    <w:name w:val="heading 5"/>
    <w:basedOn w:val="Normal"/>
    <w:next w:val="Normal"/>
    <w:pPr>
      <w:spacing w:after="60" w:before="240" w:lineRule="auto"/>
      <w:ind w:left="1872" w:hanging="720"/>
    </w:pPr>
    <w:rPr>
      <w:sz w:val="18"/>
      <w:szCs w:val="18"/>
      <w:vertAlign w:val="baseline"/>
    </w:rPr>
  </w:style>
  <w:style w:type="paragraph" w:styleId="Heading6">
    <w:name w:val="heading 6"/>
    <w:basedOn w:val="Normal"/>
    <w:next w:val="Normal"/>
    <w:pPr>
      <w:spacing w:after="60" w:before="240" w:lineRule="auto"/>
      <w:ind w:left="2592" w:hanging="720"/>
    </w:pPr>
    <w:rPr>
      <w:i w:val="1"/>
      <w:sz w:val="16"/>
      <w:szCs w:val="16"/>
      <w:vertAlign w:val="baseline"/>
    </w:rPr>
  </w:style>
  <w:style w:type="paragraph" w:styleId="Title">
    <w:name w:val="Title"/>
    <w:basedOn w:val="Normal"/>
    <w:next w:val="Normal"/>
    <w:pPr>
      <w:jc w:val="center"/>
    </w:pPr>
    <w:rPr>
      <w:sz w:val="48"/>
      <w:szCs w:val="48"/>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image" Target="media/image8.png"/><Relationship Id="rId24" Type="http://schemas.openxmlformats.org/officeDocument/2006/relationships/image" Target="media/image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26" Type="http://schemas.openxmlformats.org/officeDocument/2006/relationships/image" Target="media/image14.png"/><Relationship Id="rId25" Type="http://schemas.openxmlformats.org/officeDocument/2006/relationships/image" Target="media/image17.png"/><Relationship Id="rId28" Type="http://schemas.openxmlformats.org/officeDocument/2006/relationships/image" Target="media/image18.png"/><Relationship Id="rId27"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es.wikipedia.org/wiki/ICFES#Pruebas_Saber" TargetMode="External"/><Relationship Id="rId7" Type="http://schemas.openxmlformats.org/officeDocument/2006/relationships/hyperlink" Target="mailto:paolazaratem@gmail.com" TargetMode="External"/><Relationship Id="rId8" Type="http://schemas.openxmlformats.org/officeDocument/2006/relationships/header" Target="header1.xml"/><Relationship Id="rId31" Type="http://schemas.openxmlformats.org/officeDocument/2006/relationships/hyperlink" Target="https://www.datos.gov.co/Educaci-n/Saber-11-2018-1/w42r-j8f9" TargetMode="External"/><Relationship Id="rId30" Type="http://schemas.openxmlformats.org/officeDocument/2006/relationships/hyperlink" Target="http://www2.icfes.gov.co/docman/investigadores-y-estudiantes-de-posgrado/acceso-a-bases-de-datos/documentacion-y-diccionarios-saber-11/formularios-de-inscripcion-saber-11/5546-ac-2014-2-est/file?force-download=1" TargetMode="External"/><Relationship Id="rId11" Type="http://schemas.openxmlformats.org/officeDocument/2006/relationships/hyperlink" Target="http://www.datos.gov.co" TargetMode="External"/><Relationship Id="rId33" Type="http://schemas.openxmlformats.org/officeDocument/2006/relationships/hyperlink" Target="https://dl-acm-org.loginbiblio.poligran.edu.co/citation.cfm?id=2460324" TargetMode="External"/><Relationship Id="rId10" Type="http://schemas.openxmlformats.org/officeDocument/2006/relationships/image" Target="media/image1.png"/><Relationship Id="rId32" Type="http://schemas.openxmlformats.org/officeDocument/2006/relationships/hyperlink" Target="http://www2.icfes.gov.co/docman/investigadores-y-estudiantes-de-posgrado/acceso-a-bases-de-datos/documentacion-y-diccionarios-saber-11/diccionarios-saber-11/5527-diccionario-saber-11-2014-2-a-2018-1/file?force-download=1" TargetMode="External"/><Relationship Id="rId13" Type="http://schemas.openxmlformats.org/officeDocument/2006/relationships/image" Target="media/image13.png"/><Relationship Id="rId35" Type="http://schemas.openxmlformats.org/officeDocument/2006/relationships/hyperlink" Target="https://ac.els-cdn.com/S0360131516301634/1-s2.0-S0360131516301634-main.pdf?_tid=e96bb767-bd74-4387-b4a1-96f146a022c4&amp;acdnat=1527224021_aceba1cd9f6cf88342c41bfc614fc4d0" TargetMode="External"/><Relationship Id="rId12" Type="http://schemas.openxmlformats.org/officeDocument/2006/relationships/image" Target="media/image10.png"/><Relationship Id="rId34" Type="http://schemas.openxmlformats.org/officeDocument/2006/relationships/hyperlink" Target="http://www.ncolr.org/jiol/issues/pdf/12.1.2.pdf" TargetMode="External"/><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hyperlink" Target="http://www.datos.gov.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