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0431" w:rsidRPr="00560431" w:rsidRDefault="00560431" w:rsidP="00B054B0">
      <w:pPr>
        <w:jc w:val="center"/>
        <w:rPr>
          <w:b/>
          <w:sz w:val="32"/>
          <w:szCs w:val="32"/>
        </w:rPr>
      </w:pP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581C40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PRENOTAZIONE SERVIZI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560431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560431" w:rsidRDefault="00560431" w:rsidP="00560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560431" w:rsidRDefault="00560431" w:rsidP="0056043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560431" w:rsidRDefault="00560431" w:rsidP="0056043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Servizi</w:t>
            </w:r>
          </w:p>
          <w:p w:rsidR="00B054B0" w:rsidRDefault="00560431" w:rsidP="00560431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Prenotazione Servizi                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560431" w:rsidP="00B054B0">
            <w:pPr>
              <w:rPr>
                <w:sz w:val="40"/>
                <w:szCs w:val="40"/>
              </w:rPr>
            </w:pPr>
            <w:r w:rsidRPr="00560431">
              <w:rPr>
                <w:sz w:val="24"/>
                <w:szCs w:val="24"/>
              </w:rPr>
              <w:t>25 febbraio 2016</w:t>
            </w:r>
          </w:p>
        </w:tc>
      </w:tr>
    </w:tbl>
    <w:p w:rsidR="00B054B0" w:rsidRPr="00560431" w:rsidRDefault="00560431" w:rsidP="00B054B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-100964</wp:posOffset>
                </wp:positionH>
                <wp:positionV relativeFrom="paragraph">
                  <wp:posOffset>201295</wp:posOffset>
                </wp:positionV>
                <wp:extent cx="6248400" cy="4724400"/>
                <wp:effectExtent l="0" t="0" r="1905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724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" o:spid="_x0000_s1026" style="position:absolute;margin-left:-7.95pt;margin-top:15.85pt;width:492pt;height:37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" filled="f" strokecolor="black [3213]" strokeweight=".25pt"/>
            </w:pict>
          </mc:Fallback>
        </mc:AlternateContent>
      </w:r>
    </w:p>
    <w:p w:rsidR="00581C40" w:rsidRDefault="00581C40" w:rsidP="003331F6">
      <w:pPr>
        <w:spacing w:after="0" w:line="240" w:lineRule="auto"/>
        <w:ind w:right="282"/>
        <w:jc w:val="both"/>
        <w:rPr>
          <w:sz w:val="24"/>
          <w:szCs w:val="24"/>
        </w:rPr>
      </w:pPr>
      <w:r>
        <w:rPr>
          <w:sz w:val="24"/>
          <w:szCs w:val="24"/>
        </w:rPr>
        <w:t>Nel caso di richieste di prenotazioni per il giorno/i giorni successivi di servizi che dovessero pervenire nello ore di chiusura della segreteria, occorre distinguere tra:</w:t>
      </w:r>
    </w:p>
    <w:p w:rsidR="00581C40" w:rsidRPr="00560431" w:rsidRDefault="00581C40" w:rsidP="003331F6">
      <w:pPr>
        <w:pStyle w:val="Paragrafoelenco"/>
        <w:numPr>
          <w:ilvl w:val="0"/>
          <w:numId w:val="2"/>
        </w:numPr>
        <w:spacing w:after="0" w:line="240" w:lineRule="auto"/>
        <w:ind w:right="282"/>
        <w:jc w:val="both"/>
        <w:rPr>
          <w:sz w:val="24"/>
          <w:szCs w:val="24"/>
        </w:rPr>
      </w:pPr>
      <w:r w:rsidRPr="00560431">
        <w:rPr>
          <w:sz w:val="24"/>
          <w:szCs w:val="24"/>
        </w:rPr>
        <w:t>richieste di privati: in tal caso occorrerà rifiutare la prenotazione, spiegando al richiedente che dovrà telefonare negli orari di apertura della segreteria stessa</w:t>
      </w:r>
      <w:r w:rsidR="00560431">
        <w:rPr>
          <w:sz w:val="24"/>
          <w:szCs w:val="24"/>
        </w:rPr>
        <w:t xml:space="preserve"> (lunedì/venerdì ore 07.00-20.00)</w:t>
      </w:r>
      <w:r w:rsidRPr="00560431">
        <w:rPr>
          <w:sz w:val="24"/>
          <w:szCs w:val="24"/>
        </w:rPr>
        <w:t>;</w:t>
      </w:r>
    </w:p>
    <w:p w:rsidR="00560431" w:rsidRDefault="00581C40" w:rsidP="003331F6">
      <w:pPr>
        <w:pStyle w:val="Paragrafoelenco"/>
        <w:numPr>
          <w:ilvl w:val="0"/>
          <w:numId w:val="2"/>
        </w:numPr>
        <w:spacing w:after="0" w:line="240" w:lineRule="auto"/>
        <w:ind w:right="282"/>
        <w:jc w:val="both"/>
        <w:rPr>
          <w:sz w:val="24"/>
          <w:szCs w:val="24"/>
        </w:rPr>
      </w:pPr>
      <w:r w:rsidRPr="00560431">
        <w:rPr>
          <w:sz w:val="24"/>
          <w:szCs w:val="24"/>
        </w:rPr>
        <w:t xml:space="preserve">richieste rivenienti da Enti in convenzione: in tal caso è obbligatorio prendere nota della prenotazione, avendo cura di annotare: </w:t>
      </w:r>
    </w:p>
    <w:p w:rsidR="00560431" w:rsidRDefault="00581C40" w:rsidP="003331F6">
      <w:pPr>
        <w:pStyle w:val="Paragrafoelenco"/>
        <w:numPr>
          <w:ilvl w:val="1"/>
          <w:numId w:val="2"/>
        </w:numPr>
        <w:spacing w:after="0" w:line="240" w:lineRule="auto"/>
        <w:ind w:left="372" w:right="282" w:firstLine="708"/>
        <w:jc w:val="both"/>
        <w:rPr>
          <w:sz w:val="24"/>
          <w:szCs w:val="24"/>
        </w:rPr>
      </w:pPr>
      <w:r w:rsidRPr="00560431">
        <w:rPr>
          <w:sz w:val="24"/>
          <w:szCs w:val="24"/>
        </w:rPr>
        <w:t>nome e cognome del paziente</w:t>
      </w:r>
    </w:p>
    <w:p w:rsidR="00560431" w:rsidRDefault="00581C40" w:rsidP="003331F6">
      <w:pPr>
        <w:pStyle w:val="Paragrafoelenco"/>
        <w:numPr>
          <w:ilvl w:val="1"/>
          <w:numId w:val="2"/>
        </w:numPr>
        <w:spacing w:after="0" w:line="240" w:lineRule="auto"/>
        <w:ind w:left="372" w:right="282" w:firstLine="708"/>
        <w:jc w:val="both"/>
        <w:rPr>
          <w:sz w:val="24"/>
          <w:szCs w:val="24"/>
        </w:rPr>
      </w:pPr>
      <w:r w:rsidRPr="00560431">
        <w:rPr>
          <w:sz w:val="24"/>
          <w:szCs w:val="24"/>
        </w:rPr>
        <w:t>reparto/indirizzo di partenza</w:t>
      </w:r>
    </w:p>
    <w:p w:rsidR="00560431" w:rsidRDefault="00581C40" w:rsidP="003331F6">
      <w:pPr>
        <w:pStyle w:val="Paragrafoelenco"/>
        <w:numPr>
          <w:ilvl w:val="1"/>
          <w:numId w:val="2"/>
        </w:numPr>
        <w:spacing w:after="0" w:line="240" w:lineRule="auto"/>
        <w:ind w:left="372" w:right="282" w:firstLine="708"/>
        <w:jc w:val="both"/>
        <w:rPr>
          <w:sz w:val="24"/>
          <w:szCs w:val="24"/>
        </w:rPr>
      </w:pPr>
      <w:r w:rsidRPr="00560431">
        <w:rPr>
          <w:sz w:val="24"/>
          <w:szCs w:val="24"/>
        </w:rPr>
        <w:t xml:space="preserve">reparto/indirizzo di </w:t>
      </w:r>
      <w:r w:rsidRPr="00560431">
        <w:rPr>
          <w:sz w:val="24"/>
          <w:szCs w:val="24"/>
        </w:rPr>
        <w:t>destinazione</w:t>
      </w:r>
    </w:p>
    <w:p w:rsidR="00560431" w:rsidRDefault="00581C40" w:rsidP="003331F6">
      <w:pPr>
        <w:pStyle w:val="Paragrafoelenco"/>
        <w:numPr>
          <w:ilvl w:val="1"/>
          <w:numId w:val="2"/>
        </w:numPr>
        <w:spacing w:after="0" w:line="240" w:lineRule="auto"/>
        <w:ind w:left="372" w:right="282" w:firstLine="708"/>
        <w:jc w:val="both"/>
        <w:rPr>
          <w:sz w:val="24"/>
          <w:szCs w:val="24"/>
        </w:rPr>
      </w:pPr>
      <w:r w:rsidRPr="00560431">
        <w:rPr>
          <w:sz w:val="24"/>
          <w:szCs w:val="24"/>
        </w:rPr>
        <w:t>orario di effettuazione del servizio (ora in cui il mezzo dovrà trovarsi sul posto)</w:t>
      </w:r>
    </w:p>
    <w:p w:rsidR="00560431" w:rsidRDefault="00581C40" w:rsidP="003331F6">
      <w:pPr>
        <w:pStyle w:val="Paragrafoelenco"/>
        <w:numPr>
          <w:ilvl w:val="1"/>
          <w:numId w:val="2"/>
        </w:numPr>
        <w:spacing w:after="0" w:line="240" w:lineRule="auto"/>
        <w:ind w:left="372" w:right="282" w:firstLine="708"/>
        <w:jc w:val="both"/>
        <w:rPr>
          <w:sz w:val="24"/>
          <w:szCs w:val="24"/>
        </w:rPr>
      </w:pPr>
      <w:r w:rsidRPr="00560431">
        <w:rPr>
          <w:sz w:val="24"/>
          <w:szCs w:val="24"/>
        </w:rPr>
        <w:t>necessità o meno di effettuare il ritorno e i relativi tempi</w:t>
      </w:r>
    </w:p>
    <w:p w:rsidR="00581C40" w:rsidRPr="00560431" w:rsidRDefault="000C5B3E" w:rsidP="003331F6">
      <w:pPr>
        <w:pStyle w:val="Paragrafoelenco"/>
        <w:numPr>
          <w:ilvl w:val="1"/>
          <w:numId w:val="2"/>
        </w:numPr>
        <w:spacing w:after="0" w:line="240" w:lineRule="auto"/>
        <w:ind w:left="372" w:right="282" w:firstLine="708"/>
        <w:jc w:val="both"/>
        <w:rPr>
          <w:sz w:val="24"/>
          <w:szCs w:val="24"/>
        </w:rPr>
      </w:pPr>
      <w:r w:rsidRPr="00560431">
        <w:rPr>
          <w:sz w:val="24"/>
          <w:szCs w:val="24"/>
        </w:rPr>
        <w:t>nominativo e numero di telefono del richiedente</w:t>
      </w:r>
      <w:r w:rsidR="00560431">
        <w:rPr>
          <w:sz w:val="24"/>
          <w:szCs w:val="24"/>
        </w:rPr>
        <w:t xml:space="preserve"> (facoltativo)</w:t>
      </w:r>
      <w:r w:rsidR="00581C40" w:rsidRPr="00560431">
        <w:rPr>
          <w:sz w:val="24"/>
          <w:szCs w:val="24"/>
        </w:rPr>
        <w:t>.</w:t>
      </w:r>
    </w:p>
    <w:p w:rsidR="00560431" w:rsidRDefault="00560431" w:rsidP="003331F6">
      <w:pPr>
        <w:spacing w:after="0" w:line="240" w:lineRule="auto"/>
        <w:ind w:right="282"/>
        <w:jc w:val="both"/>
        <w:rPr>
          <w:sz w:val="24"/>
          <w:szCs w:val="24"/>
        </w:rPr>
      </w:pPr>
    </w:p>
    <w:p w:rsidR="00581C40" w:rsidRDefault="00581C40" w:rsidP="003331F6">
      <w:pPr>
        <w:spacing w:after="0" w:line="240" w:lineRule="auto"/>
        <w:ind w:right="28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E’ altresì necessario precisare </w:t>
      </w:r>
      <w:r w:rsidR="00560431">
        <w:rPr>
          <w:sz w:val="24"/>
          <w:szCs w:val="24"/>
        </w:rPr>
        <w:t xml:space="preserve">al richiedente che l’orario indicato </w:t>
      </w:r>
      <w:r w:rsidR="000C5B3E">
        <w:rPr>
          <w:sz w:val="24"/>
          <w:szCs w:val="24"/>
        </w:rPr>
        <w:t>è puramente indicativo, vista la nostra impossibilità a verificare eventuali ulteriori servizi concomitanti; in tal caso il servizio potrebbe subire dilazioni nei tempi di effettuazione.</w:t>
      </w:r>
    </w:p>
    <w:p w:rsidR="00560431" w:rsidRDefault="00560431" w:rsidP="003331F6">
      <w:pPr>
        <w:spacing w:after="0" w:line="240" w:lineRule="auto"/>
        <w:ind w:right="282"/>
        <w:jc w:val="both"/>
        <w:rPr>
          <w:sz w:val="24"/>
          <w:szCs w:val="24"/>
        </w:rPr>
      </w:pPr>
    </w:p>
    <w:p w:rsidR="000C5B3E" w:rsidRDefault="000C5B3E" w:rsidP="003331F6">
      <w:pPr>
        <w:spacing w:after="0" w:line="240" w:lineRule="auto"/>
        <w:ind w:right="28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conferma della prenotazione richiedere, come stabilito dalle norme di convenzione, l’invio da parte del richiedente del fax  (numero 011.5621806). Il fax deve essere riposto insieme al foglio dei servizi (cd. </w:t>
      </w:r>
      <w:r w:rsidRPr="000C5B3E">
        <w:rPr>
          <w:sz w:val="24"/>
          <w:szCs w:val="24"/>
        </w:rPr>
        <w:t>foglione</w:t>
      </w:r>
      <w:r>
        <w:rPr>
          <w:sz w:val="24"/>
          <w:szCs w:val="24"/>
        </w:rPr>
        <w:t xml:space="preserve">) della data a cui si riferisce, spillato con una graffetta. </w:t>
      </w:r>
    </w:p>
    <w:p w:rsidR="00B054B0" w:rsidRPr="000C5B3E" w:rsidRDefault="000C5B3E" w:rsidP="003331F6">
      <w:pPr>
        <w:spacing w:after="0" w:line="240" w:lineRule="auto"/>
        <w:ind w:right="282"/>
        <w:jc w:val="both"/>
        <w:rPr>
          <w:sz w:val="24"/>
          <w:szCs w:val="24"/>
        </w:rPr>
      </w:pPr>
      <w:r>
        <w:rPr>
          <w:sz w:val="24"/>
          <w:szCs w:val="24"/>
        </w:rPr>
        <w:t>In alcuni potrebbe verificarsi che il richiedente convenzionato invii direttamente il fax senza alcun preavviso telefonico; in tal caso procedere come anzidetto, allegando al foglione il fax pervenuto.</w:t>
      </w:r>
      <w:bookmarkStart w:id="0" w:name="_GoBack"/>
      <w:bookmarkEnd w:id="0"/>
    </w:p>
    <w:sectPr w:rsidR="00B054B0" w:rsidRPr="000C5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63D2"/>
    <w:multiLevelType w:val="hybridMultilevel"/>
    <w:tmpl w:val="12EC5B90"/>
    <w:lvl w:ilvl="0" w:tplc="525AE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E609A"/>
    <w:multiLevelType w:val="hybridMultilevel"/>
    <w:tmpl w:val="D47088E2"/>
    <w:lvl w:ilvl="0" w:tplc="429CB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5B3E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152B8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31F6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0431"/>
    <w:rsid w:val="005613A6"/>
    <w:rsid w:val="00561D74"/>
    <w:rsid w:val="00581C40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81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8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2016-02-25T17:47:00Z</cp:lastPrinted>
  <dcterms:created xsi:type="dcterms:W3CDTF">2016-02-25T17:26:00Z</dcterms:created>
  <dcterms:modified xsi:type="dcterms:W3CDTF">2016-02-25T17:57:00Z</dcterms:modified>
</cp:coreProperties>
</file>