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E3" w:rsidRDefault="00B054B0">
      <w:r>
        <w:rPr>
          <w:noProof/>
          <w:lang w:eastAsia="it-IT"/>
        </w:rPr>
        <w:drawing>
          <wp:inline distT="0" distB="0" distL="0" distR="0" wp14:anchorId="1D4697C8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4B0" w:rsidRDefault="00B054B0"/>
    <w:p w:rsidR="00B054B0" w:rsidRDefault="00B054B0"/>
    <w:p w:rsidR="00B054B0" w:rsidRDefault="00B054B0"/>
    <w:p w:rsidR="00B054B0" w:rsidRDefault="00B054B0" w:rsidP="00B054B0">
      <w:pPr>
        <w:jc w:val="center"/>
        <w:rPr>
          <w:b/>
          <w:sz w:val="56"/>
          <w:szCs w:val="56"/>
        </w:rPr>
      </w:pPr>
      <w:r w:rsidRPr="00B054B0">
        <w:rPr>
          <w:b/>
          <w:sz w:val="56"/>
          <w:szCs w:val="56"/>
        </w:rPr>
        <w:t>PROCEDURE</w:t>
      </w:r>
    </w:p>
    <w:p w:rsidR="00B054B0" w:rsidRDefault="00B054B0" w:rsidP="00B054B0">
      <w:pPr>
        <w:jc w:val="center"/>
        <w:rPr>
          <w:b/>
          <w:sz w:val="56"/>
          <w:szCs w:val="56"/>
        </w:rPr>
      </w:pPr>
    </w:p>
    <w:p w:rsidR="00B054B0" w:rsidRPr="00B054B0" w:rsidRDefault="002C282D" w:rsidP="00B054B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UTILIZZO BARELLA GRANDI OBESI </w:t>
      </w:r>
      <w:r w:rsidRPr="002C282D">
        <w:rPr>
          <w:i/>
          <w:sz w:val="40"/>
          <w:szCs w:val="40"/>
        </w:rPr>
        <w:t>(CD. BARIATRICA)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B054B0" w:rsidRDefault="00D219B5" w:rsidP="00B054B0">
            <w:pPr>
              <w:rPr>
                <w:sz w:val="40"/>
                <w:szCs w:val="40"/>
              </w:rPr>
            </w:pPr>
            <w:r w:rsidRPr="00D219B5">
              <w:rPr>
                <w:sz w:val="24"/>
                <w:szCs w:val="24"/>
              </w:rPr>
              <w:t>Dire</w:t>
            </w:r>
            <w:r>
              <w:rPr>
                <w:sz w:val="24"/>
                <w:szCs w:val="24"/>
              </w:rPr>
              <w:t>zione dei Servizi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B054B0" w:rsidRDefault="00D219B5" w:rsidP="00B054B0">
            <w:pPr>
              <w:rPr>
                <w:sz w:val="40"/>
                <w:szCs w:val="40"/>
              </w:rPr>
            </w:pPr>
            <w:r w:rsidRPr="00D219B5">
              <w:rPr>
                <w:sz w:val="24"/>
                <w:szCs w:val="24"/>
              </w:rPr>
              <w:t>Corpo Militi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B054B0" w:rsidRDefault="00C51830" w:rsidP="00B054B0">
            <w:pPr>
              <w:rPr>
                <w:sz w:val="24"/>
                <w:szCs w:val="24"/>
              </w:rPr>
            </w:pPr>
            <w:r w:rsidRPr="00C51830">
              <w:rPr>
                <w:sz w:val="24"/>
                <w:szCs w:val="24"/>
              </w:rPr>
              <w:t>Procedure</w:t>
            </w:r>
          </w:p>
          <w:p w:rsidR="00C51830" w:rsidRDefault="00C51830" w:rsidP="00C51830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Automezzi</w:t>
            </w:r>
          </w:p>
          <w:p w:rsidR="00C51830" w:rsidRDefault="00C51830" w:rsidP="002C282D">
            <w:pPr>
              <w:ind w:firstLine="742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sym w:font="Wingdings" w:char="F0F0"/>
            </w:r>
            <w:r w:rsidR="002C282D">
              <w:rPr>
                <w:sz w:val="24"/>
                <w:szCs w:val="24"/>
              </w:rPr>
              <w:t xml:space="preserve">Utilizzo barella grandi obesi </w:t>
            </w:r>
            <w:r w:rsidR="002C282D" w:rsidRPr="002C282D">
              <w:rPr>
                <w:i/>
                <w:sz w:val="24"/>
                <w:szCs w:val="24"/>
              </w:rPr>
              <w:t xml:space="preserve">(cd. </w:t>
            </w:r>
            <w:proofErr w:type="spellStart"/>
            <w:r w:rsidR="002C282D" w:rsidRPr="002C282D">
              <w:rPr>
                <w:i/>
                <w:sz w:val="24"/>
                <w:szCs w:val="24"/>
              </w:rPr>
              <w:t>bariatrica</w:t>
            </w:r>
            <w:proofErr w:type="spellEnd"/>
            <w:r w:rsidR="002C282D" w:rsidRPr="002C282D">
              <w:rPr>
                <w:i/>
                <w:sz w:val="24"/>
                <w:szCs w:val="24"/>
              </w:rPr>
              <w:t>)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B054B0" w:rsidRDefault="00BD4E7D" w:rsidP="00B054B0">
            <w:pPr>
              <w:rPr>
                <w:sz w:val="40"/>
                <w:szCs w:val="40"/>
              </w:rPr>
            </w:pPr>
            <w:r w:rsidRPr="00961E45">
              <w:rPr>
                <w:sz w:val="24"/>
                <w:szCs w:val="24"/>
              </w:rPr>
              <w:t>15 ottobre 2015</w:t>
            </w:r>
          </w:p>
        </w:tc>
      </w:tr>
    </w:tbl>
    <w:p w:rsidR="00B054B0" w:rsidRPr="00B054B0" w:rsidRDefault="00924C63" w:rsidP="00B054B0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284480</wp:posOffset>
                </wp:positionV>
                <wp:extent cx="6200775" cy="3790950"/>
                <wp:effectExtent l="0" t="0" r="28575" b="1905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379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D0E" w:rsidRDefault="002C282D" w:rsidP="002C282D">
                            <w:r>
                              <w:t xml:space="preserve">Presso la sede Torino, all’interno del box officina, è presente una barella </w:t>
                            </w:r>
                            <w:proofErr w:type="spellStart"/>
                            <w:r>
                              <w:t>bariatrica</w:t>
                            </w:r>
                            <w:proofErr w:type="spellEnd"/>
                            <w:r>
                              <w:t xml:space="preserve"> destinata al trasporto di grandi obesi. </w:t>
                            </w:r>
                          </w:p>
                          <w:p w:rsidR="002C282D" w:rsidRDefault="002C282D" w:rsidP="002C282D">
                            <w:r>
                              <w:t>Le barelle in dotazione alle ambulanze possono sopportare un carico massimo pari a 180 kg.</w:t>
                            </w:r>
                          </w:p>
                          <w:p w:rsidR="002C282D" w:rsidRDefault="002C282D" w:rsidP="002C282D">
                            <w:r>
                              <w:t xml:space="preserve">La barella </w:t>
                            </w:r>
                            <w:proofErr w:type="spellStart"/>
                            <w:r>
                              <w:t>bariatrica</w:t>
                            </w:r>
                            <w:proofErr w:type="spellEnd"/>
                            <w:r>
                              <w:t xml:space="preserve"> con estensore di superficie, ha una capacità di carico di </w:t>
                            </w:r>
                            <w:r w:rsidRPr="00C16D0E">
                              <w:rPr>
                                <w:b/>
                              </w:rPr>
                              <w:t>250 kg</w:t>
                            </w:r>
                            <w:r>
                              <w:t xml:space="preserve">. </w:t>
                            </w:r>
                          </w:p>
                          <w:p w:rsidR="002C282D" w:rsidRPr="00C16D0E" w:rsidRDefault="002C282D" w:rsidP="002C282D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Dopo aver posizionato il piano traslabile verso il centro dell’ambulanza il carico/scarico avviene come qualunque altra barella, utilizzando l’apposita </w:t>
                            </w:r>
                            <w:r w:rsidRPr="00C16D0E">
                              <w:rPr>
                                <w:u w:val="single"/>
                              </w:rPr>
                              <w:t>leva nera posizionata sotto la barella sul lato destro, anziché sul bordo laterale destro.</w:t>
                            </w:r>
                          </w:p>
                          <w:p w:rsidR="002C282D" w:rsidRPr="00C16D0E" w:rsidRDefault="002C282D" w:rsidP="002C282D">
                            <w:pPr>
                              <w:rPr>
                                <w:u w:val="single"/>
                              </w:rPr>
                            </w:pPr>
                            <w:r w:rsidRPr="00C16D0E">
                              <w:rPr>
                                <w:u w:val="single"/>
                              </w:rPr>
                              <w:t>NON spostare la leva localizzata sotto la barella sul lato sinistro.</w:t>
                            </w:r>
                          </w:p>
                          <w:p w:rsidR="00924C63" w:rsidRPr="00D976A2" w:rsidRDefault="002C282D" w:rsidP="002C282D">
                            <w:pPr>
                              <w:rPr>
                                <w:b/>
                              </w:rPr>
                            </w:pPr>
                            <w:r>
                              <w:t>La barella è equipaggiata con telo porta feriti speciale.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left:0;text-align:left;margin-left:-4.2pt;margin-top:22.4pt;width:488.25pt;height:29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" fillcolor="white [3201]" strokeweight=".5pt">
                <v:textbox>
                  <w:txbxContent>
                    <w:p w:rsidR="00C16D0E" w:rsidRDefault="002C282D" w:rsidP="002C282D">
                      <w:r>
                        <w:t xml:space="preserve">Presso la sede Torino, all’interno del box officina, è presente una barella </w:t>
                      </w:r>
                      <w:proofErr w:type="spellStart"/>
                      <w:r>
                        <w:t>bariatrica</w:t>
                      </w:r>
                      <w:proofErr w:type="spellEnd"/>
                      <w:r>
                        <w:t xml:space="preserve"> destinata al trasporto di grandi obesi. </w:t>
                      </w:r>
                    </w:p>
                    <w:p w:rsidR="002C282D" w:rsidRDefault="002C282D" w:rsidP="002C282D">
                      <w:r>
                        <w:t>Le barelle in dotazione alle ambulanze possono sopportare un carico massimo pari a 180 kg.</w:t>
                      </w:r>
                    </w:p>
                    <w:p w:rsidR="002C282D" w:rsidRDefault="002C282D" w:rsidP="002C282D">
                      <w:r>
                        <w:t xml:space="preserve">La barella </w:t>
                      </w:r>
                      <w:proofErr w:type="spellStart"/>
                      <w:r>
                        <w:t>bariatrica</w:t>
                      </w:r>
                      <w:proofErr w:type="spellEnd"/>
                      <w:r>
                        <w:t xml:space="preserve"> con estensore di superficie, ha una capacità di carico di </w:t>
                      </w:r>
                      <w:r w:rsidRPr="00C16D0E">
                        <w:rPr>
                          <w:b/>
                        </w:rPr>
                        <w:t>250 kg</w:t>
                      </w:r>
                      <w:r>
                        <w:t xml:space="preserve">. </w:t>
                      </w:r>
                    </w:p>
                    <w:p w:rsidR="002C282D" w:rsidRPr="00C16D0E" w:rsidRDefault="002C282D" w:rsidP="002C282D">
                      <w:pPr>
                        <w:rPr>
                          <w:u w:val="single"/>
                        </w:rPr>
                      </w:pPr>
                      <w:r>
                        <w:t xml:space="preserve">Dopo aver posizionato il piano traslabile verso il centro dell’ambulanza il carico/scarico avviene come qualunque altra barella, utilizzando l’apposita </w:t>
                      </w:r>
                      <w:r w:rsidRPr="00C16D0E">
                        <w:rPr>
                          <w:u w:val="single"/>
                        </w:rPr>
                        <w:t>leva nera posizionata sotto la barella sul lato destro, anziché sul bordo laterale destro.</w:t>
                      </w:r>
                    </w:p>
                    <w:p w:rsidR="002C282D" w:rsidRPr="00C16D0E" w:rsidRDefault="002C282D" w:rsidP="002C282D">
                      <w:pPr>
                        <w:rPr>
                          <w:u w:val="single"/>
                        </w:rPr>
                      </w:pPr>
                      <w:r w:rsidRPr="00C16D0E">
                        <w:rPr>
                          <w:u w:val="single"/>
                        </w:rPr>
                        <w:t>NON spostare la leva localizzata sotto la barella sul lato sinistro.</w:t>
                      </w:r>
                    </w:p>
                    <w:p w:rsidR="00924C63" w:rsidRPr="00D976A2" w:rsidRDefault="002C282D" w:rsidP="002C282D">
                      <w:pPr>
                        <w:rPr>
                          <w:b/>
                        </w:rPr>
                      </w:pPr>
                      <w:r>
                        <w:t>La barella è equipaggiata con telo porta feriti speciale.</w:t>
                      </w:r>
                    </w:p>
                  </w:txbxContent>
                </v:textbox>
              </v:shape>
            </w:pict>
          </mc:Fallback>
        </mc:AlternateContent>
      </w:r>
    </w:p>
    <w:p w:rsidR="00924C63" w:rsidRDefault="00924C63" w:rsidP="00B054B0">
      <w:pPr>
        <w:jc w:val="center"/>
        <w:rPr>
          <w:b/>
          <w:sz w:val="56"/>
          <w:szCs w:val="56"/>
        </w:rPr>
      </w:pPr>
    </w:p>
    <w:p w:rsidR="00924C63" w:rsidRPr="00924C63" w:rsidRDefault="00924C63" w:rsidP="00924C63">
      <w:pPr>
        <w:rPr>
          <w:sz w:val="56"/>
          <w:szCs w:val="56"/>
        </w:rPr>
      </w:pPr>
      <w:bookmarkStart w:id="0" w:name="_GoBack"/>
      <w:bookmarkEnd w:id="0"/>
    </w:p>
    <w:p w:rsidR="00924C63" w:rsidRPr="00924C63" w:rsidRDefault="00924C63" w:rsidP="00924C63">
      <w:pPr>
        <w:rPr>
          <w:sz w:val="56"/>
          <w:szCs w:val="56"/>
        </w:rPr>
      </w:pPr>
    </w:p>
    <w:p w:rsidR="00924C63" w:rsidRPr="00924C63" w:rsidRDefault="00924C63" w:rsidP="00924C63">
      <w:pPr>
        <w:rPr>
          <w:sz w:val="56"/>
          <w:szCs w:val="56"/>
        </w:rPr>
      </w:pPr>
    </w:p>
    <w:p w:rsidR="00B054B0" w:rsidRDefault="00B054B0" w:rsidP="00924C63">
      <w:pPr>
        <w:jc w:val="right"/>
        <w:rPr>
          <w:sz w:val="56"/>
          <w:szCs w:val="56"/>
        </w:rPr>
      </w:pPr>
    </w:p>
    <w:p w:rsidR="00924C63" w:rsidRPr="00924C63" w:rsidRDefault="00924C63" w:rsidP="00924C63">
      <w:pPr>
        <w:rPr>
          <w:sz w:val="24"/>
          <w:szCs w:val="24"/>
        </w:rPr>
      </w:pPr>
    </w:p>
    <w:sectPr w:rsidR="00924C63" w:rsidRPr="00924C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4B30"/>
    <w:rsid w:val="0000621C"/>
    <w:rsid w:val="000117F7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66D41"/>
    <w:rsid w:val="00073359"/>
    <w:rsid w:val="0007531D"/>
    <w:rsid w:val="00077DA0"/>
    <w:rsid w:val="00077E1F"/>
    <w:rsid w:val="00086BAB"/>
    <w:rsid w:val="000B3B22"/>
    <w:rsid w:val="000C6A5A"/>
    <w:rsid w:val="000D15B0"/>
    <w:rsid w:val="000D196D"/>
    <w:rsid w:val="000F0E7C"/>
    <w:rsid w:val="000F2AFD"/>
    <w:rsid w:val="000F44C2"/>
    <w:rsid w:val="00102AC8"/>
    <w:rsid w:val="0012107C"/>
    <w:rsid w:val="00124588"/>
    <w:rsid w:val="00133AD2"/>
    <w:rsid w:val="00134E29"/>
    <w:rsid w:val="001374F8"/>
    <w:rsid w:val="001428B3"/>
    <w:rsid w:val="00146047"/>
    <w:rsid w:val="00146FE9"/>
    <w:rsid w:val="00152971"/>
    <w:rsid w:val="00155CD8"/>
    <w:rsid w:val="00160214"/>
    <w:rsid w:val="001664AE"/>
    <w:rsid w:val="001674B8"/>
    <w:rsid w:val="00174E51"/>
    <w:rsid w:val="0018061A"/>
    <w:rsid w:val="001807E0"/>
    <w:rsid w:val="0018196B"/>
    <w:rsid w:val="001904A4"/>
    <w:rsid w:val="00194FF2"/>
    <w:rsid w:val="001B5F9C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1F5F93"/>
    <w:rsid w:val="002019EA"/>
    <w:rsid w:val="00203B63"/>
    <w:rsid w:val="00206D74"/>
    <w:rsid w:val="002071E9"/>
    <w:rsid w:val="00212505"/>
    <w:rsid w:val="0022007C"/>
    <w:rsid w:val="00237C85"/>
    <w:rsid w:val="002400D5"/>
    <w:rsid w:val="00246559"/>
    <w:rsid w:val="00253854"/>
    <w:rsid w:val="0025518B"/>
    <w:rsid w:val="00266D15"/>
    <w:rsid w:val="00271335"/>
    <w:rsid w:val="00273787"/>
    <w:rsid w:val="00273852"/>
    <w:rsid w:val="00274EB7"/>
    <w:rsid w:val="002760BA"/>
    <w:rsid w:val="00281420"/>
    <w:rsid w:val="002826FD"/>
    <w:rsid w:val="00283CE6"/>
    <w:rsid w:val="0029075F"/>
    <w:rsid w:val="002908B0"/>
    <w:rsid w:val="00292F8F"/>
    <w:rsid w:val="002944FD"/>
    <w:rsid w:val="00296FD8"/>
    <w:rsid w:val="002A21CC"/>
    <w:rsid w:val="002A30B7"/>
    <w:rsid w:val="002A444B"/>
    <w:rsid w:val="002A7623"/>
    <w:rsid w:val="002B6013"/>
    <w:rsid w:val="002C282D"/>
    <w:rsid w:val="002D3994"/>
    <w:rsid w:val="002D39DF"/>
    <w:rsid w:val="002D4247"/>
    <w:rsid w:val="002E43CD"/>
    <w:rsid w:val="002E50AB"/>
    <w:rsid w:val="002E784B"/>
    <w:rsid w:val="002F0056"/>
    <w:rsid w:val="002F3063"/>
    <w:rsid w:val="002F35F4"/>
    <w:rsid w:val="0030065D"/>
    <w:rsid w:val="00306676"/>
    <w:rsid w:val="00314C85"/>
    <w:rsid w:val="00322625"/>
    <w:rsid w:val="00323CB2"/>
    <w:rsid w:val="0032723D"/>
    <w:rsid w:val="00330CE7"/>
    <w:rsid w:val="003329C3"/>
    <w:rsid w:val="00336A4C"/>
    <w:rsid w:val="00337D78"/>
    <w:rsid w:val="00343C9E"/>
    <w:rsid w:val="003440C2"/>
    <w:rsid w:val="003458B3"/>
    <w:rsid w:val="0035194E"/>
    <w:rsid w:val="003545C6"/>
    <w:rsid w:val="003654EC"/>
    <w:rsid w:val="00365AE4"/>
    <w:rsid w:val="00365C37"/>
    <w:rsid w:val="003660BE"/>
    <w:rsid w:val="003667A2"/>
    <w:rsid w:val="00386BC6"/>
    <w:rsid w:val="00392B16"/>
    <w:rsid w:val="00395EF5"/>
    <w:rsid w:val="003B58B8"/>
    <w:rsid w:val="003C10A8"/>
    <w:rsid w:val="003C45AA"/>
    <w:rsid w:val="003C4BF5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23DEC"/>
    <w:rsid w:val="004257A2"/>
    <w:rsid w:val="0042733B"/>
    <w:rsid w:val="00435672"/>
    <w:rsid w:val="00437C4C"/>
    <w:rsid w:val="00446FC7"/>
    <w:rsid w:val="00447B37"/>
    <w:rsid w:val="0045686F"/>
    <w:rsid w:val="00465473"/>
    <w:rsid w:val="0046768E"/>
    <w:rsid w:val="00472080"/>
    <w:rsid w:val="00472172"/>
    <w:rsid w:val="00473937"/>
    <w:rsid w:val="00473D3A"/>
    <w:rsid w:val="0048362B"/>
    <w:rsid w:val="00484AE4"/>
    <w:rsid w:val="00486A5D"/>
    <w:rsid w:val="004904A5"/>
    <w:rsid w:val="00491724"/>
    <w:rsid w:val="00493671"/>
    <w:rsid w:val="004976D1"/>
    <w:rsid w:val="004B448C"/>
    <w:rsid w:val="004B4704"/>
    <w:rsid w:val="004B77F5"/>
    <w:rsid w:val="004C3A9F"/>
    <w:rsid w:val="004D3E10"/>
    <w:rsid w:val="004E2E1B"/>
    <w:rsid w:val="004E619D"/>
    <w:rsid w:val="004E6C16"/>
    <w:rsid w:val="004F218E"/>
    <w:rsid w:val="004F6694"/>
    <w:rsid w:val="004F722A"/>
    <w:rsid w:val="00503C9D"/>
    <w:rsid w:val="00506064"/>
    <w:rsid w:val="00507F35"/>
    <w:rsid w:val="00510917"/>
    <w:rsid w:val="00513277"/>
    <w:rsid w:val="00514550"/>
    <w:rsid w:val="00525F3B"/>
    <w:rsid w:val="00526C5D"/>
    <w:rsid w:val="00531CAC"/>
    <w:rsid w:val="00533362"/>
    <w:rsid w:val="005361F3"/>
    <w:rsid w:val="005407A3"/>
    <w:rsid w:val="005426BA"/>
    <w:rsid w:val="00544020"/>
    <w:rsid w:val="00547540"/>
    <w:rsid w:val="0055023F"/>
    <w:rsid w:val="0055233B"/>
    <w:rsid w:val="00555B14"/>
    <w:rsid w:val="005613A6"/>
    <w:rsid w:val="00561D74"/>
    <w:rsid w:val="00583BC7"/>
    <w:rsid w:val="00583CF0"/>
    <w:rsid w:val="00587A39"/>
    <w:rsid w:val="00594C87"/>
    <w:rsid w:val="005A0EB3"/>
    <w:rsid w:val="005A5BA1"/>
    <w:rsid w:val="005B2236"/>
    <w:rsid w:val="005B29E9"/>
    <w:rsid w:val="005B5AA7"/>
    <w:rsid w:val="005C0100"/>
    <w:rsid w:val="005C1248"/>
    <w:rsid w:val="005C4A18"/>
    <w:rsid w:val="005D0D45"/>
    <w:rsid w:val="005D1BBB"/>
    <w:rsid w:val="005D2DDA"/>
    <w:rsid w:val="005E1498"/>
    <w:rsid w:val="005E274D"/>
    <w:rsid w:val="005E288D"/>
    <w:rsid w:val="005E43BA"/>
    <w:rsid w:val="005F515F"/>
    <w:rsid w:val="00600E1B"/>
    <w:rsid w:val="00603C6C"/>
    <w:rsid w:val="00603F46"/>
    <w:rsid w:val="00614506"/>
    <w:rsid w:val="00617067"/>
    <w:rsid w:val="006217FD"/>
    <w:rsid w:val="0062712D"/>
    <w:rsid w:val="006340C6"/>
    <w:rsid w:val="0063482C"/>
    <w:rsid w:val="006465EF"/>
    <w:rsid w:val="00647E0C"/>
    <w:rsid w:val="006534F9"/>
    <w:rsid w:val="00654646"/>
    <w:rsid w:val="00654A64"/>
    <w:rsid w:val="00661FD3"/>
    <w:rsid w:val="0066209D"/>
    <w:rsid w:val="006620D9"/>
    <w:rsid w:val="00664ACA"/>
    <w:rsid w:val="006668E3"/>
    <w:rsid w:val="00674846"/>
    <w:rsid w:val="00675852"/>
    <w:rsid w:val="00683AFF"/>
    <w:rsid w:val="00690D3A"/>
    <w:rsid w:val="00694E17"/>
    <w:rsid w:val="0069538B"/>
    <w:rsid w:val="006A4B61"/>
    <w:rsid w:val="006A7B66"/>
    <w:rsid w:val="006C58DD"/>
    <w:rsid w:val="006D3718"/>
    <w:rsid w:val="006D512E"/>
    <w:rsid w:val="006D6727"/>
    <w:rsid w:val="006D770E"/>
    <w:rsid w:val="006E0268"/>
    <w:rsid w:val="006E1AA0"/>
    <w:rsid w:val="006E74BE"/>
    <w:rsid w:val="00702747"/>
    <w:rsid w:val="00706BD8"/>
    <w:rsid w:val="00712F05"/>
    <w:rsid w:val="00717CA2"/>
    <w:rsid w:val="007221BB"/>
    <w:rsid w:val="007235D5"/>
    <w:rsid w:val="00724C6B"/>
    <w:rsid w:val="007353B7"/>
    <w:rsid w:val="00736306"/>
    <w:rsid w:val="007609C2"/>
    <w:rsid w:val="00762280"/>
    <w:rsid w:val="00763A39"/>
    <w:rsid w:val="007640D9"/>
    <w:rsid w:val="00765F15"/>
    <w:rsid w:val="0077167E"/>
    <w:rsid w:val="0078039C"/>
    <w:rsid w:val="00785A81"/>
    <w:rsid w:val="00786292"/>
    <w:rsid w:val="007870BF"/>
    <w:rsid w:val="00787E79"/>
    <w:rsid w:val="00790E83"/>
    <w:rsid w:val="00793235"/>
    <w:rsid w:val="0079335C"/>
    <w:rsid w:val="0079484E"/>
    <w:rsid w:val="007969C5"/>
    <w:rsid w:val="0079750D"/>
    <w:rsid w:val="007A3F58"/>
    <w:rsid w:val="007A4AAC"/>
    <w:rsid w:val="007A7F33"/>
    <w:rsid w:val="007B719C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5B80"/>
    <w:rsid w:val="00807DB1"/>
    <w:rsid w:val="00811348"/>
    <w:rsid w:val="008124CE"/>
    <w:rsid w:val="00814E84"/>
    <w:rsid w:val="00822743"/>
    <w:rsid w:val="008258F6"/>
    <w:rsid w:val="00827629"/>
    <w:rsid w:val="008327EB"/>
    <w:rsid w:val="00833794"/>
    <w:rsid w:val="008359EE"/>
    <w:rsid w:val="008435C7"/>
    <w:rsid w:val="0084386B"/>
    <w:rsid w:val="00862F7C"/>
    <w:rsid w:val="00874C68"/>
    <w:rsid w:val="00880D6F"/>
    <w:rsid w:val="0088149F"/>
    <w:rsid w:val="00882579"/>
    <w:rsid w:val="0088404B"/>
    <w:rsid w:val="00894C50"/>
    <w:rsid w:val="008968A4"/>
    <w:rsid w:val="008A2D2B"/>
    <w:rsid w:val="008A7321"/>
    <w:rsid w:val="008B2F1F"/>
    <w:rsid w:val="008B5097"/>
    <w:rsid w:val="008B626D"/>
    <w:rsid w:val="008B7F17"/>
    <w:rsid w:val="008C1A11"/>
    <w:rsid w:val="008D56BF"/>
    <w:rsid w:val="008F05DB"/>
    <w:rsid w:val="008F2307"/>
    <w:rsid w:val="008F6E45"/>
    <w:rsid w:val="00903398"/>
    <w:rsid w:val="00911424"/>
    <w:rsid w:val="009124CD"/>
    <w:rsid w:val="00913BF7"/>
    <w:rsid w:val="00922EF3"/>
    <w:rsid w:val="00924C63"/>
    <w:rsid w:val="00941058"/>
    <w:rsid w:val="009411DD"/>
    <w:rsid w:val="00947872"/>
    <w:rsid w:val="00956378"/>
    <w:rsid w:val="00956A04"/>
    <w:rsid w:val="00961769"/>
    <w:rsid w:val="00963310"/>
    <w:rsid w:val="009639D2"/>
    <w:rsid w:val="00963F28"/>
    <w:rsid w:val="0097039C"/>
    <w:rsid w:val="0097411E"/>
    <w:rsid w:val="009775A1"/>
    <w:rsid w:val="0098406F"/>
    <w:rsid w:val="009840AF"/>
    <w:rsid w:val="00985654"/>
    <w:rsid w:val="00994ECB"/>
    <w:rsid w:val="00995D6A"/>
    <w:rsid w:val="009A0204"/>
    <w:rsid w:val="009B67FD"/>
    <w:rsid w:val="009C6A99"/>
    <w:rsid w:val="009D0719"/>
    <w:rsid w:val="009D08CE"/>
    <w:rsid w:val="009D2BE1"/>
    <w:rsid w:val="009E4B8E"/>
    <w:rsid w:val="009E7324"/>
    <w:rsid w:val="009F040C"/>
    <w:rsid w:val="009F445A"/>
    <w:rsid w:val="00A01698"/>
    <w:rsid w:val="00A035FD"/>
    <w:rsid w:val="00A10075"/>
    <w:rsid w:val="00A11EC7"/>
    <w:rsid w:val="00A1219E"/>
    <w:rsid w:val="00A30470"/>
    <w:rsid w:val="00A30FDB"/>
    <w:rsid w:val="00A45E06"/>
    <w:rsid w:val="00A47A18"/>
    <w:rsid w:val="00A52328"/>
    <w:rsid w:val="00A57107"/>
    <w:rsid w:val="00A714B7"/>
    <w:rsid w:val="00A7539D"/>
    <w:rsid w:val="00A76E92"/>
    <w:rsid w:val="00A809BC"/>
    <w:rsid w:val="00A83A7C"/>
    <w:rsid w:val="00A86F02"/>
    <w:rsid w:val="00A87328"/>
    <w:rsid w:val="00A90053"/>
    <w:rsid w:val="00A95A35"/>
    <w:rsid w:val="00AA532A"/>
    <w:rsid w:val="00AA5C2A"/>
    <w:rsid w:val="00AA71E7"/>
    <w:rsid w:val="00AB0A66"/>
    <w:rsid w:val="00AB2024"/>
    <w:rsid w:val="00AB20D7"/>
    <w:rsid w:val="00AB7AF1"/>
    <w:rsid w:val="00AE0A80"/>
    <w:rsid w:val="00AF5AC0"/>
    <w:rsid w:val="00B010A4"/>
    <w:rsid w:val="00B054B0"/>
    <w:rsid w:val="00B067CA"/>
    <w:rsid w:val="00B127BD"/>
    <w:rsid w:val="00B14A39"/>
    <w:rsid w:val="00B15CB1"/>
    <w:rsid w:val="00B16B7C"/>
    <w:rsid w:val="00B20F7A"/>
    <w:rsid w:val="00B22F86"/>
    <w:rsid w:val="00B32486"/>
    <w:rsid w:val="00B368C1"/>
    <w:rsid w:val="00B424CD"/>
    <w:rsid w:val="00B522DE"/>
    <w:rsid w:val="00B55A68"/>
    <w:rsid w:val="00B56054"/>
    <w:rsid w:val="00B66628"/>
    <w:rsid w:val="00B8394C"/>
    <w:rsid w:val="00B92627"/>
    <w:rsid w:val="00B948A0"/>
    <w:rsid w:val="00B97F84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3971"/>
    <w:rsid w:val="00BD3D59"/>
    <w:rsid w:val="00BD4E7D"/>
    <w:rsid w:val="00BD7756"/>
    <w:rsid w:val="00BE1B83"/>
    <w:rsid w:val="00BE1F77"/>
    <w:rsid w:val="00BE3375"/>
    <w:rsid w:val="00BE3C95"/>
    <w:rsid w:val="00BE56E4"/>
    <w:rsid w:val="00BF171F"/>
    <w:rsid w:val="00BF2D8F"/>
    <w:rsid w:val="00BF2FF7"/>
    <w:rsid w:val="00BF4AE3"/>
    <w:rsid w:val="00BF5A9F"/>
    <w:rsid w:val="00C16D0E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7D60"/>
    <w:rsid w:val="00C51830"/>
    <w:rsid w:val="00C52A68"/>
    <w:rsid w:val="00C532A7"/>
    <w:rsid w:val="00C54FDF"/>
    <w:rsid w:val="00C63B0A"/>
    <w:rsid w:val="00C70F5D"/>
    <w:rsid w:val="00C74DE4"/>
    <w:rsid w:val="00C84EB5"/>
    <w:rsid w:val="00C86DDD"/>
    <w:rsid w:val="00C900C1"/>
    <w:rsid w:val="00C92CA6"/>
    <w:rsid w:val="00C939B7"/>
    <w:rsid w:val="00C94EC4"/>
    <w:rsid w:val="00CA4257"/>
    <w:rsid w:val="00CB2D04"/>
    <w:rsid w:val="00CB777E"/>
    <w:rsid w:val="00CC3B71"/>
    <w:rsid w:val="00CD1DF9"/>
    <w:rsid w:val="00CE4896"/>
    <w:rsid w:val="00CE5230"/>
    <w:rsid w:val="00CF2686"/>
    <w:rsid w:val="00CF5C26"/>
    <w:rsid w:val="00CF682D"/>
    <w:rsid w:val="00D04951"/>
    <w:rsid w:val="00D1063E"/>
    <w:rsid w:val="00D13B31"/>
    <w:rsid w:val="00D219B5"/>
    <w:rsid w:val="00D24837"/>
    <w:rsid w:val="00D27282"/>
    <w:rsid w:val="00D27FB1"/>
    <w:rsid w:val="00D33124"/>
    <w:rsid w:val="00D33C20"/>
    <w:rsid w:val="00D34C8B"/>
    <w:rsid w:val="00D34F1A"/>
    <w:rsid w:val="00D41C91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976A2"/>
    <w:rsid w:val="00DA093D"/>
    <w:rsid w:val="00DA519D"/>
    <w:rsid w:val="00DB4E0C"/>
    <w:rsid w:val="00DB7C20"/>
    <w:rsid w:val="00DC0F4F"/>
    <w:rsid w:val="00DC11C5"/>
    <w:rsid w:val="00DD4F27"/>
    <w:rsid w:val="00DD734C"/>
    <w:rsid w:val="00DF01F3"/>
    <w:rsid w:val="00DF4A86"/>
    <w:rsid w:val="00DF4B6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6873"/>
    <w:rsid w:val="00E71A5D"/>
    <w:rsid w:val="00E73DAA"/>
    <w:rsid w:val="00E7781A"/>
    <w:rsid w:val="00E77EB5"/>
    <w:rsid w:val="00E83A0C"/>
    <w:rsid w:val="00E90510"/>
    <w:rsid w:val="00E910AB"/>
    <w:rsid w:val="00E977FF"/>
    <w:rsid w:val="00EA3364"/>
    <w:rsid w:val="00EA539B"/>
    <w:rsid w:val="00EA5E68"/>
    <w:rsid w:val="00EA6B29"/>
    <w:rsid w:val="00EA7ECB"/>
    <w:rsid w:val="00EB4E85"/>
    <w:rsid w:val="00EB5894"/>
    <w:rsid w:val="00ED02F3"/>
    <w:rsid w:val="00ED6371"/>
    <w:rsid w:val="00EE05AF"/>
    <w:rsid w:val="00EE08E8"/>
    <w:rsid w:val="00EF4CD6"/>
    <w:rsid w:val="00EF6CF6"/>
    <w:rsid w:val="00EF793A"/>
    <w:rsid w:val="00F042F7"/>
    <w:rsid w:val="00F1634B"/>
    <w:rsid w:val="00F17792"/>
    <w:rsid w:val="00F22051"/>
    <w:rsid w:val="00F30676"/>
    <w:rsid w:val="00F31CB7"/>
    <w:rsid w:val="00F320AA"/>
    <w:rsid w:val="00F34790"/>
    <w:rsid w:val="00F3728A"/>
    <w:rsid w:val="00F62FE9"/>
    <w:rsid w:val="00F64F4E"/>
    <w:rsid w:val="00F702ED"/>
    <w:rsid w:val="00F82C8D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748F"/>
    <w:rsid w:val="00FD47DB"/>
    <w:rsid w:val="00FD6D6E"/>
    <w:rsid w:val="00FE2AC2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Bucca Salvatore</cp:lastModifiedBy>
  <cp:revision>4</cp:revision>
  <cp:lastPrinted>2015-10-15T12:46:00Z</cp:lastPrinted>
  <dcterms:created xsi:type="dcterms:W3CDTF">2015-10-15T12:49:00Z</dcterms:created>
  <dcterms:modified xsi:type="dcterms:W3CDTF">2015-10-15T12:55:00Z</dcterms:modified>
</cp:coreProperties>
</file>