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C977" w14:textId="4996B129" w:rsidR="005D76D3" w:rsidRDefault="00E530C4" w:rsidP="005D76D3">
      <w:pPr>
        <w:pStyle w:val="Heading1"/>
        <w:rPr>
          <w:lang w:val="en-GB"/>
        </w:rPr>
      </w:pPr>
      <w:r>
        <w:rPr>
          <w:lang w:val="en-GB"/>
        </w:rPr>
        <w:t>Risposte alle domande.</w:t>
      </w:r>
    </w:p>
    <w:p w14:paraId="3517401F" w14:textId="65E49B94" w:rsidR="005D76D3" w:rsidRDefault="005D76D3" w:rsidP="005D76D3">
      <w:pPr>
        <w:pStyle w:val="ListParagraph"/>
        <w:numPr>
          <w:ilvl w:val="0"/>
          <w:numId w:val="3"/>
        </w:numPr>
      </w:pPr>
      <w:r w:rsidRPr="006275E8">
        <w:t xml:space="preserve">Federico II durante la crociata </w:t>
      </w:r>
      <w:r w:rsidR="006275E8" w:rsidRPr="006275E8">
        <w:t>c</w:t>
      </w:r>
      <w:r w:rsidR="006275E8">
        <w:t>ontro i mussulmani utilizzò dei metodi diplomatici per liberare la Palestina, queste azioni vennero mal viste dalla chiesa.</w:t>
      </w:r>
    </w:p>
    <w:p w14:paraId="4FBC7AD4" w14:textId="6BDDF04C" w:rsidR="008F7227" w:rsidRDefault="00644567" w:rsidP="008F7227">
      <w:pPr>
        <w:pStyle w:val="ListParagraph"/>
        <w:numPr>
          <w:ilvl w:val="0"/>
          <w:numId w:val="3"/>
        </w:numPr>
      </w:pPr>
      <w:r>
        <w:t>In Germania Federico cedette molti terreni ai feudatari, invece in Italia, più specificatamente al sud,</w:t>
      </w:r>
      <w:r w:rsidR="00F22EF7">
        <w:t xml:space="preserve"> utilizzò una politica più aggressiva nei confronti dei popoli già stabiliti.</w:t>
      </w:r>
    </w:p>
    <w:p w14:paraId="3C5873E5" w14:textId="02B8FF0A" w:rsidR="008F7227" w:rsidRDefault="008F7227" w:rsidP="008F7227">
      <w:pPr>
        <w:pStyle w:val="ListParagraph"/>
        <w:numPr>
          <w:ilvl w:val="0"/>
          <w:numId w:val="3"/>
        </w:numPr>
      </w:pPr>
      <w:r>
        <w:t>In Sicilia, Ferico II di Svevia, fondò uno stato forte, con tutto il potere nelle mani del re, organizzò un buon apparato burrocratico, con l’introduzione delle Costituzioni Melfitane</w:t>
      </w:r>
      <w:r w:rsidR="007B5247">
        <w:t>.</w:t>
      </w:r>
    </w:p>
    <w:p w14:paraId="0E1CDE21" w14:textId="78792609" w:rsidR="00EF6630" w:rsidRPr="006275E8" w:rsidRDefault="00EF6630" w:rsidP="008F7227">
      <w:pPr>
        <w:pStyle w:val="ListParagraph"/>
        <w:numPr>
          <w:ilvl w:val="0"/>
          <w:numId w:val="3"/>
        </w:numPr>
      </w:pPr>
      <w:r>
        <w:t>La pressione sociale causò delle proteste in tutti gli stati sociali, gravando sulla situazione economica meridionale.</w:t>
      </w:r>
    </w:p>
    <w:sectPr w:rsidR="00EF6630" w:rsidRPr="00627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B58"/>
    <w:multiLevelType w:val="hybridMultilevel"/>
    <w:tmpl w:val="F4B8C0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1017"/>
    <w:multiLevelType w:val="hybridMultilevel"/>
    <w:tmpl w:val="070EF8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76BBC"/>
    <w:multiLevelType w:val="hybridMultilevel"/>
    <w:tmpl w:val="8E40CEB0"/>
    <w:lvl w:ilvl="0" w:tplc="0008A8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75"/>
    <w:rsid w:val="005D76D3"/>
    <w:rsid w:val="006275E8"/>
    <w:rsid w:val="00644567"/>
    <w:rsid w:val="00722EE7"/>
    <w:rsid w:val="007B5247"/>
    <w:rsid w:val="008F7227"/>
    <w:rsid w:val="009B1675"/>
    <w:rsid w:val="00E530C4"/>
    <w:rsid w:val="00EF6630"/>
    <w:rsid w:val="00F2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F9CA"/>
  <w15:chartTrackingRefBased/>
  <w15:docId w15:val="{1E9EC145-2438-406B-8816-956E1095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7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6</cp:revision>
  <dcterms:created xsi:type="dcterms:W3CDTF">2022-01-07T20:25:00Z</dcterms:created>
  <dcterms:modified xsi:type="dcterms:W3CDTF">2022-01-07T20:44:00Z</dcterms:modified>
</cp:coreProperties>
</file>