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0CAA3" w14:textId="6750744C" w:rsidR="00097CCC" w:rsidRPr="00511EC7" w:rsidRDefault="00097CCC" w:rsidP="00097CCC">
      <w:pPr>
        <w:jc w:val="center"/>
        <w:rPr>
          <w:b/>
          <w:bCs/>
          <w:sz w:val="32"/>
          <w:szCs w:val="32"/>
          <w:lang w:val="it-IT"/>
        </w:rPr>
      </w:pPr>
      <w:r w:rsidRPr="00511EC7">
        <w:rPr>
          <w:b/>
          <w:bCs/>
          <w:sz w:val="32"/>
          <w:szCs w:val="32"/>
          <w:lang w:val="it-IT"/>
        </w:rPr>
        <w:t>LEZIONE 02 – Variabili Casuali</w:t>
      </w:r>
    </w:p>
    <w:p w14:paraId="6708F5A2" w14:textId="77777777" w:rsidR="00097CCC" w:rsidRDefault="00097CCC" w:rsidP="00735E10">
      <w:pPr>
        <w:rPr>
          <w:b/>
          <w:bCs/>
          <w:lang w:val="it-IT"/>
        </w:rPr>
      </w:pPr>
    </w:p>
    <w:p w14:paraId="57065508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40297A21">
          <v:rect id="_x0000_i1051" style="width:0;height:1.5pt" o:hralign="center" o:hrstd="t" o:hr="t" fillcolor="#a0a0a0" stroked="f"/>
        </w:pict>
      </w:r>
    </w:p>
    <w:p w14:paraId="28F901C1" w14:textId="77777777" w:rsidR="00C86126" w:rsidRPr="00C86126" w:rsidRDefault="00C86126" w:rsidP="00C86126">
      <w:pPr>
        <w:numPr>
          <w:ilvl w:val="0"/>
          <w:numId w:val="1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Copertina e orientamento iniziale — slide 1 </w:t>
      </w:r>
    </w:p>
    <w:p w14:paraId="73C50787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2 minuti</w:t>
      </w:r>
      <w:r w:rsidRPr="00C86126">
        <w:rPr>
          <w:sz w:val="28"/>
          <w:szCs w:val="28"/>
          <w:lang w:val="it-IT"/>
        </w:rPr>
        <w:br/>
        <w:t>Tempo cumulato: 2 minuti</w:t>
      </w:r>
    </w:p>
    <w:p w14:paraId="68BEABA5" w14:textId="5C84DFD9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>: apertura della lezione; collocazione nel corso “Metodi Quantitativi per la Finanza”; titolo “Variabili casuali”. Usare solo per orientare, senza entrare ancora nei contenuti tecnici.</w:t>
      </w:r>
    </w:p>
    <w:p w14:paraId="75CBBE77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123F1A02">
          <v:rect id="_x0000_i1052" style="width:0;height:1.5pt" o:hralign="center" o:hrstd="t" o:hr="t" fillcolor="#a0a0a0" stroked="f"/>
        </w:pict>
      </w:r>
    </w:p>
    <w:p w14:paraId="2456E028" w14:textId="77777777" w:rsidR="00C86126" w:rsidRPr="00C86126" w:rsidRDefault="00C86126" w:rsidP="00C86126">
      <w:pPr>
        <w:numPr>
          <w:ilvl w:val="0"/>
          <w:numId w:val="2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Apertura: perché servono le variabili casuali — slide 2–4 </w:t>
      </w:r>
    </w:p>
    <w:p w14:paraId="33E21B00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7 minuti</w:t>
      </w:r>
      <w:r w:rsidRPr="00C86126">
        <w:rPr>
          <w:sz w:val="28"/>
          <w:szCs w:val="28"/>
          <w:lang w:val="it-IT"/>
        </w:rPr>
        <w:br/>
        <w:t>Tempo cumulato: 9 minuti</w:t>
      </w:r>
    </w:p>
    <w:p w14:paraId="043298E2" w14:textId="7E6AF35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dagli scenari ai valori numerici; </w:t>
      </w:r>
      <m:oMath>
        <m:r>
          <w:rPr>
            <w:rFonts w:ascii="Cambria Math" w:hAnsi="Cambria Math"/>
            <w:sz w:val="28"/>
            <w:szCs w:val="28"/>
          </w:rPr>
          <m:t>ω</m:t>
        </m:r>
        <m:r>
          <w:rPr>
            <w:rFonts w:ascii="Cambria Math" w:hAnsi="Cambria Math"/>
            <w:sz w:val="28"/>
            <w:szCs w:val="28"/>
            <w:lang w:val="it-IT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Ω</m:t>
        </m:r>
        <m:r>
          <w:rPr>
            <w:rFonts w:ascii="Cambria Math" w:hAnsi="Cambria Math"/>
            <w:sz w:val="28"/>
            <w:szCs w:val="28"/>
            <w:lang w:val="it-IT"/>
          </w:rPr>
          <m:t>↦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ω</m:t>
        </m:r>
        <m:r>
          <w:rPr>
            <w:rFonts w:ascii="Cambria Math" w:hAnsi="Cambria Math"/>
            <w:sz w:val="28"/>
            <w:szCs w:val="28"/>
            <w:lang w:val="it-IT"/>
          </w:rPr>
          <m:t>)∈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R</m:t>
        </m:r>
      </m:oMath>
      <w:r w:rsidRPr="00C86126">
        <w:rPr>
          <w:sz w:val="28"/>
          <w:szCs w:val="28"/>
          <w:lang w:val="it-IT"/>
        </w:rPr>
        <w:t xml:space="preserve">. Esempi finanziari: </w:t>
      </w:r>
      <m:oMath>
        <m:r>
          <w:rPr>
            <w:rFonts w:ascii="Cambria Math" w:hAnsi="Cambria Math"/>
            <w:sz w:val="28"/>
            <w:szCs w:val="28"/>
          </w:rPr>
          <m:t>R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T</m:t>
            </m:r>
          </m:sub>
        </m:sSub>
      </m:oMath>
      <w:r w:rsidRPr="00C86126">
        <w:rPr>
          <w:sz w:val="28"/>
          <w:szCs w:val="28"/>
          <w:lang w:val="it-IT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C86126">
        <w:rPr>
          <w:sz w:val="28"/>
          <w:szCs w:val="28"/>
          <w:lang w:val="it-IT"/>
        </w:rPr>
        <w:t xml:space="preserve">. Mappa generale: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C86126">
        <w:rPr>
          <w:sz w:val="28"/>
          <w:szCs w:val="28"/>
          <w:lang w:val="it-IT"/>
        </w:rPr>
        <w:t xml:space="preserve">, distribuzione,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</m:oMath>
      <w:r w:rsidRPr="00C86126">
        <w:rPr>
          <w:sz w:val="28"/>
          <w:szCs w:val="28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</m:oMath>
      <w:r w:rsidRPr="00C86126">
        <w:rPr>
          <w:sz w:val="28"/>
          <w:szCs w:val="28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</m:oMath>
      <w:r w:rsidRPr="00C86126">
        <w:rPr>
          <w:sz w:val="28"/>
          <w:szCs w:val="28"/>
          <w:lang w:val="it-IT"/>
        </w:rPr>
        <w:t xml:space="preserve">,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]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Var</m:t>
        </m:r>
        <m:r>
          <w:rPr>
            <w:rFonts w:ascii="Cambria Math" w:hAnsi="Cambria Math"/>
            <w:sz w:val="28"/>
            <w:szCs w:val="28"/>
            <w:lang w:val="it-IT"/>
          </w:rPr>
          <m:t>⁡(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α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>.</w:t>
      </w:r>
    </w:p>
    <w:p w14:paraId="241FCD53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19D58649">
          <v:rect id="_x0000_i1053" style="width:0;height:1.5pt" o:hralign="center" o:hrstd="t" o:hr="t" fillcolor="#a0a0a0" stroked="f"/>
        </w:pict>
      </w:r>
    </w:p>
    <w:p w14:paraId="7314BDF8" w14:textId="77777777" w:rsidR="00C86126" w:rsidRPr="00C86126" w:rsidRDefault="00C86126" w:rsidP="00C86126">
      <w:pPr>
        <w:numPr>
          <w:ilvl w:val="0"/>
          <w:numId w:val="3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Definizione di variabile casuale e misurabilità — slide 5–7 </w:t>
      </w:r>
    </w:p>
    <w:p w14:paraId="7DC8C49B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8 minuti</w:t>
      </w:r>
      <w:r w:rsidRPr="00C86126">
        <w:rPr>
          <w:sz w:val="28"/>
          <w:szCs w:val="28"/>
          <w:lang w:val="it-IT"/>
        </w:rPr>
        <w:br/>
        <w:t>Tempo cumulato: 17 minuti</w:t>
      </w:r>
    </w:p>
    <w:p w14:paraId="1A2B75B5" w14:textId="529C664C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una variabile casuale reale associa un numero a ciascun esito: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: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Ω</m:t>
        </m:r>
        <m:r>
          <w:rPr>
            <w:rFonts w:ascii="Cambria Math" w:hAnsi="Cambria Math"/>
            <w:sz w:val="28"/>
            <w:szCs w:val="28"/>
            <w:lang w:val="it-IT"/>
          </w:rPr>
          <m:t>→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R</m:t>
        </m:r>
      </m:oMath>
      <w:r w:rsidRPr="00C86126">
        <w:rPr>
          <w:sz w:val="28"/>
          <w:szCs w:val="28"/>
          <w:lang w:val="it-IT"/>
        </w:rPr>
        <w:t xml:space="preserve">. Eventi generati: </w:t>
      </w:r>
      <m:oMath>
        <m:d>
          <m:dPr>
            <m:begChr m:val="{"/>
            <m:sepChr m:val="≤"/>
            <m:endChr m:val="}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</m:d>
      </m:oMath>
      <w:r w:rsidRPr="00C86126">
        <w:rPr>
          <w:sz w:val="28"/>
          <w:szCs w:val="28"/>
          <w:lang w:val="it-IT"/>
        </w:rPr>
        <w:t xml:space="preserve">, </w:t>
      </w:r>
      <m:oMath>
        <m:d>
          <m:dPr>
            <m:begChr m:val="{"/>
            <m:sepChr m:val="="/>
            <m:endChr m:val="}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e>
        </m:d>
      </m:oMath>
      <w:r w:rsidRPr="00C86126">
        <w:rPr>
          <w:sz w:val="28"/>
          <w:szCs w:val="28"/>
          <w:lang w:val="it-IT"/>
        </w:rPr>
        <w:t xml:space="preserve">, </w:t>
      </w:r>
      <m:oMath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  <m:r>
              <w:rPr>
                <w:rFonts w:ascii="Cambria Math" w:hAnsi="Cambria Math"/>
                <w:sz w:val="28"/>
                <w:szCs w:val="28"/>
                <w:lang w:val="it-IT"/>
              </w:rPr>
              <m:t>&lt;</m:t>
            </m:r>
            <m:r>
              <w:rPr>
                <w:rFonts w:ascii="Cambria Math" w:hAnsi="Cambria Math"/>
                <w:sz w:val="28"/>
                <w:szCs w:val="28"/>
              </w:rPr>
              <m:t>X</m:t>
            </m:r>
            <m:r>
              <w:rPr>
                <w:rFonts w:ascii="Cambria Math" w:hAnsi="Cambria Math"/>
                <w:sz w:val="28"/>
                <w:szCs w:val="28"/>
                <w:lang w:val="it-IT"/>
              </w:rPr>
              <m:t>≤</m:t>
            </m:r>
            <m:r>
              <w:rPr>
                <w:rFonts w:ascii="Cambria Math" w:hAnsi="Cambria Math"/>
                <w:sz w:val="28"/>
                <w:szCs w:val="28"/>
              </w:rPr>
              <m:t>b</m:t>
            </m:r>
          </m:e>
        </m:d>
      </m:oMath>
      <w:r w:rsidRPr="00C86126">
        <w:rPr>
          <w:sz w:val="28"/>
          <w:szCs w:val="28"/>
          <w:lang w:val="it-IT"/>
        </w:rPr>
        <w:t xml:space="preserve">. Misurabilità: </w:t>
      </w:r>
      <m:oMath>
        <m:r>
          <w:rPr>
            <w:rFonts w:ascii="Cambria Math" w:hAnsi="Cambria Math"/>
            <w:sz w:val="28"/>
            <w:szCs w:val="28"/>
            <w:lang w:val="it-IT"/>
          </w:rPr>
          <m:t>{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≤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cr m:val="script"/>
          </m:rPr>
          <w:rPr>
            <w:rFonts w:ascii="Cambria Math" w:hAnsi="Cambria Math"/>
            <w:sz w:val="28"/>
            <w:szCs w:val="28"/>
            <w:lang w:val="it-IT"/>
          </w:rPr>
          <m:t>}∈F</m:t>
        </m:r>
      </m:oMath>
      <w:r w:rsidRPr="00C86126">
        <w:rPr>
          <w:sz w:val="28"/>
          <w:szCs w:val="28"/>
          <w:lang w:val="it-IT"/>
        </w:rPr>
        <w:t>; la probabilità resta definita su eventi dello spazio originario.</w:t>
      </w:r>
    </w:p>
    <w:p w14:paraId="104F5CED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2F8D63E8">
          <v:rect id="_x0000_i1054" style="width:0;height:1.5pt" o:hralign="center" o:hrstd="t" o:hr="t" fillcolor="#a0a0a0" stroked="f"/>
        </w:pict>
      </w:r>
    </w:p>
    <w:p w14:paraId="4FAC9E1A" w14:textId="77777777" w:rsidR="00C86126" w:rsidRPr="00C86126" w:rsidRDefault="00C86126" w:rsidP="00C86126">
      <w:pPr>
        <w:numPr>
          <w:ilvl w:val="0"/>
          <w:numId w:val="4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Esempio guida: sei scenari, tre regimi, rendimento — slide 8–10 </w:t>
      </w:r>
    </w:p>
    <w:p w14:paraId="2C3A3984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8 minuti</w:t>
      </w:r>
      <w:r w:rsidRPr="00C86126">
        <w:rPr>
          <w:sz w:val="28"/>
          <w:szCs w:val="28"/>
          <w:lang w:val="it-IT"/>
        </w:rPr>
        <w:br/>
        <w:t>Tempo cumulato: 25 minuti</w:t>
      </w:r>
    </w:p>
    <w:p w14:paraId="50BD5046" w14:textId="7A9B665E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spazio campionario con sei esiti; partizione in tre regimi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it-IT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it-IT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it-IT"/>
              </w:rPr>
              <m:t>3</m:t>
            </m:r>
          </m:sub>
        </m:sSub>
      </m:oMath>
      <w:r w:rsidRPr="00C86126">
        <w:rPr>
          <w:sz w:val="28"/>
          <w:szCs w:val="28"/>
          <w:lang w:val="it-IT"/>
        </w:rPr>
        <w:t xml:space="preserve">. La sigma-algebra è generata dalla partizione. Il rendimento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C86126">
        <w:rPr>
          <w:sz w:val="28"/>
          <w:szCs w:val="28"/>
          <w:lang w:val="it-IT"/>
        </w:rPr>
        <w:t xml:space="preserve">assume tre valori e aggrega scenari diversi; eventi come </w:t>
      </w:r>
      <m:oMath>
        <m:r>
          <w:rPr>
            <w:rFonts w:ascii="Cambria Math" w:hAnsi="Cambria Math"/>
            <w:sz w:val="28"/>
            <w:szCs w:val="28"/>
            <w:lang w:val="it-IT"/>
          </w:rPr>
          <m:t>{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&lt;0}=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it-IT"/>
              </w:rPr>
              <m:t>1</m:t>
            </m:r>
          </m:sub>
        </m:sSub>
      </m:oMath>
      <w:r w:rsidRPr="00C86126">
        <w:rPr>
          <w:sz w:val="28"/>
          <w:szCs w:val="28"/>
          <w:lang w:val="it-IT"/>
        </w:rPr>
        <w:t xml:space="preserve">e </w:t>
      </w:r>
      <m:oMath>
        <m:r>
          <w:rPr>
            <w:rFonts w:ascii="Cambria Math" w:hAnsi="Cambria Math"/>
            <w:sz w:val="28"/>
            <w:szCs w:val="28"/>
            <w:lang w:val="it-IT"/>
          </w:rPr>
          <m:t>{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≥0.01}=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it-IT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∪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it-IT"/>
              </w:rPr>
              <m:t>3</m:t>
            </m:r>
          </m:sub>
        </m:sSub>
      </m:oMath>
      <w:r w:rsidRPr="00C86126">
        <w:rPr>
          <w:sz w:val="28"/>
          <w:szCs w:val="28"/>
          <w:lang w:val="it-IT"/>
        </w:rPr>
        <w:t>.</w:t>
      </w:r>
    </w:p>
    <w:p w14:paraId="09BD66AC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lastRenderedPageBreak/>
        <w:pict w14:anchorId="5E3E7666">
          <v:rect id="_x0000_i1055" style="width:0;height:1.5pt" o:hralign="center" o:hrstd="t" o:hr="t" fillcolor="#a0a0a0" stroked="f"/>
        </w:pict>
      </w:r>
    </w:p>
    <w:p w14:paraId="421894C6" w14:textId="77777777" w:rsidR="00C86126" w:rsidRPr="00C86126" w:rsidRDefault="00C86126" w:rsidP="00C86126">
      <w:pPr>
        <w:numPr>
          <w:ilvl w:val="0"/>
          <w:numId w:val="5"/>
        </w:numPr>
        <w:rPr>
          <w:b/>
          <w:bCs/>
          <w:sz w:val="28"/>
          <w:szCs w:val="28"/>
          <w:lang w:val="it-IT"/>
        </w:rPr>
      </w:pPr>
      <w:proofErr w:type="spellStart"/>
      <w:r w:rsidRPr="00C86126">
        <w:rPr>
          <w:b/>
          <w:bCs/>
          <w:sz w:val="28"/>
          <w:szCs w:val="28"/>
          <w:lang w:val="it-IT"/>
        </w:rPr>
        <w:t>Controimmagini</w:t>
      </w:r>
      <w:proofErr w:type="spellEnd"/>
      <w:r w:rsidRPr="00C86126">
        <w:rPr>
          <w:b/>
          <w:bCs/>
          <w:sz w:val="28"/>
          <w:szCs w:val="28"/>
          <w:lang w:val="it-IT"/>
        </w:rPr>
        <w:t xml:space="preserve">, Borel e distribuzione indotta — slide 11–13 </w:t>
      </w:r>
    </w:p>
    <w:p w14:paraId="441043ED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9 minuti</w:t>
      </w:r>
      <w:r w:rsidRPr="00C86126">
        <w:rPr>
          <w:sz w:val="28"/>
          <w:szCs w:val="28"/>
          <w:lang w:val="it-IT"/>
        </w:rPr>
        <w:br/>
        <w:t>Tempo cumulato: 34 minuti</w:t>
      </w:r>
    </w:p>
    <w:p w14:paraId="3F0AA653" w14:textId="112D4661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la </w:t>
      </w:r>
      <w:proofErr w:type="spellStart"/>
      <w:r w:rsidRPr="00C86126">
        <w:rPr>
          <w:sz w:val="28"/>
          <w:szCs w:val="28"/>
          <w:lang w:val="it-IT"/>
        </w:rPr>
        <w:t>controimmagine</w:t>
      </w:r>
      <w:proofErr w:type="spellEnd"/>
      <w:r w:rsidRPr="00C86126">
        <w:rPr>
          <w:sz w:val="28"/>
          <w:szCs w:val="28"/>
          <w:lang w:val="it-IT"/>
        </w:rPr>
        <w:t xml:space="preserve">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-1</m:t>
            </m:r>
          </m:sup>
        </m:sSup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B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riporta insiemi della retta reale a eventi in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Ω</m:t>
        </m:r>
      </m:oMath>
      <w:r w:rsidRPr="00C86126">
        <w:rPr>
          <w:sz w:val="28"/>
          <w:szCs w:val="28"/>
          <w:lang w:val="it-IT"/>
        </w:rPr>
        <w:t xml:space="preserve">. La sigma-algebra boreliana </w:t>
      </w:r>
      <m:oMath>
        <m:r>
          <m:rPr>
            <m:scr m:val="script"/>
          </m:rPr>
          <w:rPr>
            <w:rFonts w:ascii="Cambria Math" w:hAnsi="Cambria Math"/>
            <w:sz w:val="28"/>
            <w:szCs w:val="28"/>
            <w:lang w:val="it-IT"/>
          </w:rPr>
          <m:t>B(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R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formalizza gli eventi sui valori reali. La distribuzione indotta è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8"/>
                <w:szCs w:val="28"/>
                <w:lang w:val="it-IT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=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∘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-1</m:t>
            </m:r>
          </m:sup>
        </m:sSup>
      </m:oMath>
      <w:r w:rsidRPr="00C86126">
        <w:rPr>
          <w:sz w:val="28"/>
          <w:szCs w:val="28"/>
          <w:lang w:val="it-IT"/>
        </w:rPr>
        <w:t xml:space="preserve">, cioè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8"/>
                <w:szCs w:val="28"/>
                <w:lang w:val="it-IT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B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-1</m:t>
            </m:r>
          </m:sup>
        </m:sSup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B</m:t>
        </m:r>
        <m:r>
          <w:rPr>
            <w:rFonts w:ascii="Cambria Math" w:hAnsi="Cambria Math"/>
            <w:sz w:val="28"/>
            <w:szCs w:val="28"/>
            <w:lang w:val="it-IT"/>
          </w:rPr>
          <m:t>))</m:t>
        </m:r>
      </m:oMath>
      <w:r w:rsidRPr="00C86126">
        <w:rPr>
          <w:sz w:val="28"/>
          <w:szCs w:val="28"/>
          <w:lang w:val="it-IT"/>
        </w:rPr>
        <w:t>.</w:t>
      </w:r>
    </w:p>
    <w:p w14:paraId="169BA615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1D510CF6">
          <v:rect id="_x0000_i1056" style="width:0;height:1.5pt" o:hralign="center" o:hrstd="t" o:hr="t" fillcolor="#a0a0a0" stroked="f"/>
        </w:pict>
      </w:r>
    </w:p>
    <w:p w14:paraId="6C3F24A1" w14:textId="77777777" w:rsidR="00C86126" w:rsidRPr="00C86126" w:rsidRDefault="00C86126" w:rsidP="00C86126">
      <w:pPr>
        <w:numPr>
          <w:ilvl w:val="0"/>
          <w:numId w:val="6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Funzione di distribuzione: oggetto unificante — slide 14–18 </w:t>
      </w:r>
    </w:p>
    <w:p w14:paraId="4D6D2CBF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13 minuti</w:t>
      </w:r>
      <w:r w:rsidRPr="00C86126">
        <w:rPr>
          <w:sz w:val="28"/>
          <w:szCs w:val="28"/>
          <w:lang w:val="it-IT"/>
        </w:rPr>
        <w:br/>
        <w:t>Tempo cumulato: 47 minuti</w:t>
      </w:r>
    </w:p>
    <w:p w14:paraId="705A89C1" w14:textId="24038B13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8"/>
                <w:szCs w:val="28"/>
                <w:lang w:val="it-IT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((-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∞</m:t>
        </m:r>
        <m:r>
          <w:rPr>
            <w:rFonts w:ascii="Cambria Math" w:hAnsi="Cambria Math"/>
            <w:sz w:val="28"/>
            <w:szCs w:val="28"/>
            <w:lang w:val="it-IT"/>
          </w:rPr>
          <m:t>,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])=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≤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. Proprietà: valori tra 0 e 1, monotonia, limiti a </w:t>
      </w:r>
      <m:oMath>
        <m:r>
          <w:rPr>
            <w:rFonts w:ascii="Cambria Math" w:hAnsi="Cambria Math"/>
            <w:sz w:val="28"/>
            <w:szCs w:val="28"/>
            <w:lang w:val="it-IT"/>
          </w:rPr>
          <m:t>±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∞</m:t>
        </m:r>
      </m:oMath>
      <w:r w:rsidRPr="00C86126">
        <w:rPr>
          <w:sz w:val="28"/>
          <w:szCs w:val="28"/>
          <w:lang w:val="it-IT"/>
        </w:rPr>
        <w:t>, continuità da destra. Probabilità di intervallo, limite sinistro, salti e probabilità puntuali; grafico a gradini dell’esempio discreto.</w:t>
      </w:r>
    </w:p>
    <w:p w14:paraId="5C63A04E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496AEE0B">
          <v:rect id="_x0000_i1057" style="width:0;height:1.5pt" o:hralign="center" o:hrstd="t" o:hr="t" fillcolor="#a0a0a0" stroked="f"/>
        </w:pict>
      </w:r>
    </w:p>
    <w:p w14:paraId="7509BF74" w14:textId="77777777" w:rsidR="00C86126" w:rsidRPr="00C86126" w:rsidRDefault="00C86126" w:rsidP="00C86126">
      <w:pPr>
        <w:numPr>
          <w:ilvl w:val="0"/>
          <w:numId w:val="7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Variabili continue e densità — slide 19–25 </w:t>
      </w:r>
    </w:p>
    <w:p w14:paraId="1202AD4B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16 minuti</w:t>
      </w:r>
      <w:r w:rsidRPr="00C86126">
        <w:rPr>
          <w:sz w:val="28"/>
          <w:szCs w:val="28"/>
          <w:lang w:val="it-IT"/>
        </w:rPr>
        <w:br/>
        <w:t>Tempo cumulato: 63 minuti</w:t>
      </w:r>
    </w:p>
    <w:p w14:paraId="0BBEDC4F" w14:textId="5AB09A39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variabile assolutamente continua e densità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</m:oMath>
      <w:r w:rsidRPr="00C86126">
        <w:rPr>
          <w:sz w:val="28"/>
          <w:szCs w:val="28"/>
          <w:lang w:val="it-IT"/>
        </w:rPr>
        <w:t xml:space="preserve">; normalizzazione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≥0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it-IT"/>
          </w:rPr>
          <m:t>∫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=1</m:t>
        </m:r>
      </m:oMath>
      <w:r w:rsidRPr="00C86126">
        <w:rPr>
          <w:sz w:val="28"/>
          <w:szCs w:val="28"/>
          <w:lang w:val="it-IT"/>
        </w:rPr>
        <w:t xml:space="preserve">. Probabilità come area: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a</m:t>
        </m:r>
        <m:r>
          <w:rPr>
            <w:rFonts w:ascii="Cambria Math" w:hAnsi="Cambria Math"/>
            <w:sz w:val="28"/>
            <w:szCs w:val="28"/>
            <w:lang w:val="it-IT"/>
          </w:rPr>
          <m:t>&lt;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≤</m:t>
        </m:r>
        <m:r>
          <w:rPr>
            <w:rFonts w:ascii="Cambria Math" w:hAnsi="Cambria Math"/>
            <w:sz w:val="28"/>
            <w:szCs w:val="28"/>
          </w:rPr>
          <m:t>b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nary>
          <m:naryPr>
            <m:limLoc m:val="subSup"/>
            <m:grow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a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  <m:r>
          <m:rPr>
            <m:nor/>
          </m:rPr>
          <w:rPr>
            <w:rFonts w:ascii="Arial" w:hAnsi="Arial" w:cs="Arial"/>
            <w:sz w:val="28"/>
            <w:szCs w:val="28"/>
            <w:lang w:val="it-IT"/>
          </w:rPr>
          <m:t> </m:t>
        </m:r>
        <m:r>
          <w:rPr>
            <w:rFonts w:ascii="Cambria Math" w:hAnsi="Cambria Math"/>
            <w:sz w:val="28"/>
            <w:szCs w:val="28"/>
          </w:rPr>
          <m:t>dx</m:t>
        </m:r>
      </m:oMath>
      <w:r w:rsidRPr="00C86126">
        <w:rPr>
          <w:sz w:val="28"/>
          <w:szCs w:val="28"/>
          <w:lang w:val="it-IT"/>
        </w:rPr>
        <w:t xml:space="preserve">; i punti hanno probabilità nulla. Relazione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nary>
          <m:naryPr>
            <m:limLoc m:val="subSup"/>
            <m:grow m:val="1"/>
            <m:ctrlPr>
              <w:rPr>
                <w:rFonts w:ascii="Cambria Math" w:hAnsi="Cambria Math"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it-IT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it-IT"/>
              </w:rPr>
              <m:t>∞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x</m:t>
            </m:r>
          </m:sup>
          <m:e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s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  <m:r>
          <m:rPr>
            <m:nor/>
          </m:rPr>
          <w:rPr>
            <w:rFonts w:ascii="Arial" w:hAnsi="Arial" w:cs="Arial"/>
            <w:sz w:val="28"/>
            <w:szCs w:val="28"/>
            <w:lang w:val="it-IT"/>
          </w:rPr>
          <m:t> </m:t>
        </m:r>
        <m:r>
          <w:rPr>
            <w:rFonts w:ascii="Cambria Math" w:hAnsi="Cambria Math"/>
            <w:sz w:val="28"/>
            <w:szCs w:val="28"/>
          </w:rPr>
          <m:t>ds</m:t>
        </m:r>
      </m:oMath>
      <w:r w:rsidRPr="00C86126">
        <w:rPr>
          <w:sz w:val="28"/>
          <w:szCs w:val="28"/>
          <w:lang w:val="it-IT"/>
        </w:rPr>
        <w:t xml:space="preserve">; esempio uniforme su </w:t>
      </w:r>
      <m:oMath>
        <m:d>
          <m:dPr>
            <m:begChr m:val="["/>
            <m:endChr m:val="]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it-IT"/>
              </w:rPr>
              <m:t>-0.04,0.06</m:t>
            </m:r>
          </m:e>
        </m:d>
      </m:oMath>
      <w:r w:rsidRPr="00C86126">
        <w:rPr>
          <w:sz w:val="28"/>
          <w:szCs w:val="28"/>
          <w:lang w:val="it-IT"/>
        </w:rPr>
        <w:t>.</w:t>
      </w:r>
    </w:p>
    <w:p w14:paraId="34166FCF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263AEA13">
          <v:rect id="_x0000_i1058" style="width:0;height:1.5pt" o:hralign="center" o:hrstd="t" o:hr="t" fillcolor="#a0a0a0" stroked="f"/>
        </w:pict>
      </w:r>
    </w:p>
    <w:p w14:paraId="5BCC1903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Break</w:t>
      </w:r>
    </w:p>
    <w:p w14:paraId="3FE86680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15 minuti</w:t>
      </w:r>
      <w:r w:rsidRPr="00C86126">
        <w:rPr>
          <w:sz w:val="28"/>
          <w:szCs w:val="28"/>
          <w:lang w:val="it-IT"/>
        </w:rPr>
        <w:br/>
        <w:t>Tempo cumulato: 78 minuti</w:t>
      </w:r>
    </w:p>
    <w:p w14:paraId="51B1113E" w14:textId="1EF3FE2D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>: pausa dopo la parte strutturale su distribuzione, funzione di distribuzione e densità. Al rientro, passare da “descrivere la distribuzione” a “leggere rischio, code e indicatori sintetici”.</w:t>
      </w:r>
    </w:p>
    <w:p w14:paraId="10EF6213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3D3298B8">
          <v:rect id="_x0000_i1059" style="width:0;height:1.5pt" o:hralign="center" o:hrstd="t" o:hr="t" fillcolor="#a0a0a0" stroked="f"/>
        </w:pict>
      </w:r>
    </w:p>
    <w:p w14:paraId="4A92319E" w14:textId="77777777" w:rsidR="00C86126" w:rsidRPr="00C86126" w:rsidRDefault="00C86126" w:rsidP="00C86126">
      <w:pPr>
        <w:numPr>
          <w:ilvl w:val="0"/>
          <w:numId w:val="8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Probabilità di coda e quantili — slide 26–31 </w:t>
      </w:r>
    </w:p>
    <w:p w14:paraId="65865582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15 minuti</w:t>
      </w:r>
      <w:r w:rsidRPr="00C86126">
        <w:rPr>
          <w:sz w:val="28"/>
          <w:szCs w:val="28"/>
          <w:lang w:val="it-IT"/>
        </w:rPr>
        <w:br/>
        <w:t>Tempo cumulato: 93 minuti</w:t>
      </w:r>
    </w:p>
    <w:p w14:paraId="6D8B57A2" w14:textId="46ECC1E2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coda sinistra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≤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, coda destra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&gt;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)=1-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, uso di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-</m:t>
            </m:r>
          </m:sup>
        </m:sSup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. Quantile generale: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α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inf</m:t>
        </m:r>
        <m:r>
          <w:rPr>
            <w:rFonts w:ascii="Cambria Math" w:hAnsi="Cambria Math"/>
            <w:sz w:val="28"/>
            <w:szCs w:val="28"/>
            <w:lang w:val="it-IT"/>
          </w:rPr>
          <m:t>⁡{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: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)≥</m:t>
        </m:r>
        <m: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  <w:lang w:val="it-IT"/>
          </w:rPr>
          <m:t>}</m:t>
        </m:r>
      </m:oMath>
      <w:r w:rsidRPr="00C86126">
        <w:rPr>
          <w:sz w:val="28"/>
          <w:szCs w:val="28"/>
          <w:lang w:val="it-IT"/>
        </w:rPr>
        <w:t xml:space="preserve">. Caso continuo con 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-1</m:t>
            </m:r>
          </m:sup>
        </m:sSubSup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>; quantile di perdita e grafico normale con coda al 5%.</w:t>
      </w:r>
    </w:p>
    <w:p w14:paraId="15ADC1EA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59199F10">
          <v:rect id="_x0000_i1060" style="width:0;height:1.5pt" o:hralign="center" o:hrstd="t" o:hr="t" fillcolor="#a0a0a0" stroked="f"/>
        </w:pict>
      </w:r>
    </w:p>
    <w:p w14:paraId="45F4DC63" w14:textId="77777777" w:rsidR="00C86126" w:rsidRPr="00C86126" w:rsidRDefault="00C86126" w:rsidP="00C86126">
      <w:pPr>
        <w:numPr>
          <w:ilvl w:val="0"/>
          <w:numId w:val="9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Valore atteso, funzioni e </w:t>
      </w:r>
      <w:proofErr w:type="spellStart"/>
      <w:r w:rsidRPr="00C86126">
        <w:rPr>
          <w:b/>
          <w:bCs/>
          <w:sz w:val="28"/>
          <w:szCs w:val="28"/>
          <w:lang w:val="it-IT"/>
        </w:rPr>
        <w:t>shortfall</w:t>
      </w:r>
      <w:proofErr w:type="spellEnd"/>
      <w:r w:rsidRPr="00C86126">
        <w:rPr>
          <w:b/>
          <w:bCs/>
          <w:sz w:val="28"/>
          <w:szCs w:val="28"/>
          <w:lang w:val="it-IT"/>
        </w:rPr>
        <w:t xml:space="preserve"> — slide 32–39 </w:t>
      </w:r>
    </w:p>
    <w:p w14:paraId="5DB7AC83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19 minuti</w:t>
      </w:r>
      <w:r w:rsidRPr="00C86126">
        <w:rPr>
          <w:sz w:val="28"/>
          <w:szCs w:val="28"/>
          <w:lang w:val="it-IT"/>
        </w:rPr>
        <w:br/>
        <w:t>Tempo cumulato: 112 minuti</w:t>
      </w:r>
    </w:p>
    <w:p w14:paraId="6A6202AA" w14:textId="648B8985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valore atteso discreto e continuo; interpretazione come media probabilistica, non previsione deterministica. Linearità e rendimento di portafoglio; valore atteso di </w:t>
      </w:r>
      <m:oMath>
        <m:r>
          <w:rPr>
            <w:rFonts w:ascii="Cambria Math" w:hAnsi="Cambria Math"/>
            <w:sz w:val="28"/>
            <w:szCs w:val="28"/>
          </w:rPr>
          <m:t>g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, payoff call e non linearità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r>
          <w:rPr>
            <w:rFonts w:ascii="Cambria Math" w:hAnsi="Cambria Math"/>
            <w:sz w:val="28"/>
            <w:szCs w:val="28"/>
          </w:rPr>
          <m:t>g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)]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≠</m:t>
        </m:r>
        <m:r>
          <w:rPr>
            <w:rFonts w:ascii="Cambria Math" w:hAnsi="Cambria Math"/>
            <w:sz w:val="28"/>
            <w:szCs w:val="28"/>
          </w:rPr>
          <m:t>g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])</m:t>
        </m:r>
      </m:oMath>
      <w:r w:rsidRPr="00C86126">
        <w:rPr>
          <w:sz w:val="28"/>
          <w:szCs w:val="28"/>
          <w:lang w:val="it-IT"/>
        </w:rPr>
        <w:t xml:space="preserve">. Indicatrici,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8"/>
                <w:szCs w:val="28"/>
              </w:rPr>
              <m:t>1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]=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A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; perdita </w:t>
      </w:r>
      <m:oMath>
        <m:r>
          <w:rPr>
            <w:rFonts w:ascii="Cambria Math" w:hAnsi="Cambria Math"/>
            <w:sz w:val="28"/>
            <w:szCs w:val="28"/>
          </w:rPr>
          <m:t>g</m:t>
        </m:r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r</m:t>
        </m:r>
        <m:r>
          <w:rPr>
            <w:rFonts w:ascii="Cambria Math" w:hAnsi="Cambria Math"/>
            <w:sz w:val="28"/>
            <w:szCs w:val="28"/>
            <w:lang w:val="it-IT"/>
          </w:rPr>
          <m:t>)=(-</m:t>
        </m:r>
        <m:r>
          <w:rPr>
            <w:rFonts w:ascii="Cambria Math" w:hAnsi="Cambria Math"/>
            <w:sz w:val="28"/>
            <w:szCs w:val="28"/>
          </w:rPr>
          <m:t>r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it-IT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+</m:t>
            </m:r>
          </m:sup>
        </m:sSup>
      </m:oMath>
      <w:r w:rsidRPr="00C86126">
        <w:rPr>
          <w:sz w:val="28"/>
          <w:szCs w:val="28"/>
          <w:lang w:val="it-IT"/>
        </w:rPr>
        <w:t xml:space="preserve">e shortfall come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[-</m:t>
        </m:r>
        <m:r>
          <w:rPr>
            <w:rFonts w:ascii="Cambria Math" w:hAnsi="Cambria Math"/>
            <w:sz w:val="28"/>
            <w:szCs w:val="28"/>
          </w:rPr>
          <m:t>r</m:t>
        </m:r>
        <m:r>
          <w:rPr>
            <w:rFonts w:ascii="Cambria Math" w:hAnsi="Cambria Math"/>
            <w:sz w:val="28"/>
            <w:szCs w:val="28"/>
            <w:lang w:val="it-IT"/>
          </w:rPr>
          <m:t>∣</m:t>
        </m:r>
        <m:r>
          <w:rPr>
            <w:rFonts w:ascii="Cambria Math" w:hAnsi="Cambria Math"/>
            <w:sz w:val="28"/>
            <w:szCs w:val="28"/>
          </w:rPr>
          <m:t>r</m:t>
        </m:r>
        <m:r>
          <w:rPr>
            <w:rFonts w:ascii="Cambria Math" w:hAnsi="Cambria Math"/>
            <w:sz w:val="28"/>
            <w:szCs w:val="28"/>
            <w:lang w:val="it-IT"/>
          </w:rPr>
          <m:t>&lt;0]</m:t>
        </m:r>
      </m:oMath>
      <w:r w:rsidRPr="00C86126">
        <w:rPr>
          <w:sz w:val="28"/>
          <w:szCs w:val="28"/>
          <w:lang w:val="it-IT"/>
        </w:rPr>
        <w:t>.</w:t>
      </w:r>
    </w:p>
    <w:p w14:paraId="4D0D353C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46F808F2">
          <v:rect id="_x0000_i1061" style="width:0;height:1.5pt" o:hralign="center" o:hrstd="t" o:hr="t" fillcolor="#a0a0a0" stroked="f"/>
        </w:pict>
      </w:r>
    </w:p>
    <w:p w14:paraId="0EC013D8" w14:textId="77777777" w:rsidR="00C86126" w:rsidRPr="00C86126" w:rsidRDefault="00C86126" w:rsidP="00C86126">
      <w:pPr>
        <w:numPr>
          <w:ilvl w:val="0"/>
          <w:numId w:val="10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Varianza, deviazione standard e momenti — slide 40–42 </w:t>
      </w:r>
    </w:p>
    <w:p w14:paraId="79C5FF29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8 minuti</w:t>
      </w:r>
      <w:r w:rsidRPr="00C86126">
        <w:rPr>
          <w:sz w:val="28"/>
          <w:szCs w:val="28"/>
          <w:lang w:val="it-IT"/>
        </w:rPr>
        <w:br/>
        <w:t>Tempo cumulato: 120 minuti</w:t>
      </w:r>
    </w:p>
    <w:p w14:paraId="3BDAC2DA" w14:textId="05BA2B85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la media non misura dispersione; varianza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Var</m:t>
        </m:r>
        <m:r>
          <w:rPr>
            <w:rFonts w:ascii="Cambria Math" w:hAnsi="Cambria Math"/>
            <w:sz w:val="28"/>
            <w:szCs w:val="28"/>
            <w:lang w:val="it-IT"/>
          </w:rPr>
          <m:t>⁡(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-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]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it-IT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  <w:lang w:val="it-IT"/>
          </w:rPr>
          <m:t>]</m:t>
        </m:r>
      </m:oMath>
      <w:r w:rsidRPr="00C86126">
        <w:rPr>
          <w:sz w:val="28"/>
          <w:szCs w:val="28"/>
          <w:lang w:val="it-IT"/>
        </w:rPr>
        <w:t xml:space="preserve">. Formula operativa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Var</m:t>
        </m:r>
        <m:r>
          <w:rPr>
            <w:rFonts w:ascii="Cambria Math" w:hAnsi="Cambria Math"/>
            <w:sz w:val="28"/>
            <w:szCs w:val="28"/>
            <w:lang w:val="it-IT"/>
          </w:rPr>
          <m:t>⁡(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)=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  <w:lang w:val="it-IT"/>
          </w:rPr>
          <m:t>]-(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]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it-IT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  <w:lang w:val="it-IT"/>
              </w:rPr>
              <m:t>2</m:t>
            </m:r>
          </m:sup>
        </m:sSup>
      </m:oMath>
      <w:r w:rsidRPr="00C86126">
        <w:rPr>
          <w:sz w:val="28"/>
          <w:szCs w:val="28"/>
          <w:lang w:val="it-IT"/>
        </w:rPr>
        <w:t xml:space="preserve">; deviazione standard nella stessa unità di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C86126">
        <w:rPr>
          <w:sz w:val="28"/>
          <w:szCs w:val="28"/>
          <w:lang w:val="it-IT"/>
        </w:rPr>
        <w:t>. Momenti centrali: ordine 2 varianza, ordine 3 asimmetria, ordine 4 peso delle code.</w:t>
      </w:r>
    </w:p>
    <w:p w14:paraId="527201E1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347C077A">
          <v:rect id="_x0000_i1062" style="width:0;height:1.5pt" o:hralign="center" o:hrstd="t" o:hr="t" fillcolor="#a0a0a0" stroked="f"/>
        </w:pict>
      </w:r>
    </w:p>
    <w:p w14:paraId="7ABF0906" w14:textId="77777777" w:rsidR="00C86126" w:rsidRPr="00C86126" w:rsidRDefault="00C86126" w:rsidP="00C86126">
      <w:pPr>
        <w:numPr>
          <w:ilvl w:val="0"/>
          <w:numId w:val="11"/>
        </w:numPr>
        <w:rPr>
          <w:b/>
          <w:bCs/>
          <w:sz w:val="28"/>
          <w:szCs w:val="28"/>
        </w:rPr>
      </w:pPr>
      <w:r w:rsidRPr="00C86126">
        <w:rPr>
          <w:b/>
          <w:bCs/>
          <w:sz w:val="28"/>
          <w:szCs w:val="28"/>
        </w:rPr>
        <w:t xml:space="preserve">Famiglie distributive </w:t>
      </w:r>
      <w:proofErr w:type="spellStart"/>
      <w:r w:rsidRPr="00C86126">
        <w:rPr>
          <w:b/>
          <w:bCs/>
          <w:sz w:val="28"/>
          <w:szCs w:val="28"/>
        </w:rPr>
        <w:t>fondamentali</w:t>
      </w:r>
      <w:proofErr w:type="spellEnd"/>
      <w:r w:rsidRPr="00C86126">
        <w:rPr>
          <w:b/>
          <w:bCs/>
          <w:sz w:val="28"/>
          <w:szCs w:val="28"/>
        </w:rPr>
        <w:t xml:space="preserve"> — slide 43–45 </w:t>
      </w:r>
    </w:p>
    <w:p w14:paraId="0DCA27CA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7 minuti</w:t>
      </w:r>
      <w:r w:rsidRPr="00C86126">
        <w:rPr>
          <w:sz w:val="28"/>
          <w:szCs w:val="28"/>
          <w:lang w:val="it-IT"/>
        </w:rPr>
        <w:br/>
        <w:t>Tempo cumulato: 127 minuti</w:t>
      </w:r>
    </w:p>
    <w:p w14:paraId="1F65268F" w14:textId="5263AE1A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distribuzioni discrete: Bernoulli, binomiale, Poisson; eventi binari, conteggi di successi, eventi rari. Distribuzioni continue: uniforme, normale, </w:t>
      </w:r>
      <w:proofErr w:type="spellStart"/>
      <w:r w:rsidRPr="00C86126">
        <w:rPr>
          <w:sz w:val="28"/>
          <w:szCs w:val="28"/>
          <w:lang w:val="it-IT"/>
        </w:rPr>
        <w:t>lognormale</w:t>
      </w:r>
      <w:proofErr w:type="spellEnd"/>
      <w:r w:rsidRPr="00C86126">
        <w:rPr>
          <w:sz w:val="28"/>
          <w:szCs w:val="28"/>
          <w:lang w:val="it-IT"/>
        </w:rPr>
        <w:t>; densità costante, simmetria gaussiana, positività e asimmetria. Sottolineare che una famiglia distributiva incorpora ipotesi su supporto, forma, dispersione e code.</w:t>
      </w:r>
    </w:p>
    <w:p w14:paraId="0684FBF1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1537ABD0">
          <v:rect id="_x0000_i1063" style="width:0;height:1.5pt" o:hralign="center" o:hrstd="t" o:hr="t" fillcolor="#a0a0a0" stroked="f"/>
        </w:pict>
      </w:r>
    </w:p>
    <w:p w14:paraId="36C204AC" w14:textId="77777777" w:rsidR="00C86126" w:rsidRPr="00C86126" w:rsidRDefault="00C86126" w:rsidP="00C86126">
      <w:pPr>
        <w:numPr>
          <w:ilvl w:val="0"/>
          <w:numId w:val="12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Esercizi integrati di chiusura — slide 46–48 </w:t>
      </w:r>
    </w:p>
    <w:p w14:paraId="4C3A1632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5 minuti</w:t>
      </w:r>
      <w:r w:rsidRPr="00C86126">
        <w:rPr>
          <w:sz w:val="28"/>
          <w:szCs w:val="28"/>
          <w:lang w:val="it-IT"/>
        </w:rPr>
        <w:br/>
        <w:t>Tempo cumulato: 132 minuti</w:t>
      </w:r>
    </w:p>
    <w:p w14:paraId="6B726297" w14:textId="055DAD69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tre esercizi integrati: rendimento discreto asimmetrico; payoff binomiale di una call; rendimento normale e quantile di perdita. Non svolgere integralmente: usarli come check finale degli strumenti. Evidenziare cosa mobilitano: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</m:oMath>
      <w:r w:rsidRPr="00C86126">
        <w:rPr>
          <w:sz w:val="28"/>
          <w:szCs w:val="28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</m:oMath>
      <w:r w:rsidRPr="00C86126">
        <w:rPr>
          <w:sz w:val="28"/>
          <w:szCs w:val="28"/>
          <w:lang w:val="it-IT"/>
        </w:rPr>
        <w:t xml:space="preserve">,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Var</m:t>
        </m:r>
        <m:r>
          <w:rPr>
            <w:rFonts w:ascii="Cambria Math" w:hAnsi="Cambria Math"/>
            <w:sz w:val="28"/>
            <w:szCs w:val="28"/>
            <w:lang w:val="it-IT"/>
          </w:rPr>
          <m:t>⁡</m:t>
        </m:r>
      </m:oMath>
      <w:r w:rsidRPr="00C86126">
        <w:rPr>
          <w:sz w:val="28"/>
          <w:szCs w:val="28"/>
          <w:lang w:val="it-IT"/>
        </w:rPr>
        <w:t>, quantili, payoff.</w:t>
      </w:r>
    </w:p>
    <w:p w14:paraId="1E3D2050" w14:textId="77777777" w:rsidR="00C86126" w:rsidRPr="00C86126" w:rsidRDefault="00C86126" w:rsidP="00C86126">
      <w:pPr>
        <w:rPr>
          <w:sz w:val="28"/>
          <w:szCs w:val="28"/>
        </w:rPr>
      </w:pPr>
      <w:r w:rsidRPr="00C86126">
        <w:rPr>
          <w:sz w:val="28"/>
          <w:szCs w:val="28"/>
        </w:rPr>
        <w:pict w14:anchorId="13C711E6">
          <v:rect id="_x0000_i1064" style="width:0;height:1.5pt" o:hralign="center" o:hrstd="t" o:hr="t" fillcolor="#a0a0a0" stroked="f"/>
        </w:pict>
      </w:r>
    </w:p>
    <w:p w14:paraId="2A0D4E71" w14:textId="77777777" w:rsidR="00C86126" w:rsidRPr="00C86126" w:rsidRDefault="00C86126" w:rsidP="00C86126">
      <w:pPr>
        <w:numPr>
          <w:ilvl w:val="0"/>
          <w:numId w:val="13"/>
        </w:numPr>
        <w:rPr>
          <w:b/>
          <w:bCs/>
          <w:sz w:val="28"/>
          <w:szCs w:val="28"/>
          <w:lang w:val="it-IT"/>
        </w:rPr>
      </w:pPr>
      <w:r w:rsidRPr="00C86126">
        <w:rPr>
          <w:b/>
          <w:bCs/>
          <w:sz w:val="28"/>
          <w:szCs w:val="28"/>
          <w:lang w:val="it-IT"/>
        </w:rPr>
        <w:t xml:space="preserve">Sintesi e prossima tappa — slide 49–50 </w:t>
      </w:r>
    </w:p>
    <w:p w14:paraId="5B87136D" w14:textId="77777777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sz w:val="28"/>
          <w:szCs w:val="28"/>
          <w:lang w:val="it-IT"/>
        </w:rPr>
        <w:t>Tempo parziale: 3 minuti</w:t>
      </w:r>
      <w:r w:rsidRPr="00C86126">
        <w:rPr>
          <w:sz w:val="28"/>
          <w:szCs w:val="28"/>
          <w:lang w:val="it-IT"/>
        </w:rPr>
        <w:br/>
        <w:t>Tempo cumulato: 135 minuti</w:t>
      </w:r>
    </w:p>
    <w:p w14:paraId="68011649" w14:textId="21F34E02" w:rsidR="00C86126" w:rsidRPr="00C86126" w:rsidRDefault="00C86126" w:rsidP="00C86126">
      <w:pPr>
        <w:rPr>
          <w:sz w:val="28"/>
          <w:szCs w:val="28"/>
          <w:lang w:val="it-IT"/>
        </w:rPr>
      </w:pPr>
      <w:r w:rsidRPr="00C86126">
        <w:rPr>
          <w:b/>
          <w:sz w:val="28"/>
          <w:szCs w:val="28"/>
          <w:lang w:val="it-IT"/>
        </w:rPr>
        <w:t>Contenuti essenziali</w:t>
      </w:r>
      <w:r w:rsidRPr="00C86126">
        <w:rPr>
          <w:sz w:val="28"/>
          <w:szCs w:val="28"/>
          <w:lang w:val="it-IT"/>
        </w:rPr>
        <w:t xml:space="preserve">: chiusura concettuale: dagli eventi a variabili casuali e distribuzioni; </w:t>
      </w:r>
      <m:oMath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Ω</m:t>
        </m:r>
        <m:r>
          <m:rPr>
            <m:scr m:val="script"/>
          </m:rPr>
          <w:rPr>
            <w:rFonts w:ascii="Cambria Math" w:hAnsi="Cambria Math"/>
            <w:sz w:val="28"/>
            <w:szCs w:val="28"/>
            <w:lang w:val="it-IT"/>
          </w:rPr>
          <m:t>,F,</m:t>
        </m:r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  <w:lang w:val="it-IT"/>
          </w:rPr>
          <m:t>P</m:t>
        </m:r>
        <m:r>
          <w:rPr>
            <w:rFonts w:ascii="Cambria Math" w:hAnsi="Cambria Math"/>
            <w:sz w:val="28"/>
            <w:szCs w:val="28"/>
            <w:lang w:val="it-IT"/>
          </w:rPr>
          <m:t>)→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→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8"/>
                <w:szCs w:val="28"/>
                <w:lang w:val="it-IT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</m:oMath>
      <w:r w:rsidRPr="00C86126">
        <w:rPr>
          <w:sz w:val="28"/>
          <w:szCs w:val="28"/>
          <w:lang w:val="it-IT"/>
        </w:rPr>
        <w:t xml:space="preserve">. Poi sintesi operativa: posizione, dispersione e soglie di coda tramite </w:t>
      </w:r>
      <m:oMath>
        <m:r>
          <m:rPr>
            <m:scr m:val="double-struck"/>
            <m:sty m:val="p"/>
          </m:rPr>
          <w:rPr>
            <w:rFonts w:ascii="Cambria Math" w:hAnsi="Cambria Math"/>
            <w:sz w:val="28"/>
            <w:szCs w:val="28"/>
          </w:rPr>
          <m:t>E</m:t>
        </m:r>
        <m:r>
          <w:rPr>
            <w:rFonts w:ascii="Cambria Math" w:hAnsi="Cambria Math"/>
            <w:sz w:val="28"/>
            <w:szCs w:val="28"/>
            <w:lang w:val="it-IT"/>
          </w:rPr>
          <m:t>[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]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it-IT"/>
          </w:rPr>
          <m:t>Var</m:t>
        </m:r>
        <m:r>
          <w:rPr>
            <w:rFonts w:ascii="Cambria Math" w:hAnsi="Cambria Math"/>
            <w:sz w:val="28"/>
            <w:szCs w:val="28"/>
            <w:lang w:val="it-IT"/>
          </w:rPr>
          <m:t>⁡(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α</m:t>
            </m:r>
          </m:sub>
        </m:sSub>
        <m:r>
          <w:rPr>
            <w:rFonts w:ascii="Cambria Math" w:hAnsi="Cambria Math"/>
            <w:sz w:val="28"/>
            <w:szCs w:val="28"/>
            <w:lang w:val="it-IT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lang w:val="it-IT"/>
          </w:rPr>
          <m:t>)</m:t>
        </m:r>
      </m:oMath>
      <w:r w:rsidRPr="00C86126">
        <w:rPr>
          <w:sz w:val="28"/>
          <w:szCs w:val="28"/>
          <w:lang w:val="it-IT"/>
        </w:rPr>
        <w:t>. Prossima tappa: più variabili casuali, dipendenza, covarianza, correlazione, rischio di portafoglio.</w:t>
      </w:r>
    </w:p>
    <w:p w14:paraId="3B469357" w14:textId="77777777" w:rsidR="00384733" w:rsidRPr="00511EC7" w:rsidRDefault="00384733" w:rsidP="00735E10">
      <w:pPr>
        <w:rPr>
          <w:sz w:val="28"/>
          <w:szCs w:val="28"/>
          <w:lang w:val="it-IT"/>
        </w:rPr>
      </w:pPr>
    </w:p>
    <w:sectPr w:rsidR="00384733" w:rsidRPr="00511EC7" w:rsidSect="00894F4F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A954E" w14:textId="77777777" w:rsidR="006944C6" w:rsidRDefault="006944C6" w:rsidP="00511EC7">
      <w:pPr>
        <w:spacing w:after="0" w:line="240" w:lineRule="auto"/>
      </w:pPr>
      <w:r>
        <w:separator/>
      </w:r>
    </w:p>
  </w:endnote>
  <w:endnote w:type="continuationSeparator" w:id="0">
    <w:p w14:paraId="7427E4C3" w14:textId="77777777" w:rsidR="006944C6" w:rsidRDefault="006944C6" w:rsidP="00511E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4554260"/>
      <w:docPartObj>
        <w:docPartGallery w:val="Page Numbers (Bottom of Page)"/>
        <w:docPartUnique/>
      </w:docPartObj>
    </w:sdtPr>
    <w:sdtContent>
      <w:p w14:paraId="5A3C4DA5" w14:textId="60893BA6" w:rsidR="00511EC7" w:rsidRDefault="00511EC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30CAC4" w14:textId="77777777" w:rsidR="00511EC7" w:rsidRDefault="00511E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975DF" w14:textId="77777777" w:rsidR="006944C6" w:rsidRDefault="006944C6" w:rsidP="00511EC7">
      <w:pPr>
        <w:spacing w:after="0" w:line="240" w:lineRule="auto"/>
      </w:pPr>
      <w:r>
        <w:separator/>
      </w:r>
    </w:p>
  </w:footnote>
  <w:footnote w:type="continuationSeparator" w:id="0">
    <w:p w14:paraId="12BEAD5F" w14:textId="77777777" w:rsidR="006944C6" w:rsidRDefault="006944C6" w:rsidP="00511E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24A5"/>
    <w:multiLevelType w:val="multilevel"/>
    <w:tmpl w:val="03866B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53402"/>
    <w:multiLevelType w:val="multilevel"/>
    <w:tmpl w:val="C834EE7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04FF4"/>
    <w:multiLevelType w:val="multilevel"/>
    <w:tmpl w:val="1276AC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0691F"/>
    <w:multiLevelType w:val="multilevel"/>
    <w:tmpl w:val="235017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0268A5"/>
    <w:multiLevelType w:val="multilevel"/>
    <w:tmpl w:val="9D648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32013A"/>
    <w:multiLevelType w:val="multilevel"/>
    <w:tmpl w:val="9ACE5CB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0179DE"/>
    <w:multiLevelType w:val="multilevel"/>
    <w:tmpl w:val="234EDE4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9C1431"/>
    <w:multiLevelType w:val="multilevel"/>
    <w:tmpl w:val="8A6236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503940"/>
    <w:multiLevelType w:val="multilevel"/>
    <w:tmpl w:val="1DDE48D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E65A49"/>
    <w:multiLevelType w:val="multilevel"/>
    <w:tmpl w:val="CC58001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2E1AD3"/>
    <w:multiLevelType w:val="multilevel"/>
    <w:tmpl w:val="A7D2C6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A511C7"/>
    <w:multiLevelType w:val="multilevel"/>
    <w:tmpl w:val="6F743F1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5D5FAB"/>
    <w:multiLevelType w:val="multilevel"/>
    <w:tmpl w:val="CFA2010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7753958">
    <w:abstractNumId w:val="4"/>
  </w:num>
  <w:num w:numId="2" w16cid:durableId="320081384">
    <w:abstractNumId w:val="10"/>
  </w:num>
  <w:num w:numId="3" w16cid:durableId="2067029892">
    <w:abstractNumId w:val="0"/>
  </w:num>
  <w:num w:numId="4" w16cid:durableId="1765375407">
    <w:abstractNumId w:val="3"/>
  </w:num>
  <w:num w:numId="5" w16cid:durableId="972249952">
    <w:abstractNumId w:val="2"/>
  </w:num>
  <w:num w:numId="6" w16cid:durableId="1811903536">
    <w:abstractNumId w:val="9"/>
  </w:num>
  <w:num w:numId="7" w16cid:durableId="131211509">
    <w:abstractNumId w:val="5"/>
  </w:num>
  <w:num w:numId="8" w16cid:durableId="1804158143">
    <w:abstractNumId w:val="6"/>
  </w:num>
  <w:num w:numId="9" w16cid:durableId="270865818">
    <w:abstractNumId w:val="1"/>
  </w:num>
  <w:num w:numId="10" w16cid:durableId="1139422600">
    <w:abstractNumId w:val="11"/>
  </w:num>
  <w:num w:numId="11" w16cid:durableId="953095061">
    <w:abstractNumId w:val="8"/>
  </w:num>
  <w:num w:numId="12" w16cid:durableId="2110467673">
    <w:abstractNumId w:val="7"/>
  </w:num>
  <w:num w:numId="13" w16cid:durableId="16306980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283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6E0"/>
    <w:rsid w:val="00097CCC"/>
    <w:rsid w:val="000D6CB4"/>
    <w:rsid w:val="00384733"/>
    <w:rsid w:val="00511EC7"/>
    <w:rsid w:val="005E3547"/>
    <w:rsid w:val="006944C6"/>
    <w:rsid w:val="00735E10"/>
    <w:rsid w:val="00792BBD"/>
    <w:rsid w:val="00894F4F"/>
    <w:rsid w:val="008F36E7"/>
    <w:rsid w:val="00926F5A"/>
    <w:rsid w:val="0095462C"/>
    <w:rsid w:val="009A50F7"/>
    <w:rsid w:val="00B746E0"/>
    <w:rsid w:val="00C86126"/>
    <w:rsid w:val="00DA58A5"/>
    <w:rsid w:val="00F86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064235"/>
  <w15:chartTrackingRefBased/>
  <w15:docId w15:val="{B8D2DF30-EFDA-4D9E-8F5E-4300ECFA0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6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6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6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6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6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6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6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6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6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6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6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1EC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EC7"/>
  </w:style>
  <w:style w:type="paragraph" w:styleId="Footer">
    <w:name w:val="footer"/>
    <w:basedOn w:val="Normal"/>
    <w:link w:val="FooterChar"/>
    <w:uiPriority w:val="99"/>
    <w:unhideWhenUsed/>
    <w:rsid w:val="00511EC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E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Stefano FALBO</dc:creator>
  <cp:keywords/>
  <dc:description/>
  <cp:lastModifiedBy>Paolo Stefano FALBO</cp:lastModifiedBy>
  <cp:revision>5</cp:revision>
  <dcterms:created xsi:type="dcterms:W3CDTF">2026-05-20T07:45:00Z</dcterms:created>
  <dcterms:modified xsi:type="dcterms:W3CDTF">2026-05-22T10:18:00Z</dcterms:modified>
</cp:coreProperties>
</file>