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4621" w14:textId="5460D348" w:rsidR="007F6FA9" w:rsidRPr="007F6FA9" w:rsidRDefault="007F6FA9" w:rsidP="007F6FA9">
      <w:pPr>
        <w:jc w:val="center"/>
        <w:rPr>
          <w:b/>
          <w:bCs/>
          <w:sz w:val="32"/>
          <w:szCs w:val="32"/>
          <w:lang w:val="it-IT"/>
        </w:rPr>
      </w:pPr>
      <w:r w:rsidRPr="007F6FA9">
        <w:rPr>
          <w:b/>
          <w:bCs/>
          <w:sz w:val="32"/>
          <w:szCs w:val="32"/>
          <w:lang w:val="it-IT"/>
        </w:rPr>
        <w:t>Scaletta-promemoria — Lezione 8: Catene di Markov</w:t>
      </w:r>
    </w:p>
    <w:p w14:paraId="1050A9D4" w14:textId="77777777" w:rsidR="005F0E1F" w:rsidRPr="005F0E1F" w:rsidRDefault="005F0E1F" w:rsidP="005F0E1F">
      <w:pPr>
        <w:rPr>
          <w:lang w:val="it-IT"/>
        </w:rPr>
      </w:pPr>
    </w:p>
    <w:p w14:paraId="3C300198" w14:textId="31226A31" w:rsidR="005F0E1F" w:rsidRPr="005F0E1F" w:rsidRDefault="005F0E1F" w:rsidP="005F0E1F">
      <w:pPr>
        <w:rPr>
          <w:b/>
          <w:bCs/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Gruppo 1 — Apertura (slide 1–3) — parziale 6' · cumulato 6'</w:t>
      </w:r>
    </w:p>
    <w:p w14:paraId="18B9FAB0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Slide 1: frontespizio (\</w:t>
      </w:r>
      <w:proofErr w:type="spellStart"/>
      <w:r w:rsidRPr="005F0E1F">
        <w:rPr>
          <w:sz w:val="24"/>
          <w:szCs w:val="24"/>
          <w:lang w:val="it-IT"/>
        </w:rPr>
        <w:t>maketitle</w:t>
      </w:r>
      <w:proofErr w:type="spellEnd"/>
      <w:r w:rsidRPr="005F0E1F">
        <w:rPr>
          <w:sz w:val="24"/>
          <w:szCs w:val="24"/>
          <w:lang w:val="it-IT"/>
        </w:rPr>
        <w:t>). Slide 2: caso guida 2019–2023 e domanda guida. Slide 3: percorso della lezione e domanda critica.</w:t>
      </w:r>
    </w:p>
    <w:p w14:paraId="31D2FCF1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Commenti di progettazione (originali):</w:t>
      </w:r>
    </w:p>
    <w:p w14:paraId="063E7C93" w14:textId="77777777" w:rsidR="005F0E1F" w:rsidRPr="005F0E1F" w:rsidRDefault="005F0E1F" w:rsidP="005F0E1F">
      <w:pPr>
        <w:numPr>
          <w:ilvl w:val="0"/>
          <w:numId w:val="13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Percorso in 5 voci, non 6</w:t>
      </w:r>
      <w:r w:rsidRPr="005F0E1F">
        <w:rPr>
          <w:sz w:val="24"/>
          <w:szCs w:val="24"/>
          <w:lang w:val="it-IT"/>
        </w:rPr>
        <w:t>: ho fuso "esempi numerici" dentro le voci 2–3 (dove effettivamente vivono) per rispettare la struttura ricalibrata a 9 gruppi; la numerazione \item[1.] esplicita segue lo stile della Lez. 01.</w:t>
      </w:r>
    </w:p>
    <w:p w14:paraId="263DD0C5" w14:textId="77777777" w:rsidR="005F0E1F" w:rsidRPr="005F0E1F" w:rsidRDefault="005F0E1F" w:rsidP="005F0E1F">
      <w:pPr>
        <w:numPr>
          <w:ilvl w:val="0"/>
          <w:numId w:val="13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Domanda guida e domanda critica</w:t>
      </w:r>
      <w:r w:rsidRPr="005F0E1F">
        <w:rPr>
          <w:sz w:val="24"/>
          <w:szCs w:val="24"/>
          <w:lang w:val="it-IT"/>
        </w:rPr>
        <w:t xml:space="preserve"> sono citazioni quasi letterali del Cap. 8 (§8.1), come impone il vincolo del Master Plan sulla derivazione dei contenuti.</w:t>
      </w:r>
    </w:p>
    <w:p w14:paraId="2C7EE657" w14:textId="77777777" w:rsidR="005F0E1F" w:rsidRPr="005F0E1F" w:rsidRDefault="005F0E1F" w:rsidP="005F0E1F">
      <w:pPr>
        <w:numPr>
          <w:ilvl w:val="0"/>
          <w:numId w:val="13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Tutto il contenuto della slide 2 proviene dal primo blocco della §8.1; nessuna informazione aggiunta.</w:t>
      </w:r>
    </w:p>
    <w:p w14:paraId="1B576A1B" w14:textId="77777777" w:rsidR="005F0E1F" w:rsidRPr="005F0E1F" w:rsidRDefault="005F0E1F" w:rsidP="005F0E1F">
      <w:pPr>
        <w:rPr>
          <w:sz w:val="24"/>
          <w:szCs w:val="24"/>
        </w:rPr>
      </w:pPr>
      <w:r w:rsidRPr="005F0E1F">
        <w:rPr>
          <w:sz w:val="24"/>
          <w:szCs w:val="24"/>
        </w:rPr>
        <w:pict w14:anchorId="40A3CF8A">
          <v:rect id="_x0000_i1063" style="width:0;height:1.5pt" o:hralign="center" o:hrstd="t" o:hr="t" fillcolor="#a0a0a0" stroked="f"/>
        </w:pict>
      </w:r>
    </w:p>
    <w:p w14:paraId="038E40C4" w14:textId="77777777" w:rsidR="005F0E1F" w:rsidRPr="005F0E1F" w:rsidRDefault="005F0E1F" w:rsidP="005F0E1F">
      <w:pPr>
        <w:rPr>
          <w:b/>
          <w:bCs/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Gruppo 2 — Dal fenomeno a un modello a stati (slide 4–5) — parziale 6' · cumulato 12'</w:t>
      </w:r>
    </w:p>
    <w:p w14:paraId="0357401A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Slide 4: catena fenomeno → indicatori → criterio → stato, con gli indicatori del mercato elettrico. Slide 5: stato corrente come sintesi; Markov ≠ omogeneità (slide-cardine, ritorna in Esercizio A, stazionaria e sintesi).</w:t>
      </w:r>
    </w:p>
    <w:p w14:paraId="4542CEF5" w14:textId="77777777" w:rsidR="005F0E1F" w:rsidRPr="005F0E1F" w:rsidRDefault="005F0E1F" w:rsidP="005F0E1F">
      <w:pPr>
        <w:rPr>
          <w:sz w:val="24"/>
          <w:szCs w:val="24"/>
        </w:rPr>
      </w:pPr>
      <w:proofErr w:type="spellStart"/>
      <w:r w:rsidRPr="005F0E1F">
        <w:rPr>
          <w:b/>
          <w:bCs/>
          <w:sz w:val="24"/>
          <w:szCs w:val="24"/>
        </w:rPr>
        <w:t>Commenti</w:t>
      </w:r>
      <w:proofErr w:type="spellEnd"/>
      <w:r w:rsidRPr="005F0E1F">
        <w:rPr>
          <w:b/>
          <w:bCs/>
          <w:sz w:val="24"/>
          <w:szCs w:val="24"/>
        </w:rPr>
        <w:t xml:space="preserve"> di </w:t>
      </w:r>
      <w:proofErr w:type="spellStart"/>
      <w:r w:rsidRPr="005F0E1F">
        <w:rPr>
          <w:b/>
          <w:bCs/>
          <w:sz w:val="24"/>
          <w:szCs w:val="24"/>
        </w:rPr>
        <w:t>progettazione</w:t>
      </w:r>
      <w:proofErr w:type="spellEnd"/>
      <w:r w:rsidRPr="005F0E1F">
        <w:rPr>
          <w:b/>
          <w:bCs/>
          <w:sz w:val="24"/>
          <w:szCs w:val="24"/>
        </w:rPr>
        <w:t xml:space="preserve"> (</w:t>
      </w:r>
      <w:proofErr w:type="spellStart"/>
      <w:r w:rsidRPr="005F0E1F">
        <w:rPr>
          <w:b/>
          <w:bCs/>
          <w:sz w:val="24"/>
          <w:szCs w:val="24"/>
        </w:rPr>
        <w:t>originali</w:t>
      </w:r>
      <w:proofErr w:type="spellEnd"/>
      <w:r w:rsidRPr="005F0E1F">
        <w:rPr>
          <w:b/>
          <w:bCs/>
          <w:sz w:val="24"/>
          <w:szCs w:val="24"/>
        </w:rPr>
        <w:t>):</w:t>
      </w:r>
    </w:p>
    <w:p w14:paraId="2F0A589C" w14:textId="77777777" w:rsidR="005F0E1F" w:rsidRPr="005F0E1F" w:rsidRDefault="005F0E1F" w:rsidP="005F0E1F">
      <w:pPr>
        <w:numPr>
          <w:ilvl w:val="0"/>
          <w:numId w:val="14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 xml:space="preserve">La slide 5 è volutamente la più carica del gruppo (due </w:t>
      </w:r>
      <w:proofErr w:type="spellStart"/>
      <w:r w:rsidRPr="005F0E1F">
        <w:rPr>
          <w:sz w:val="24"/>
          <w:szCs w:val="24"/>
          <w:lang w:val="it-IT"/>
        </w:rPr>
        <w:t>stepitemize</w:t>
      </w:r>
      <w:proofErr w:type="spellEnd"/>
      <w:r w:rsidRPr="005F0E1F">
        <w:rPr>
          <w:sz w:val="24"/>
          <w:szCs w:val="24"/>
          <w:lang w:val="it-IT"/>
        </w:rPr>
        <w:t xml:space="preserve"> + due blocchi di testo): è il perno concettuale che ritorna nell'Esercizio A (punto 5), nella stazionaria e nella sintesi. Se in prova di compilazione risultasse troppo piena verticalmente, il candidato al taglio è la riga di raccordo Capp. 3/5 (che il docente può dire a voce senza supporto scritto).</w:t>
      </w:r>
    </w:p>
    <w:p w14:paraId="3AF616B7" w14:textId="77777777" w:rsidR="005F0E1F" w:rsidRPr="005F0E1F" w:rsidRDefault="005F0E1F" w:rsidP="005F0E1F">
      <w:pPr>
        <w:numPr>
          <w:ilvl w:val="0"/>
          <w:numId w:val="14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 xml:space="preserve">La qualità della rappresentazione a stati (§8.2.2, "se situazioni con prospettive diverse vengono aggregate nello stesso stato…") </w:t>
      </w:r>
      <w:r w:rsidRPr="005F0E1F">
        <w:rPr>
          <w:b/>
          <w:bCs/>
          <w:sz w:val="24"/>
          <w:szCs w:val="24"/>
          <w:lang w:val="it-IT"/>
        </w:rPr>
        <w:t>non</w:t>
      </w:r>
      <w:r w:rsidRPr="005F0E1F">
        <w:rPr>
          <w:sz w:val="24"/>
          <w:szCs w:val="24"/>
          <w:lang w:val="it-IT"/>
        </w:rPr>
        <w:t xml:space="preserve"> è a slide: la lascio come commento orale sulla slide 4, secondo item, dove il docente osserva che il criterio di classificazione determina la plausibilità dell'ipotesi markoviana.</w:t>
      </w:r>
    </w:p>
    <w:p w14:paraId="0DD22D3F" w14:textId="77777777" w:rsidR="005F0E1F" w:rsidRPr="005F0E1F" w:rsidRDefault="005F0E1F" w:rsidP="005F0E1F">
      <w:pPr>
        <w:numPr>
          <w:ilvl w:val="0"/>
          <w:numId w:val="14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Nessuna formula nuova: coerente col fatto che il formalismo parte al Gruppo 3.</w:t>
      </w:r>
    </w:p>
    <w:p w14:paraId="531E774B" w14:textId="77777777" w:rsidR="005F0E1F" w:rsidRPr="005F0E1F" w:rsidRDefault="005F0E1F" w:rsidP="005F0E1F">
      <w:pPr>
        <w:rPr>
          <w:sz w:val="24"/>
          <w:szCs w:val="24"/>
        </w:rPr>
      </w:pPr>
      <w:r w:rsidRPr="005F0E1F">
        <w:rPr>
          <w:sz w:val="24"/>
          <w:szCs w:val="24"/>
        </w:rPr>
        <w:pict w14:anchorId="675DC9A8">
          <v:rect id="_x0000_i1064" style="width:0;height:1.5pt" o:hralign="center" o:hrstd="t" o:hr="t" fillcolor="#a0a0a0" stroked="f"/>
        </w:pict>
      </w:r>
    </w:p>
    <w:p w14:paraId="52D354EE" w14:textId="77777777" w:rsidR="005F0E1F" w:rsidRPr="005F0E1F" w:rsidRDefault="005F0E1F" w:rsidP="005F0E1F">
      <w:pPr>
        <w:rPr>
          <w:b/>
          <w:bCs/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Gruppo 3 — Definizione e matrice (slide 6–11) — parziale 19' (incluso micro-check 2') · cumulato 31'</w:t>
      </w:r>
    </w:p>
    <w:p w14:paraId="106E22C1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Slide 6: definizione. Slide 7: omogeneità e matrice. Slide 8: matrice del mercato elettrico con interpretazione. Slide 9: micro-check. Slide 10: distribuzione iniziale. Slide 11: grafo.</w:t>
      </w:r>
    </w:p>
    <w:p w14:paraId="6C37F5FD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lastRenderedPageBreak/>
        <w:t>Micro-check (slide 9) — conduzione:</w:t>
      </w:r>
      <w:r w:rsidRPr="005F0E1F">
        <w:rPr>
          <w:sz w:val="24"/>
          <w:szCs w:val="24"/>
          <w:lang w:val="it-IT"/>
        </w:rPr>
        <w:t xml:space="preserve"> domande a mano alzata, ~2'. Le soluzioni non sono a slide: le raccoglie il docente a voce. </w:t>
      </w:r>
      <w:r w:rsidRPr="005F0E1F">
        <w:rPr>
          <w:i/>
          <w:iCs/>
          <w:sz w:val="24"/>
          <w:szCs w:val="24"/>
          <w:lang w:val="it-IT"/>
        </w:rPr>
        <w:t>[Nota aggiunta: risposte attese — (1) Falso: in un solo periodo no, ma in più periodi sì; la formalizzazione arriva alla slide 19. (2) Perché ogni riga è una distribuzione di probabilità sugli stati successivi.]</w:t>
      </w:r>
    </w:p>
    <w:p w14:paraId="39E4EDBC" w14:textId="77777777" w:rsidR="005F0E1F" w:rsidRPr="005F0E1F" w:rsidRDefault="005F0E1F" w:rsidP="005F0E1F">
      <w:pPr>
        <w:rPr>
          <w:sz w:val="24"/>
          <w:szCs w:val="24"/>
        </w:rPr>
      </w:pPr>
      <w:proofErr w:type="spellStart"/>
      <w:r w:rsidRPr="005F0E1F">
        <w:rPr>
          <w:b/>
          <w:bCs/>
          <w:sz w:val="24"/>
          <w:szCs w:val="24"/>
        </w:rPr>
        <w:t>Commenti</w:t>
      </w:r>
      <w:proofErr w:type="spellEnd"/>
      <w:r w:rsidRPr="005F0E1F">
        <w:rPr>
          <w:b/>
          <w:bCs/>
          <w:sz w:val="24"/>
          <w:szCs w:val="24"/>
        </w:rPr>
        <w:t xml:space="preserve"> di </w:t>
      </w:r>
      <w:proofErr w:type="spellStart"/>
      <w:r w:rsidRPr="005F0E1F">
        <w:rPr>
          <w:b/>
          <w:bCs/>
          <w:sz w:val="24"/>
          <w:szCs w:val="24"/>
        </w:rPr>
        <w:t>progettazione</w:t>
      </w:r>
      <w:proofErr w:type="spellEnd"/>
      <w:r w:rsidRPr="005F0E1F">
        <w:rPr>
          <w:b/>
          <w:bCs/>
          <w:sz w:val="24"/>
          <w:szCs w:val="24"/>
        </w:rPr>
        <w:t xml:space="preserve"> (</w:t>
      </w:r>
      <w:proofErr w:type="spellStart"/>
      <w:r w:rsidRPr="005F0E1F">
        <w:rPr>
          <w:b/>
          <w:bCs/>
          <w:sz w:val="24"/>
          <w:szCs w:val="24"/>
        </w:rPr>
        <w:t>originali</w:t>
      </w:r>
      <w:proofErr w:type="spellEnd"/>
      <w:r w:rsidRPr="005F0E1F">
        <w:rPr>
          <w:b/>
          <w:bCs/>
          <w:sz w:val="24"/>
          <w:szCs w:val="24"/>
        </w:rPr>
        <w:t>):</w:t>
      </w:r>
    </w:p>
    <w:p w14:paraId="1E8124D5" w14:textId="77777777" w:rsidR="005F0E1F" w:rsidRPr="005F0E1F" w:rsidRDefault="005F0E1F" w:rsidP="005F0E1F">
      <w:pPr>
        <w:numPr>
          <w:ilvl w:val="0"/>
          <w:numId w:val="15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Slide 9 (micro-check)</w:t>
      </w:r>
      <w:r w:rsidRPr="005F0E1F">
        <w:rPr>
          <w:sz w:val="24"/>
          <w:szCs w:val="24"/>
          <w:lang w:val="it-IT"/>
        </w:rPr>
        <w:t>: il quesito 1 anticipa deliberatamente l'accessibilità in più passi (</w:t>
      </w:r>
      <w:proofErr w:type="spellStart"/>
      <w:r w:rsidRPr="005F0E1F">
        <w:rPr>
          <w:sz w:val="24"/>
          <w:szCs w:val="24"/>
          <w:lang w:val="it-IT"/>
        </w:rPr>
        <w:t>crisi→ordinario→depresso</w:t>
      </w:r>
      <w:proofErr w:type="spellEnd"/>
      <w:r w:rsidRPr="005F0E1F">
        <w:rPr>
          <w:sz w:val="24"/>
          <w:szCs w:val="24"/>
          <w:lang w:val="it-IT"/>
        </w:rPr>
        <w:t>), che verrà formalizzata al Gruppo 6 — l'attivazione anticipata prepara il concetto senza definirlo. Le soluzioni non sono a slide: le raccoglie il docente a voce.</w:t>
      </w:r>
    </w:p>
    <w:p w14:paraId="5B6EC98E" w14:textId="77777777" w:rsidR="005F0E1F" w:rsidRPr="005F0E1F" w:rsidRDefault="005F0E1F" w:rsidP="005F0E1F">
      <w:pPr>
        <w:numPr>
          <w:ilvl w:val="0"/>
          <w:numId w:val="15"/>
        </w:numPr>
        <w:rPr>
          <w:sz w:val="24"/>
          <w:szCs w:val="24"/>
        </w:rPr>
      </w:pPr>
      <w:r w:rsidRPr="005F0E1F">
        <w:rPr>
          <w:b/>
          <w:bCs/>
          <w:sz w:val="24"/>
          <w:szCs w:val="24"/>
          <w:lang w:val="it-IT"/>
        </w:rPr>
        <w:t>Slide 11</w:t>
      </w:r>
      <w:r w:rsidRPr="005F0E1F">
        <w:rPr>
          <w:sz w:val="24"/>
          <w:szCs w:val="24"/>
          <w:lang w:val="it-IT"/>
        </w:rPr>
        <w:t xml:space="preserve">: usa Cap08_Grafo_mercato_elettrico.png, la figura nuova non ancora esistente (questione aperta confermata da risolvere). Da produrre con Python coerentemente con le </w:t>
      </w:r>
      <w:proofErr w:type="spellStart"/>
      <w:r w:rsidRPr="005F0E1F">
        <w:rPr>
          <w:sz w:val="24"/>
          <w:szCs w:val="24"/>
          <w:lang w:val="it-IT"/>
        </w:rPr>
        <w:t>Guidelines</w:t>
      </w:r>
      <w:proofErr w:type="spellEnd"/>
      <w:r w:rsidRPr="005F0E1F">
        <w:rPr>
          <w:sz w:val="24"/>
          <w:szCs w:val="24"/>
          <w:lang w:val="it-IT"/>
        </w:rPr>
        <w:t xml:space="preserve"> §8, e da retro-inserire nel capitolo in §8.3.3. Se decidi di non produrla, la slide va riscritta con il solo elenco testuale delle proprietà leggibili dal grafo. </w:t>
      </w:r>
      <w:r w:rsidRPr="005F0E1F">
        <w:rPr>
          <w:i/>
          <w:iCs/>
          <w:sz w:val="24"/>
          <w:szCs w:val="24"/>
          <w:lang w:val="it-IT"/>
        </w:rPr>
        <w:t xml:space="preserve">[Agg.: figura prodotta (script grafo_mercato_elettrico.py, 300 dpi); da collocare in graphics/. </w:t>
      </w:r>
      <w:r w:rsidRPr="005F0E1F">
        <w:rPr>
          <w:i/>
          <w:iCs/>
          <w:sz w:val="24"/>
          <w:szCs w:val="24"/>
        </w:rPr>
        <w:t>Retro-</w:t>
      </w:r>
      <w:proofErr w:type="spellStart"/>
      <w:r w:rsidRPr="005F0E1F">
        <w:rPr>
          <w:i/>
          <w:iCs/>
          <w:sz w:val="24"/>
          <w:szCs w:val="24"/>
        </w:rPr>
        <w:t>inserimento</w:t>
      </w:r>
      <w:proofErr w:type="spellEnd"/>
      <w:r w:rsidRPr="005F0E1F">
        <w:rPr>
          <w:i/>
          <w:iCs/>
          <w:sz w:val="24"/>
          <w:szCs w:val="24"/>
        </w:rPr>
        <w:t xml:space="preserve"> </w:t>
      </w:r>
      <w:proofErr w:type="spellStart"/>
      <w:r w:rsidRPr="005F0E1F">
        <w:rPr>
          <w:i/>
          <w:iCs/>
          <w:sz w:val="24"/>
          <w:szCs w:val="24"/>
        </w:rPr>
        <w:t>nel</w:t>
      </w:r>
      <w:proofErr w:type="spellEnd"/>
      <w:r w:rsidRPr="005F0E1F">
        <w:rPr>
          <w:i/>
          <w:iCs/>
          <w:sz w:val="24"/>
          <w:szCs w:val="24"/>
        </w:rPr>
        <w:t xml:space="preserve"> </w:t>
      </w:r>
      <w:proofErr w:type="spellStart"/>
      <w:r w:rsidRPr="005F0E1F">
        <w:rPr>
          <w:i/>
          <w:iCs/>
          <w:sz w:val="24"/>
          <w:szCs w:val="24"/>
        </w:rPr>
        <w:t>capitolo</w:t>
      </w:r>
      <w:proofErr w:type="spellEnd"/>
      <w:r w:rsidRPr="005F0E1F">
        <w:rPr>
          <w:i/>
          <w:iCs/>
          <w:sz w:val="24"/>
          <w:szCs w:val="24"/>
        </w:rPr>
        <w:t xml:space="preserve"> </w:t>
      </w:r>
      <w:proofErr w:type="spellStart"/>
      <w:r w:rsidRPr="005F0E1F">
        <w:rPr>
          <w:i/>
          <w:iCs/>
          <w:sz w:val="24"/>
          <w:szCs w:val="24"/>
        </w:rPr>
        <w:t>ancora</w:t>
      </w:r>
      <w:proofErr w:type="spellEnd"/>
      <w:r w:rsidRPr="005F0E1F">
        <w:rPr>
          <w:i/>
          <w:iCs/>
          <w:sz w:val="24"/>
          <w:szCs w:val="24"/>
        </w:rPr>
        <w:t xml:space="preserve"> da fare.]</w:t>
      </w:r>
    </w:p>
    <w:p w14:paraId="4437460B" w14:textId="77777777" w:rsidR="005F0E1F" w:rsidRPr="005F0E1F" w:rsidRDefault="005F0E1F" w:rsidP="005F0E1F">
      <w:pPr>
        <w:numPr>
          <w:ilvl w:val="0"/>
          <w:numId w:val="15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Larghezza figura a 0.62\</w:t>
      </w:r>
      <w:proofErr w:type="spellStart"/>
      <w:r w:rsidRPr="005F0E1F">
        <w:rPr>
          <w:sz w:val="24"/>
          <w:szCs w:val="24"/>
          <w:lang w:val="it-IT"/>
        </w:rPr>
        <w:t>textwidth</w:t>
      </w:r>
      <w:proofErr w:type="spellEnd"/>
      <w:r w:rsidRPr="005F0E1F">
        <w:rPr>
          <w:sz w:val="24"/>
          <w:szCs w:val="24"/>
          <w:lang w:val="it-IT"/>
        </w:rPr>
        <w:t xml:space="preserve"> per lasciare spazio alle due righe di testo; da tarare in compilazione.</w:t>
      </w:r>
    </w:p>
    <w:p w14:paraId="1786FEB2" w14:textId="77777777" w:rsidR="005F0E1F" w:rsidRPr="005F0E1F" w:rsidRDefault="005F0E1F" w:rsidP="005F0E1F">
      <w:pPr>
        <w:numPr>
          <w:ilvl w:val="0"/>
          <w:numId w:val="15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L'esempio di Winter Storm Uri (§8.3.3) resta solo nel manuale: a slide avrebbe richiesto contesto che il budget non consente.</w:t>
      </w:r>
    </w:p>
    <w:p w14:paraId="30E5BF51" w14:textId="77777777" w:rsidR="005F0E1F" w:rsidRPr="005F0E1F" w:rsidRDefault="005F0E1F" w:rsidP="005F0E1F">
      <w:pPr>
        <w:rPr>
          <w:sz w:val="24"/>
          <w:szCs w:val="24"/>
        </w:rPr>
      </w:pPr>
      <w:r w:rsidRPr="005F0E1F">
        <w:rPr>
          <w:sz w:val="24"/>
          <w:szCs w:val="24"/>
        </w:rPr>
        <w:pict w14:anchorId="140E1AC9">
          <v:rect id="_x0000_i1065" style="width:0;height:1.5pt" o:hralign="center" o:hrstd="t" o:hr="t" fillcolor="#a0a0a0" stroked="f"/>
        </w:pict>
      </w:r>
    </w:p>
    <w:p w14:paraId="78E9594B" w14:textId="77777777" w:rsidR="005F0E1F" w:rsidRPr="005F0E1F" w:rsidRDefault="005F0E1F" w:rsidP="005F0E1F">
      <w:pPr>
        <w:rPr>
          <w:b/>
          <w:bCs/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 xml:space="preserve">Gruppo 4 — Dinamica </w:t>
      </w:r>
      <w:proofErr w:type="spellStart"/>
      <w:r w:rsidRPr="005F0E1F">
        <w:rPr>
          <w:b/>
          <w:bCs/>
          <w:sz w:val="24"/>
          <w:szCs w:val="24"/>
          <w:lang w:val="it-IT"/>
        </w:rPr>
        <w:t>multiperiodale</w:t>
      </w:r>
      <w:proofErr w:type="spellEnd"/>
      <w:r w:rsidRPr="005F0E1F">
        <w:rPr>
          <w:b/>
          <w:bCs/>
          <w:sz w:val="24"/>
          <w:szCs w:val="24"/>
          <w:lang w:val="it-IT"/>
        </w:rPr>
        <w:t xml:space="preserve"> (slide 12–16) — parziale 16' · cumulato 47'</w:t>
      </w:r>
    </w:p>
    <w:p w14:paraId="2B138E67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Slide 12: transizioni a due passi. Slide 13: esempio p₂₄</w:t>
      </w:r>
      <w:r w:rsidRPr="005F0E1F">
        <w:rPr>
          <w:rFonts w:ascii="Cambria Math" w:hAnsi="Cambria Math" w:cs="Cambria Math"/>
          <w:sz w:val="24"/>
          <w:szCs w:val="24"/>
          <w:lang w:val="it-IT"/>
        </w:rPr>
        <w:t>⁽</w:t>
      </w:r>
      <w:r w:rsidRPr="005F0E1F">
        <w:rPr>
          <w:rFonts w:ascii="Aptos" w:hAnsi="Aptos" w:cs="Aptos"/>
          <w:sz w:val="24"/>
          <w:szCs w:val="24"/>
          <w:lang w:val="it-IT"/>
        </w:rPr>
        <w:t>²</w:t>
      </w:r>
      <w:r w:rsidRPr="005F0E1F">
        <w:rPr>
          <w:rFonts w:ascii="Cambria Math" w:hAnsi="Cambria Math" w:cs="Cambria Math"/>
          <w:sz w:val="24"/>
          <w:szCs w:val="24"/>
          <w:lang w:val="it-IT"/>
        </w:rPr>
        <w:t>⁾</w:t>
      </w:r>
      <w:r w:rsidRPr="005F0E1F">
        <w:rPr>
          <w:sz w:val="24"/>
          <w:szCs w:val="24"/>
          <w:lang w:val="it-IT"/>
        </w:rPr>
        <w:t xml:space="preserve"> = 0.11. Slide 14: Chapman–Kolmogorov in una riga + P². Slide 15: </w:t>
      </w:r>
      <w:r w:rsidRPr="005F0E1F">
        <w:rPr>
          <w:sz w:val="24"/>
          <w:szCs w:val="24"/>
        </w:rPr>
        <w:t>π</w:t>
      </w:r>
      <w:r w:rsidRPr="005F0E1F">
        <w:rPr>
          <w:rFonts w:ascii="Cambria Math" w:hAnsi="Cambria Math" w:cs="Cambria Math"/>
          <w:sz w:val="24"/>
          <w:szCs w:val="24"/>
          <w:lang w:val="it-IT"/>
        </w:rPr>
        <w:t>ₜ</w:t>
      </w:r>
      <w:r w:rsidRPr="005F0E1F">
        <w:rPr>
          <w:sz w:val="24"/>
          <w:szCs w:val="24"/>
          <w:lang w:val="it-IT"/>
        </w:rPr>
        <w:t xml:space="preserve"> = </w:t>
      </w:r>
      <w:r w:rsidRPr="005F0E1F">
        <w:rPr>
          <w:rFonts w:ascii="Aptos" w:hAnsi="Aptos" w:cs="Aptos"/>
          <w:sz w:val="24"/>
          <w:szCs w:val="24"/>
        </w:rPr>
        <w:t>π</w:t>
      </w:r>
      <w:r w:rsidRPr="005F0E1F">
        <w:rPr>
          <w:rFonts w:ascii="Aptos" w:hAnsi="Aptos" w:cs="Aptos"/>
          <w:sz w:val="24"/>
          <w:szCs w:val="24"/>
          <w:lang w:val="it-IT"/>
        </w:rPr>
        <w:t>₀</w:t>
      </w:r>
      <w:r w:rsidRPr="005F0E1F">
        <w:rPr>
          <w:sz w:val="24"/>
          <w:szCs w:val="24"/>
          <w:lang w:val="it-IT"/>
        </w:rPr>
        <w:t>P</w:t>
      </w:r>
      <w:r w:rsidRPr="005F0E1F">
        <w:rPr>
          <w:rFonts w:ascii="Arial" w:hAnsi="Arial" w:cs="Arial"/>
          <w:sz w:val="24"/>
          <w:szCs w:val="24"/>
        </w:rPr>
        <w:t>ᵗ</w:t>
      </w:r>
      <w:r w:rsidRPr="005F0E1F">
        <w:rPr>
          <w:sz w:val="24"/>
          <w:szCs w:val="24"/>
          <w:lang w:val="it-IT"/>
        </w:rPr>
        <w:t>. Slide 16: tre orizzonti dal mercato ordinario + avvertenza in alert + figura evoluzione.</w:t>
      </w:r>
    </w:p>
    <w:p w14:paraId="284ADE82" w14:textId="77777777" w:rsidR="005F0E1F" w:rsidRPr="005F0E1F" w:rsidRDefault="005F0E1F" w:rsidP="005F0E1F">
      <w:pPr>
        <w:rPr>
          <w:sz w:val="24"/>
          <w:szCs w:val="24"/>
        </w:rPr>
      </w:pPr>
      <w:proofErr w:type="spellStart"/>
      <w:r w:rsidRPr="005F0E1F">
        <w:rPr>
          <w:b/>
          <w:bCs/>
          <w:sz w:val="24"/>
          <w:szCs w:val="24"/>
        </w:rPr>
        <w:t>Commenti</w:t>
      </w:r>
      <w:proofErr w:type="spellEnd"/>
      <w:r w:rsidRPr="005F0E1F">
        <w:rPr>
          <w:b/>
          <w:bCs/>
          <w:sz w:val="24"/>
          <w:szCs w:val="24"/>
        </w:rPr>
        <w:t xml:space="preserve"> di </w:t>
      </w:r>
      <w:proofErr w:type="spellStart"/>
      <w:r w:rsidRPr="005F0E1F">
        <w:rPr>
          <w:b/>
          <w:bCs/>
          <w:sz w:val="24"/>
          <w:szCs w:val="24"/>
        </w:rPr>
        <w:t>progettazione</w:t>
      </w:r>
      <w:proofErr w:type="spellEnd"/>
      <w:r w:rsidRPr="005F0E1F">
        <w:rPr>
          <w:b/>
          <w:bCs/>
          <w:sz w:val="24"/>
          <w:szCs w:val="24"/>
        </w:rPr>
        <w:t xml:space="preserve"> (</w:t>
      </w:r>
      <w:proofErr w:type="spellStart"/>
      <w:r w:rsidRPr="005F0E1F">
        <w:rPr>
          <w:b/>
          <w:bCs/>
          <w:sz w:val="24"/>
          <w:szCs w:val="24"/>
        </w:rPr>
        <w:t>originali</w:t>
      </w:r>
      <w:proofErr w:type="spellEnd"/>
      <w:r w:rsidRPr="005F0E1F">
        <w:rPr>
          <w:b/>
          <w:bCs/>
          <w:sz w:val="24"/>
          <w:szCs w:val="24"/>
        </w:rPr>
        <w:t>):</w:t>
      </w:r>
    </w:p>
    <w:p w14:paraId="5B46F9F1" w14:textId="77777777" w:rsidR="005F0E1F" w:rsidRPr="005F0E1F" w:rsidRDefault="005F0E1F" w:rsidP="005F0E1F">
      <w:pPr>
        <w:numPr>
          <w:ilvl w:val="0"/>
          <w:numId w:val="16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Slide 13</w:t>
      </w:r>
      <w:r w:rsidRPr="005F0E1F">
        <w:rPr>
          <w:sz w:val="24"/>
          <w:szCs w:val="24"/>
          <w:lang w:val="it-IT"/>
        </w:rPr>
        <w:t>: nel capitolo il calcolo è spezzato su tre righe di split; a slide l'ho compattato su due per guadagnare spazio verticale ai tre percorsi, che sono il vero contenuto didattico (ho aggiunto tra parentesi il prodotto corrispondente a ciascun percorso — è una pura rilettura dei termini già calcolati, non contenuto nuovo).</w:t>
      </w:r>
    </w:p>
    <w:p w14:paraId="4CEF6EC9" w14:textId="77777777" w:rsidR="005F0E1F" w:rsidRPr="005F0E1F" w:rsidRDefault="005F0E1F" w:rsidP="005F0E1F">
      <w:pPr>
        <w:numPr>
          <w:ilvl w:val="0"/>
          <w:numId w:val="16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Slide 14</w:t>
      </w:r>
      <w:r w:rsidRPr="005F0E1F">
        <w:rPr>
          <w:sz w:val="24"/>
          <w:szCs w:val="24"/>
          <w:lang w:val="it-IT"/>
        </w:rPr>
        <w:t>: è la più densa del gruppo (enunciato + matrice 4×4 + due item). Se in compilazione risultasse stretta, il primo candidato al taglio è il secondo item (righe a somma 1), spostabile a commento orale.</w:t>
      </w:r>
    </w:p>
    <w:p w14:paraId="187A05DD" w14:textId="77777777" w:rsidR="005F0E1F" w:rsidRPr="005F0E1F" w:rsidRDefault="005F0E1F" w:rsidP="005F0E1F">
      <w:pPr>
        <w:numPr>
          <w:ilvl w:val="0"/>
          <w:numId w:val="16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Slide 16</w:t>
      </w:r>
      <w:r w:rsidRPr="005F0E1F">
        <w:rPr>
          <w:sz w:val="24"/>
          <w:szCs w:val="24"/>
          <w:lang w:val="it-IT"/>
        </w:rPr>
        <w:t>: figura a 0.60\</w:t>
      </w:r>
      <w:proofErr w:type="spellStart"/>
      <w:r w:rsidRPr="005F0E1F">
        <w:rPr>
          <w:sz w:val="24"/>
          <w:szCs w:val="24"/>
          <w:lang w:val="it-IT"/>
        </w:rPr>
        <w:t>textwidth</w:t>
      </w:r>
      <w:proofErr w:type="spellEnd"/>
      <w:r w:rsidRPr="005F0E1F">
        <w:rPr>
          <w:sz w:val="24"/>
          <w:szCs w:val="24"/>
          <w:lang w:val="it-IT"/>
        </w:rPr>
        <w:t xml:space="preserve"> per convivere con le tre righe di vettori e l'avvertenza; da tarare in compilazione — in alternativa i vettori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₁,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₂,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>₃ possono passare su una riga sola in \small. L'\alert sull'avvertenza è deliberato: è l'errore concettuale che l'Esercizio B (rating, stato assorbente) ribalterà, dove invece le due probabilità coincidono.</w:t>
      </w:r>
    </w:p>
    <w:p w14:paraId="1C3FB7E5" w14:textId="77777777" w:rsidR="005F0E1F" w:rsidRPr="005F0E1F" w:rsidRDefault="005F0E1F" w:rsidP="005F0E1F">
      <w:pPr>
        <w:numPr>
          <w:ilvl w:val="0"/>
          <w:numId w:val="16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₃ è riportato dal capitolo (§8.4.3); il calcolo di P³ </w:t>
      </w:r>
      <w:r w:rsidRPr="005F0E1F">
        <w:rPr>
          <w:b/>
          <w:bCs/>
          <w:sz w:val="24"/>
          <w:szCs w:val="24"/>
          <w:lang w:val="it-IT"/>
        </w:rPr>
        <w:t>non</w:t>
      </w:r>
      <w:r w:rsidRPr="005F0E1F">
        <w:rPr>
          <w:sz w:val="24"/>
          <w:szCs w:val="24"/>
          <w:lang w:val="it-IT"/>
        </w:rPr>
        <w:t xml:space="preserve"> è a slide, coerentemente con la decisione di leggerlo dalla figura.</w:t>
      </w:r>
    </w:p>
    <w:p w14:paraId="537E800A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Precisazione emersa in revisione (lettura delle righe di P²):</w:t>
      </w:r>
      <w:r w:rsidRPr="005F0E1F">
        <w:rPr>
          <w:sz w:val="24"/>
          <w:szCs w:val="24"/>
          <w:lang w:val="it-IT"/>
        </w:rPr>
        <w:t xml:space="preserve"> la riga condiziona sempre sul passato, la lettura lungo la riga dà sempre il futuro: la riga è il "da dove", le colonne sono il "verso dove". La riga 2 di P² coincide con la distribuzione al tempo 2 solo perché la distribuzione iniziale è concentrata sullo stato 2; con una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₀ non concentrata,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₂ sarebbe una combinazione delle righe di P² pesata con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>₀. Regola adottata per i nomi degli stati: al primo uso in ogni slide, nome dello stato sempre accompagnato dal suo indice (es. "stato 2 (ordinario)"); dagli usi successivi nella stessa slide, il nome da solo basta. "Ordinario" e simili sono etichette economiche degli stati dell'esempio, non termini della teoria.</w:t>
      </w:r>
    </w:p>
    <w:p w14:paraId="3702F426" w14:textId="77777777" w:rsidR="005F0E1F" w:rsidRPr="005F0E1F" w:rsidRDefault="005F0E1F" w:rsidP="005F0E1F">
      <w:pPr>
        <w:rPr>
          <w:sz w:val="24"/>
          <w:szCs w:val="24"/>
        </w:rPr>
      </w:pPr>
      <w:r w:rsidRPr="005F0E1F">
        <w:rPr>
          <w:sz w:val="24"/>
          <w:szCs w:val="24"/>
        </w:rPr>
        <w:pict w14:anchorId="7C2641F2">
          <v:rect id="_x0000_i1066" style="width:0;height:1.5pt" o:hralign="center" o:hrstd="t" o:hr="t" fillcolor="#a0a0a0" stroked="f"/>
        </w:pict>
      </w:r>
    </w:p>
    <w:p w14:paraId="075D1A98" w14:textId="77777777" w:rsidR="005F0E1F" w:rsidRPr="005F0E1F" w:rsidRDefault="005F0E1F" w:rsidP="005F0E1F">
      <w:pPr>
        <w:rPr>
          <w:b/>
          <w:bCs/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 xml:space="preserve">Gruppo 5 — Esercizio in aula A (slide 17–18) — parziale 15' (9' lavoro + 6' </w:t>
      </w:r>
      <w:proofErr w:type="spellStart"/>
      <w:r w:rsidRPr="005F0E1F">
        <w:rPr>
          <w:b/>
          <w:bCs/>
          <w:sz w:val="24"/>
          <w:szCs w:val="24"/>
          <w:lang w:val="it-IT"/>
        </w:rPr>
        <w:t>debrief</w:t>
      </w:r>
      <w:proofErr w:type="spellEnd"/>
      <w:r w:rsidRPr="005F0E1F">
        <w:rPr>
          <w:b/>
          <w:bCs/>
          <w:sz w:val="24"/>
          <w:szCs w:val="24"/>
          <w:lang w:val="it-IT"/>
        </w:rPr>
        <w:t>) · cumulato 62'</w:t>
      </w:r>
    </w:p>
    <w:p w14:paraId="19D1E2F5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Slide 17: consegna (Es. proposto 1, P² fornita). Slide 18: discussione.</w:t>
      </w:r>
    </w:p>
    <w:p w14:paraId="23FC8B26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 xml:space="preserve">Risultati attesi per il </w:t>
      </w:r>
      <w:proofErr w:type="spellStart"/>
      <w:r w:rsidRPr="005F0E1F">
        <w:rPr>
          <w:b/>
          <w:bCs/>
          <w:sz w:val="24"/>
          <w:szCs w:val="24"/>
          <w:lang w:val="it-IT"/>
        </w:rPr>
        <w:t>debrief</w:t>
      </w:r>
      <w:proofErr w:type="spellEnd"/>
      <w:r w:rsidRPr="005F0E1F">
        <w:rPr>
          <w:b/>
          <w:bCs/>
          <w:sz w:val="24"/>
          <w:szCs w:val="24"/>
          <w:lang w:val="it-IT"/>
        </w:rPr>
        <w:t xml:space="preserve"> (originali):</w:t>
      </w:r>
    </w:p>
    <w:p w14:paraId="2A7308D9" w14:textId="77777777" w:rsidR="005F0E1F" w:rsidRPr="005F0E1F" w:rsidRDefault="005F0E1F" w:rsidP="005F0E1F">
      <w:pPr>
        <w:numPr>
          <w:ilvl w:val="0"/>
          <w:numId w:val="17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₀ = (0, 0, 1, 0);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>₂ = terza riga di P² = (0.0250, 0.3125, 0.3875, 0.2750).</w:t>
      </w:r>
    </w:p>
    <w:p w14:paraId="1A2730B8" w14:textId="77777777" w:rsidR="005F0E1F" w:rsidRPr="005F0E1F" w:rsidRDefault="005F0E1F" w:rsidP="005F0E1F">
      <w:pPr>
        <w:numPr>
          <w:ilvl w:val="0"/>
          <w:numId w:val="17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Ordinario o depresso: 0.0250 + 0.3125 = 0.3375; tensione o crisi: 0.3875 + 0.2750 = 0.6625. Dopo due periodi il mercato resta con probabilità circa doppia nell'area di tensione/crisi: persistenza dei regimi sfavorevoli.</w:t>
      </w:r>
    </w:p>
    <w:p w14:paraId="6C84CC0C" w14:textId="77777777" w:rsidR="005F0E1F" w:rsidRPr="005F0E1F" w:rsidRDefault="005F0E1F" w:rsidP="005F0E1F">
      <w:pPr>
        <w:numPr>
          <w:ilvl w:val="0"/>
          <w:numId w:val="17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Punto interpretativo: il calcolo presuppone che la P stimata resti valida — dopo uno shock (guerra, riforma regolatoria) il meccanismo di transizione può essere cambiato, e con esso ogni previsione basata su P².</w:t>
      </w:r>
    </w:p>
    <w:p w14:paraId="3D94D3F5" w14:textId="77777777" w:rsidR="005F0E1F" w:rsidRPr="005F0E1F" w:rsidRDefault="005F0E1F" w:rsidP="005F0E1F">
      <w:pPr>
        <w:rPr>
          <w:sz w:val="24"/>
          <w:szCs w:val="24"/>
        </w:rPr>
      </w:pPr>
      <w:proofErr w:type="spellStart"/>
      <w:r w:rsidRPr="005F0E1F">
        <w:rPr>
          <w:b/>
          <w:bCs/>
          <w:sz w:val="24"/>
          <w:szCs w:val="24"/>
        </w:rPr>
        <w:t>Commenti</w:t>
      </w:r>
      <w:proofErr w:type="spellEnd"/>
      <w:r w:rsidRPr="005F0E1F">
        <w:rPr>
          <w:b/>
          <w:bCs/>
          <w:sz w:val="24"/>
          <w:szCs w:val="24"/>
        </w:rPr>
        <w:t xml:space="preserve"> di </w:t>
      </w:r>
      <w:proofErr w:type="spellStart"/>
      <w:r w:rsidRPr="005F0E1F">
        <w:rPr>
          <w:b/>
          <w:bCs/>
          <w:sz w:val="24"/>
          <w:szCs w:val="24"/>
        </w:rPr>
        <w:t>progettazione</w:t>
      </w:r>
      <w:proofErr w:type="spellEnd"/>
      <w:r w:rsidRPr="005F0E1F">
        <w:rPr>
          <w:b/>
          <w:bCs/>
          <w:sz w:val="24"/>
          <w:szCs w:val="24"/>
        </w:rPr>
        <w:t xml:space="preserve"> (</w:t>
      </w:r>
      <w:proofErr w:type="spellStart"/>
      <w:r w:rsidRPr="005F0E1F">
        <w:rPr>
          <w:b/>
          <w:bCs/>
          <w:sz w:val="24"/>
          <w:szCs w:val="24"/>
        </w:rPr>
        <w:t>originali</w:t>
      </w:r>
      <w:proofErr w:type="spellEnd"/>
      <w:r w:rsidRPr="005F0E1F">
        <w:rPr>
          <w:b/>
          <w:bCs/>
          <w:sz w:val="24"/>
          <w:szCs w:val="24"/>
        </w:rPr>
        <w:t>):</w:t>
      </w:r>
    </w:p>
    <w:p w14:paraId="1194318D" w14:textId="77777777" w:rsidR="005F0E1F" w:rsidRPr="005F0E1F" w:rsidRDefault="005F0E1F" w:rsidP="005F0E1F">
      <w:pPr>
        <w:numPr>
          <w:ilvl w:val="0"/>
          <w:numId w:val="18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Consegna a 4 punti, non 5</w:t>
      </w:r>
      <w:r w:rsidRPr="005F0E1F">
        <w:rPr>
          <w:sz w:val="24"/>
          <w:szCs w:val="24"/>
          <w:lang w:val="it-IT"/>
        </w:rPr>
        <w:t>: il punto 5 dell'esercizio del capitolo (interpretazione) è migrato sulla slide di discussione come domanda guidata — in 9 minuti gli studenti fanno i calcoli; l'interpretazione rende di più come discussione collettiva che come scrittura individuale.</w:t>
      </w:r>
    </w:p>
    <w:p w14:paraId="7D3DB600" w14:textId="77777777" w:rsidR="005F0E1F" w:rsidRPr="005F0E1F" w:rsidRDefault="005F0E1F" w:rsidP="005F0E1F">
      <w:pPr>
        <w:numPr>
          <w:ilvl w:val="0"/>
          <w:numId w:val="18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La prima domanda della slide 18 ("quale riga di P²?") intercetta l'errore tipico: usare la riga 2 (perché "il mercato era ordinario nell'esempio precedente") invece della riga 3, o confondere righe e colonne.</w:t>
      </w:r>
    </w:p>
    <w:p w14:paraId="437C1EA7" w14:textId="77777777" w:rsidR="005F0E1F" w:rsidRPr="005F0E1F" w:rsidRDefault="005F0E1F" w:rsidP="005F0E1F">
      <w:pPr>
        <w:numPr>
          <w:ilvl w:val="0"/>
          <w:numId w:val="18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Il richiamo finale in piccolo chiude il cerchio con la domanda critica di apertura, che tornerà una terza volta sulla stazionaria (Gruppo 7).</w:t>
      </w:r>
    </w:p>
    <w:p w14:paraId="0BB0C1DD" w14:textId="77777777" w:rsidR="005F0E1F" w:rsidRPr="005F0E1F" w:rsidRDefault="005F0E1F" w:rsidP="005F0E1F">
      <w:pPr>
        <w:rPr>
          <w:sz w:val="24"/>
          <w:szCs w:val="24"/>
        </w:rPr>
      </w:pPr>
      <w:r w:rsidRPr="005F0E1F">
        <w:rPr>
          <w:sz w:val="24"/>
          <w:szCs w:val="24"/>
        </w:rPr>
        <w:pict w14:anchorId="62BCD234">
          <v:rect id="_x0000_i1067" style="width:0;height:1.5pt" o:hralign="center" o:hrstd="t" o:hr="t" fillcolor="#a0a0a0" stroked="f"/>
        </w:pict>
      </w:r>
    </w:p>
    <w:p w14:paraId="170A02EB" w14:textId="77777777" w:rsidR="005F0E1F" w:rsidRPr="005F0E1F" w:rsidRDefault="005F0E1F" w:rsidP="005F0E1F">
      <w:pPr>
        <w:rPr>
          <w:b/>
          <w:bCs/>
          <w:sz w:val="24"/>
          <w:szCs w:val="24"/>
        </w:rPr>
      </w:pPr>
      <w:r w:rsidRPr="005F0E1F">
        <w:rPr>
          <w:b/>
          <w:bCs/>
          <w:sz w:val="24"/>
          <w:szCs w:val="24"/>
        </w:rPr>
        <w:t xml:space="preserve">Pausa — 15' · </w:t>
      </w:r>
      <w:proofErr w:type="spellStart"/>
      <w:r w:rsidRPr="005F0E1F">
        <w:rPr>
          <w:b/>
          <w:bCs/>
          <w:sz w:val="24"/>
          <w:szCs w:val="24"/>
        </w:rPr>
        <w:t>cumulato</w:t>
      </w:r>
      <w:proofErr w:type="spellEnd"/>
      <w:r w:rsidRPr="005F0E1F">
        <w:rPr>
          <w:b/>
          <w:bCs/>
          <w:sz w:val="24"/>
          <w:szCs w:val="24"/>
        </w:rPr>
        <w:t xml:space="preserve"> 77'</w:t>
      </w:r>
    </w:p>
    <w:p w14:paraId="761EBDB8" w14:textId="77777777" w:rsidR="005F0E1F" w:rsidRPr="005F0E1F" w:rsidRDefault="005F0E1F" w:rsidP="005F0E1F">
      <w:pPr>
        <w:rPr>
          <w:sz w:val="24"/>
          <w:szCs w:val="24"/>
        </w:rPr>
      </w:pPr>
      <w:r w:rsidRPr="005F0E1F">
        <w:rPr>
          <w:sz w:val="24"/>
          <w:szCs w:val="24"/>
        </w:rPr>
        <w:pict w14:anchorId="00D9074F">
          <v:rect id="_x0000_i1068" style="width:0;height:1.5pt" o:hralign="center" o:hrstd="t" o:hr="t" fillcolor="#a0a0a0" stroked="f"/>
        </w:pict>
      </w:r>
    </w:p>
    <w:p w14:paraId="14613F92" w14:textId="77777777" w:rsidR="005F0E1F" w:rsidRPr="005F0E1F" w:rsidRDefault="005F0E1F" w:rsidP="005F0E1F">
      <w:pPr>
        <w:rPr>
          <w:b/>
          <w:bCs/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Gruppo 6 — Struttura dello spazio degli stati (slide 19–24) — parziale 18' · cumulato 95'</w:t>
      </w:r>
    </w:p>
    <w:p w14:paraId="71D0841A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Slide 19: accessibilità e comunicazione. Slide 20: insiemi chiusi e stati assorbenti. Slide 21: catena di rating P_R. Slide 22: grafo del rating (figura del capitolo). Slide 23: transitori e ricorrenti. Slide 24: irriducibilità e aperiodicità (condizione sufficiente).</w:t>
      </w:r>
    </w:p>
    <w:p w14:paraId="6768BEE5" w14:textId="77777777" w:rsidR="005F0E1F" w:rsidRPr="005F0E1F" w:rsidRDefault="005F0E1F" w:rsidP="005F0E1F">
      <w:pPr>
        <w:rPr>
          <w:sz w:val="24"/>
          <w:szCs w:val="24"/>
        </w:rPr>
      </w:pPr>
      <w:proofErr w:type="spellStart"/>
      <w:r w:rsidRPr="005F0E1F">
        <w:rPr>
          <w:b/>
          <w:bCs/>
          <w:sz w:val="24"/>
          <w:szCs w:val="24"/>
        </w:rPr>
        <w:t>Commenti</w:t>
      </w:r>
      <w:proofErr w:type="spellEnd"/>
      <w:r w:rsidRPr="005F0E1F">
        <w:rPr>
          <w:b/>
          <w:bCs/>
          <w:sz w:val="24"/>
          <w:szCs w:val="24"/>
        </w:rPr>
        <w:t xml:space="preserve"> di </w:t>
      </w:r>
      <w:proofErr w:type="spellStart"/>
      <w:r w:rsidRPr="005F0E1F">
        <w:rPr>
          <w:b/>
          <w:bCs/>
          <w:sz w:val="24"/>
          <w:szCs w:val="24"/>
        </w:rPr>
        <w:t>progettazione</w:t>
      </w:r>
      <w:proofErr w:type="spellEnd"/>
      <w:r w:rsidRPr="005F0E1F">
        <w:rPr>
          <w:b/>
          <w:bCs/>
          <w:sz w:val="24"/>
          <w:szCs w:val="24"/>
        </w:rPr>
        <w:t xml:space="preserve"> (</w:t>
      </w:r>
      <w:proofErr w:type="spellStart"/>
      <w:r w:rsidRPr="005F0E1F">
        <w:rPr>
          <w:b/>
          <w:bCs/>
          <w:sz w:val="24"/>
          <w:szCs w:val="24"/>
        </w:rPr>
        <w:t>originali</w:t>
      </w:r>
      <w:proofErr w:type="spellEnd"/>
      <w:r w:rsidRPr="005F0E1F">
        <w:rPr>
          <w:b/>
          <w:bCs/>
          <w:sz w:val="24"/>
          <w:szCs w:val="24"/>
        </w:rPr>
        <w:t>):</w:t>
      </w:r>
    </w:p>
    <w:p w14:paraId="3870554C" w14:textId="77777777" w:rsidR="005F0E1F" w:rsidRPr="005F0E1F" w:rsidRDefault="005F0E1F" w:rsidP="005F0E1F">
      <w:pPr>
        <w:numPr>
          <w:ilvl w:val="0"/>
          <w:numId w:val="19"/>
        </w:numPr>
        <w:rPr>
          <w:sz w:val="24"/>
          <w:szCs w:val="24"/>
        </w:rPr>
      </w:pPr>
      <w:r w:rsidRPr="005F0E1F">
        <w:rPr>
          <w:b/>
          <w:bCs/>
          <w:sz w:val="24"/>
          <w:szCs w:val="24"/>
          <w:lang w:val="it-IT"/>
        </w:rPr>
        <w:t>Slide 19</w:t>
      </w:r>
      <w:r w:rsidRPr="005F0E1F">
        <w:rPr>
          <w:sz w:val="24"/>
          <w:szCs w:val="24"/>
          <w:lang w:val="it-IT"/>
        </w:rPr>
        <w:t xml:space="preserve">: qui si chiude il micro-check della slide 9 — il docente richiama esplicitamente il quesito "il mercato in crisi non tornerà </w:t>
      </w:r>
      <w:r w:rsidRPr="005F0E1F">
        <w:rPr>
          <w:i/>
          <w:iCs/>
          <w:sz w:val="24"/>
          <w:szCs w:val="24"/>
          <w:lang w:val="it-IT"/>
        </w:rPr>
        <w:t>mai</w:t>
      </w:r>
      <w:r w:rsidRPr="005F0E1F">
        <w:rPr>
          <w:sz w:val="24"/>
          <w:szCs w:val="24"/>
          <w:lang w:val="it-IT"/>
        </w:rPr>
        <w:t xml:space="preserve"> depresso?" ora che l'accessibilità in più passi è formale. </w:t>
      </w:r>
      <w:r w:rsidRPr="005F0E1F">
        <w:rPr>
          <w:sz w:val="24"/>
          <w:szCs w:val="24"/>
        </w:rPr>
        <w:t xml:space="preserve">Il </w:t>
      </w:r>
      <w:proofErr w:type="spellStart"/>
      <w:r w:rsidRPr="005F0E1F">
        <w:rPr>
          <w:sz w:val="24"/>
          <w:szCs w:val="24"/>
        </w:rPr>
        <w:t>collegamento</w:t>
      </w:r>
      <w:proofErr w:type="spellEnd"/>
      <w:r w:rsidRPr="005F0E1F">
        <w:rPr>
          <w:sz w:val="24"/>
          <w:szCs w:val="24"/>
        </w:rPr>
        <w:t xml:space="preserve"> è in </w:t>
      </w:r>
      <w:proofErr w:type="spellStart"/>
      <w:r w:rsidRPr="005F0E1F">
        <w:rPr>
          <w:sz w:val="24"/>
          <w:szCs w:val="24"/>
        </w:rPr>
        <w:t>scaletta</w:t>
      </w:r>
      <w:proofErr w:type="spellEnd"/>
      <w:r w:rsidRPr="005F0E1F">
        <w:rPr>
          <w:sz w:val="24"/>
          <w:szCs w:val="24"/>
        </w:rPr>
        <w:t>, non a slide.</w:t>
      </w:r>
    </w:p>
    <w:p w14:paraId="488512FC" w14:textId="77777777" w:rsidR="005F0E1F" w:rsidRPr="005F0E1F" w:rsidRDefault="005F0E1F" w:rsidP="005F0E1F">
      <w:pPr>
        <w:numPr>
          <w:ilvl w:val="0"/>
          <w:numId w:val="19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Slide 24</w:t>
      </w:r>
      <w:r w:rsidRPr="005F0E1F">
        <w:rPr>
          <w:sz w:val="24"/>
          <w:szCs w:val="24"/>
          <w:lang w:val="it-IT"/>
        </w:rPr>
        <w:t xml:space="preserve">: il percorso </w:t>
      </w:r>
      <w:proofErr w:type="spellStart"/>
      <w:r w:rsidRPr="005F0E1F">
        <w:rPr>
          <w:sz w:val="24"/>
          <w:szCs w:val="24"/>
          <w:lang w:val="it-IT"/>
        </w:rPr>
        <w:t>crisi→ordinario→depresso</w:t>
      </w:r>
      <w:proofErr w:type="spellEnd"/>
      <w:r w:rsidRPr="005F0E1F">
        <w:rPr>
          <w:sz w:val="24"/>
          <w:szCs w:val="24"/>
          <w:lang w:val="it-IT"/>
        </w:rPr>
        <w:t xml:space="preserve"> va mostrato </w:t>
      </w:r>
      <w:r w:rsidRPr="005F0E1F">
        <w:rPr>
          <w:b/>
          <w:bCs/>
          <w:sz w:val="24"/>
          <w:szCs w:val="24"/>
          <w:lang w:val="it-IT"/>
        </w:rPr>
        <w:t>sul grafo del mercato elettrico</w:t>
      </w:r>
      <w:r w:rsidRPr="005F0E1F">
        <w:rPr>
          <w:sz w:val="24"/>
          <w:szCs w:val="24"/>
          <w:lang w:val="it-IT"/>
        </w:rPr>
        <w:t xml:space="preserve"> (slide 11) — in aula conviene tornare indietro di qualche slide o tenerne una stampa; alternativa da valutare in compilazione: ripetere la figura in piccolo su questa slide, se lo spazio verticale lo consente (dubito: la slide è già piena).</w:t>
      </w:r>
    </w:p>
    <w:p w14:paraId="3436273D" w14:textId="77777777" w:rsidR="005F0E1F" w:rsidRPr="005F0E1F" w:rsidRDefault="005F0E1F" w:rsidP="005F0E1F">
      <w:pPr>
        <w:numPr>
          <w:ilvl w:val="0"/>
          <w:numId w:val="19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Il rinvio "(trattazione completa: back-up e manuale)" rende esplicita agli studenti l'esistenza del materiale sulla periodicità senza spenderci minuti — il capitolo resta il riferimento completo.</w:t>
      </w:r>
    </w:p>
    <w:p w14:paraId="1C8C12E6" w14:textId="77777777" w:rsidR="005F0E1F" w:rsidRPr="005F0E1F" w:rsidRDefault="005F0E1F" w:rsidP="005F0E1F">
      <w:pPr>
        <w:numPr>
          <w:ilvl w:val="0"/>
          <w:numId w:val="19"/>
        </w:numPr>
        <w:rPr>
          <w:sz w:val="24"/>
          <w:szCs w:val="24"/>
        </w:rPr>
      </w:pPr>
      <w:r w:rsidRPr="005F0E1F">
        <w:rPr>
          <w:sz w:val="24"/>
          <w:szCs w:val="24"/>
          <w:lang w:val="it-IT"/>
        </w:rPr>
        <w:t>Refuso da correggere a mano se copi da qui: nell'ultima slide la chiusura commentata %TCIMACRO{\</w:t>
      </w:r>
      <w:proofErr w:type="spellStart"/>
      <w:r w:rsidRPr="005F0E1F">
        <w:rPr>
          <w:sz w:val="24"/>
          <w:szCs w:val="24"/>
          <w:lang w:val="it-IT"/>
        </w:rPr>
        <w:t>TeXButton</w:t>
      </w:r>
      <w:proofErr w:type="spellEnd"/>
      <w:r w:rsidRPr="005F0E1F">
        <w:rPr>
          <w:sz w:val="24"/>
          <w:szCs w:val="24"/>
          <w:lang w:val="it-IT"/>
        </w:rPr>
        <w:t>{</w:t>
      </w:r>
      <w:proofErr w:type="spellStart"/>
      <w:r w:rsidRPr="005F0E1F">
        <w:rPr>
          <w:sz w:val="24"/>
          <w:szCs w:val="24"/>
          <w:lang w:val="it-IT"/>
        </w:rPr>
        <w:t>EndFrame</w:t>
      </w:r>
      <w:proofErr w:type="spellEnd"/>
      <w:r w:rsidRPr="005F0E1F">
        <w:rPr>
          <w:sz w:val="24"/>
          <w:szCs w:val="24"/>
          <w:lang w:val="it-IT"/>
        </w:rPr>
        <w:t>}...} è completa nel blocco sopra; verifica che \</w:t>
      </w:r>
      <w:proofErr w:type="spellStart"/>
      <w:r w:rsidRPr="005F0E1F">
        <w:rPr>
          <w:sz w:val="24"/>
          <w:szCs w:val="24"/>
          <w:lang w:val="it-IT"/>
        </w:rPr>
        <w:t>transboxout</w:t>
      </w:r>
      <w:proofErr w:type="spellEnd"/>
      <w:r w:rsidRPr="005F0E1F">
        <w:rPr>
          <w:sz w:val="24"/>
          <w:szCs w:val="24"/>
          <w:lang w:val="it-IT"/>
        </w:rPr>
        <w:t xml:space="preserve"> e \end{frame} con le rispettive righe %</w:t>
      </w:r>
      <w:proofErr w:type="spellStart"/>
      <w:r w:rsidRPr="005F0E1F">
        <w:rPr>
          <w:sz w:val="24"/>
          <w:szCs w:val="24"/>
          <w:lang w:val="it-IT"/>
        </w:rPr>
        <w:t>BeginExpansion</w:t>
      </w:r>
      <w:proofErr w:type="spellEnd"/>
      <w:r w:rsidRPr="005F0E1F">
        <w:rPr>
          <w:sz w:val="24"/>
          <w:szCs w:val="24"/>
          <w:lang w:val="it-IT"/>
        </w:rPr>
        <w:t>/%</w:t>
      </w:r>
      <w:proofErr w:type="spellStart"/>
      <w:r w:rsidRPr="005F0E1F">
        <w:rPr>
          <w:sz w:val="24"/>
          <w:szCs w:val="24"/>
          <w:lang w:val="it-IT"/>
        </w:rPr>
        <w:t>EndExpansion</w:t>
      </w:r>
      <w:proofErr w:type="spellEnd"/>
      <w:r w:rsidRPr="005F0E1F">
        <w:rPr>
          <w:sz w:val="24"/>
          <w:szCs w:val="24"/>
          <w:lang w:val="it-IT"/>
        </w:rPr>
        <w:t xml:space="preserve"> risultino appaiati dopo l'incolla in SW5.5. </w:t>
      </w:r>
      <w:r w:rsidRPr="005F0E1F">
        <w:rPr>
          <w:i/>
          <w:iCs/>
          <w:sz w:val="24"/>
          <w:szCs w:val="24"/>
          <w:lang w:val="it-IT"/>
        </w:rPr>
        <w:t xml:space="preserve">[Agg.: il refuso ha effettivamente causato il fallimento della prima compilazione ("File </w:t>
      </w:r>
      <w:proofErr w:type="spellStart"/>
      <w:r w:rsidRPr="005F0E1F">
        <w:rPr>
          <w:i/>
          <w:iCs/>
          <w:sz w:val="24"/>
          <w:szCs w:val="24"/>
          <w:lang w:val="it-IT"/>
        </w:rPr>
        <w:t>ended</w:t>
      </w:r>
      <w:proofErr w:type="spellEnd"/>
      <w:r w:rsidRPr="005F0E1F">
        <w:rPr>
          <w:i/>
          <w:iCs/>
          <w:sz w:val="24"/>
          <w:szCs w:val="24"/>
          <w:lang w:val="it-IT"/>
        </w:rPr>
        <w:t xml:space="preserve"> </w:t>
      </w:r>
      <w:proofErr w:type="spellStart"/>
      <w:r w:rsidRPr="005F0E1F">
        <w:rPr>
          <w:i/>
          <w:iCs/>
          <w:sz w:val="24"/>
          <w:szCs w:val="24"/>
          <w:lang w:val="it-IT"/>
        </w:rPr>
        <w:t>while</w:t>
      </w:r>
      <w:proofErr w:type="spellEnd"/>
      <w:r w:rsidRPr="005F0E1F">
        <w:rPr>
          <w:i/>
          <w:iCs/>
          <w:sz w:val="24"/>
          <w:szCs w:val="24"/>
          <w:lang w:val="it-IT"/>
        </w:rPr>
        <w:t xml:space="preserve"> scanning use of \</w:t>
      </w:r>
      <w:proofErr w:type="spellStart"/>
      <w:r w:rsidRPr="005F0E1F">
        <w:rPr>
          <w:i/>
          <w:iCs/>
          <w:sz w:val="24"/>
          <w:szCs w:val="24"/>
          <w:lang w:val="it-IT"/>
        </w:rPr>
        <w:t>beamer@collect</w:t>
      </w:r>
      <w:proofErr w:type="spellEnd"/>
      <w:r w:rsidRPr="005F0E1F">
        <w:rPr>
          <w:i/>
          <w:iCs/>
          <w:sz w:val="24"/>
          <w:szCs w:val="24"/>
          <w:lang w:val="it-IT"/>
        </w:rPr>
        <w:t xml:space="preserve">@@body"); corretto con la sequenza completa </w:t>
      </w:r>
      <w:proofErr w:type="spellStart"/>
      <w:r w:rsidRPr="005F0E1F">
        <w:rPr>
          <w:i/>
          <w:iCs/>
          <w:sz w:val="24"/>
          <w:szCs w:val="24"/>
          <w:lang w:val="it-IT"/>
        </w:rPr>
        <w:t>BeginExpansion</w:t>
      </w:r>
      <w:proofErr w:type="spellEnd"/>
      <w:r w:rsidRPr="005F0E1F">
        <w:rPr>
          <w:i/>
          <w:iCs/>
          <w:sz w:val="24"/>
          <w:szCs w:val="24"/>
          <w:lang w:val="it-IT"/>
        </w:rPr>
        <w:t xml:space="preserve"> / \end{frame}% / </w:t>
      </w:r>
      <w:proofErr w:type="spellStart"/>
      <w:r w:rsidRPr="005F0E1F">
        <w:rPr>
          <w:i/>
          <w:iCs/>
          <w:sz w:val="24"/>
          <w:szCs w:val="24"/>
          <w:lang w:val="it-IT"/>
        </w:rPr>
        <w:t>EndExpansion</w:t>
      </w:r>
      <w:proofErr w:type="spellEnd"/>
      <w:r w:rsidRPr="005F0E1F">
        <w:rPr>
          <w:i/>
          <w:iCs/>
          <w:sz w:val="24"/>
          <w:szCs w:val="24"/>
          <w:lang w:val="it-IT"/>
        </w:rPr>
        <w:t xml:space="preserve">. </w:t>
      </w:r>
      <w:proofErr w:type="spellStart"/>
      <w:r w:rsidRPr="005F0E1F">
        <w:rPr>
          <w:i/>
          <w:iCs/>
          <w:sz w:val="24"/>
          <w:szCs w:val="24"/>
        </w:rPr>
        <w:t>Verificare</w:t>
      </w:r>
      <w:proofErr w:type="spellEnd"/>
      <w:r w:rsidRPr="005F0E1F">
        <w:rPr>
          <w:i/>
          <w:iCs/>
          <w:sz w:val="24"/>
          <w:szCs w:val="24"/>
        </w:rPr>
        <w:t xml:space="preserve"> </w:t>
      </w:r>
      <w:proofErr w:type="spellStart"/>
      <w:r w:rsidRPr="005F0E1F">
        <w:rPr>
          <w:i/>
          <w:iCs/>
          <w:sz w:val="24"/>
          <w:szCs w:val="24"/>
        </w:rPr>
        <w:t>che</w:t>
      </w:r>
      <w:proofErr w:type="spellEnd"/>
      <w:r w:rsidRPr="005F0E1F">
        <w:rPr>
          <w:i/>
          <w:iCs/>
          <w:sz w:val="24"/>
          <w:szCs w:val="24"/>
        </w:rPr>
        <w:t xml:space="preserve"> la </w:t>
      </w:r>
      <w:proofErr w:type="spellStart"/>
      <w:r w:rsidRPr="005F0E1F">
        <w:rPr>
          <w:i/>
          <w:iCs/>
          <w:sz w:val="24"/>
          <w:szCs w:val="24"/>
        </w:rPr>
        <w:t>correzione</w:t>
      </w:r>
      <w:proofErr w:type="spellEnd"/>
      <w:r w:rsidRPr="005F0E1F">
        <w:rPr>
          <w:i/>
          <w:iCs/>
          <w:sz w:val="24"/>
          <w:szCs w:val="24"/>
        </w:rPr>
        <w:t xml:space="preserve"> </w:t>
      </w:r>
      <w:proofErr w:type="spellStart"/>
      <w:r w:rsidRPr="005F0E1F">
        <w:rPr>
          <w:i/>
          <w:iCs/>
          <w:sz w:val="24"/>
          <w:szCs w:val="24"/>
        </w:rPr>
        <w:t>sia</w:t>
      </w:r>
      <w:proofErr w:type="spellEnd"/>
      <w:r w:rsidRPr="005F0E1F">
        <w:rPr>
          <w:i/>
          <w:iCs/>
          <w:sz w:val="24"/>
          <w:szCs w:val="24"/>
        </w:rPr>
        <w:t xml:space="preserve"> </w:t>
      </w:r>
      <w:proofErr w:type="spellStart"/>
      <w:r w:rsidRPr="005F0E1F">
        <w:rPr>
          <w:i/>
          <w:iCs/>
          <w:sz w:val="24"/>
          <w:szCs w:val="24"/>
        </w:rPr>
        <w:t>nel</w:t>
      </w:r>
      <w:proofErr w:type="spellEnd"/>
      <w:r w:rsidRPr="005F0E1F">
        <w:rPr>
          <w:i/>
          <w:iCs/>
          <w:sz w:val="24"/>
          <w:szCs w:val="24"/>
        </w:rPr>
        <w:t xml:space="preserve"> </w:t>
      </w:r>
      <w:proofErr w:type="spellStart"/>
      <w:r w:rsidRPr="005F0E1F">
        <w:rPr>
          <w:i/>
          <w:iCs/>
          <w:sz w:val="24"/>
          <w:szCs w:val="24"/>
        </w:rPr>
        <w:t>sorgente</w:t>
      </w:r>
      <w:proofErr w:type="spellEnd"/>
      <w:r w:rsidRPr="005F0E1F">
        <w:rPr>
          <w:i/>
          <w:iCs/>
          <w:sz w:val="24"/>
          <w:szCs w:val="24"/>
        </w:rPr>
        <w:t>.]</w:t>
      </w:r>
    </w:p>
    <w:p w14:paraId="44BDBCD3" w14:textId="77777777" w:rsidR="005F0E1F" w:rsidRPr="005F0E1F" w:rsidRDefault="005F0E1F" w:rsidP="005F0E1F">
      <w:pPr>
        <w:rPr>
          <w:sz w:val="24"/>
          <w:szCs w:val="24"/>
        </w:rPr>
      </w:pPr>
      <w:r w:rsidRPr="005F0E1F">
        <w:rPr>
          <w:sz w:val="24"/>
          <w:szCs w:val="24"/>
        </w:rPr>
        <w:pict w14:anchorId="20FA2330">
          <v:rect id="_x0000_i1069" style="width:0;height:1.5pt" o:hralign="center" o:hrstd="t" o:hr="t" fillcolor="#a0a0a0" stroked="f"/>
        </w:pict>
      </w:r>
    </w:p>
    <w:p w14:paraId="3E01B821" w14:textId="77777777" w:rsidR="005F0E1F" w:rsidRPr="005F0E1F" w:rsidRDefault="005F0E1F" w:rsidP="005F0E1F">
      <w:pPr>
        <w:rPr>
          <w:b/>
          <w:bCs/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Gruppo 7 — Distribuzioni stazionarie (slide 25–29) — parziale 15' · cumulato 110'</w:t>
      </w:r>
    </w:p>
    <w:p w14:paraId="63019CC8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 xml:space="preserve">Slide 25: definizione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 =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P. Slide 26: calcolo sul caso guida, soluzione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 = (11/119, 44/119, 38/119, 26/119) ≈ (0.0924, 0.3697, 0.3193, 0.2185). Slide 27: esistenza / unicità / convergenza. Slide 28: convergenza con figura orizzonti. Slide 29: interpretazione economica e limiti.</w:t>
      </w:r>
    </w:p>
    <w:p w14:paraId="4FE899D8" w14:textId="77777777" w:rsidR="005F0E1F" w:rsidRPr="005F0E1F" w:rsidRDefault="005F0E1F" w:rsidP="005F0E1F">
      <w:pPr>
        <w:rPr>
          <w:sz w:val="24"/>
          <w:szCs w:val="24"/>
        </w:rPr>
      </w:pPr>
      <w:proofErr w:type="spellStart"/>
      <w:r w:rsidRPr="005F0E1F">
        <w:rPr>
          <w:b/>
          <w:bCs/>
          <w:sz w:val="24"/>
          <w:szCs w:val="24"/>
        </w:rPr>
        <w:t>Commenti</w:t>
      </w:r>
      <w:proofErr w:type="spellEnd"/>
      <w:r w:rsidRPr="005F0E1F">
        <w:rPr>
          <w:b/>
          <w:bCs/>
          <w:sz w:val="24"/>
          <w:szCs w:val="24"/>
        </w:rPr>
        <w:t xml:space="preserve"> di </w:t>
      </w:r>
      <w:proofErr w:type="spellStart"/>
      <w:r w:rsidRPr="005F0E1F">
        <w:rPr>
          <w:b/>
          <w:bCs/>
          <w:sz w:val="24"/>
          <w:szCs w:val="24"/>
        </w:rPr>
        <w:t>progettazione</w:t>
      </w:r>
      <w:proofErr w:type="spellEnd"/>
      <w:r w:rsidRPr="005F0E1F">
        <w:rPr>
          <w:b/>
          <w:bCs/>
          <w:sz w:val="24"/>
          <w:szCs w:val="24"/>
        </w:rPr>
        <w:t xml:space="preserve"> (</w:t>
      </w:r>
      <w:proofErr w:type="spellStart"/>
      <w:r w:rsidRPr="005F0E1F">
        <w:rPr>
          <w:b/>
          <w:bCs/>
          <w:sz w:val="24"/>
          <w:szCs w:val="24"/>
        </w:rPr>
        <w:t>originali</w:t>
      </w:r>
      <w:proofErr w:type="spellEnd"/>
      <w:r w:rsidRPr="005F0E1F">
        <w:rPr>
          <w:b/>
          <w:bCs/>
          <w:sz w:val="24"/>
          <w:szCs w:val="24"/>
        </w:rPr>
        <w:t>):</w:t>
      </w:r>
    </w:p>
    <w:p w14:paraId="2962D09B" w14:textId="77777777" w:rsidR="005F0E1F" w:rsidRPr="005F0E1F" w:rsidRDefault="005F0E1F" w:rsidP="005F0E1F">
      <w:pPr>
        <w:numPr>
          <w:ilvl w:val="0"/>
          <w:numId w:val="20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Slide 26</w:t>
      </w:r>
      <w:r w:rsidRPr="005F0E1F">
        <w:rPr>
          <w:sz w:val="24"/>
          <w:szCs w:val="24"/>
          <w:lang w:val="it-IT"/>
        </w:rPr>
        <w:t xml:space="preserve">: ho verificato di nuovo la soluzione — 11/119 + 44/119 + 38/119 + 26/119 = 1 e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P =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 tornano. In aula il sistema non si risolve passo-passo (sarebbero 10+ minuti): il docente mostra impostazione, ridondanza e soluzione, e rimanda al manuale per lo svolgimento. È il punto in cui la scaletta-promemoria deve essere esplicita per resistere alla tentazione di risolverlo alla lavagna.</w:t>
      </w:r>
    </w:p>
    <w:p w14:paraId="4EE99BAE" w14:textId="77777777" w:rsidR="005F0E1F" w:rsidRPr="005F0E1F" w:rsidRDefault="005F0E1F" w:rsidP="005F0E1F">
      <w:pPr>
        <w:numPr>
          <w:ilvl w:val="0"/>
          <w:numId w:val="20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Slide 27</w:t>
      </w:r>
      <w:r w:rsidRPr="005F0E1F">
        <w:rPr>
          <w:sz w:val="24"/>
          <w:szCs w:val="24"/>
          <w:lang w:val="it-IT"/>
        </w:rPr>
        <w:t xml:space="preserve">: la precisazione del capitolo "la convergenza richiede l'aperiodicità </w:t>
      </w:r>
      <w:r w:rsidRPr="005F0E1F">
        <w:rPr>
          <w:i/>
          <w:iCs/>
          <w:sz w:val="24"/>
          <w:szCs w:val="24"/>
          <w:lang w:val="it-IT"/>
        </w:rPr>
        <w:t>in aggiunta</w:t>
      </w:r>
      <w:r w:rsidRPr="005F0E1F">
        <w:rPr>
          <w:sz w:val="24"/>
          <w:szCs w:val="24"/>
          <w:lang w:val="it-IT"/>
        </w:rPr>
        <w:t xml:space="preserve"> all'irriducibilità" è resa dai due item finali (riducibile → più stazionarie; periodica → niente convergenza). Se la slide risultasse piena in compilazione, i due item possono passare a commento orale, ma li difenderei: sono la sostanza del "tre risultati distinti".</w:t>
      </w:r>
    </w:p>
    <w:p w14:paraId="73064616" w14:textId="77777777" w:rsidR="005F0E1F" w:rsidRPr="005F0E1F" w:rsidRDefault="005F0E1F" w:rsidP="005F0E1F">
      <w:pPr>
        <w:numPr>
          <w:ilvl w:val="0"/>
          <w:numId w:val="20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Slide 28</w:t>
      </w:r>
      <w:r w:rsidRPr="005F0E1F">
        <w:rPr>
          <w:sz w:val="24"/>
          <w:szCs w:val="24"/>
          <w:lang w:val="it-IT"/>
        </w:rPr>
        <w:t>: figura a 0.72\</w:t>
      </w:r>
      <w:proofErr w:type="spellStart"/>
      <w:r w:rsidRPr="005F0E1F">
        <w:rPr>
          <w:sz w:val="24"/>
          <w:szCs w:val="24"/>
          <w:lang w:val="it-IT"/>
        </w:rPr>
        <w:t>textwidth</w:t>
      </w:r>
      <w:proofErr w:type="spellEnd"/>
      <w:r w:rsidRPr="005F0E1F">
        <w:rPr>
          <w:sz w:val="24"/>
          <w:szCs w:val="24"/>
          <w:lang w:val="it-IT"/>
        </w:rPr>
        <w:t xml:space="preserve">; il limite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>₀P</w:t>
      </w:r>
      <w:r w:rsidRPr="005F0E1F">
        <w:rPr>
          <w:rFonts w:ascii="Arial" w:hAnsi="Arial" w:cs="Arial"/>
          <w:sz w:val="24"/>
          <w:szCs w:val="24"/>
        </w:rPr>
        <w:t>ᵗ</w:t>
      </w:r>
      <w:r w:rsidRPr="005F0E1F">
        <w:rPr>
          <w:sz w:val="24"/>
          <w:szCs w:val="24"/>
          <w:lang w:val="it-IT"/>
        </w:rPr>
        <w:t xml:space="preserve"> →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 scritto con i valori numerici collega teorema (slide 27) e soluzione (slide 26). Etichetta di stato con indice al primo uso, come da regola concordata.</w:t>
      </w:r>
    </w:p>
    <w:p w14:paraId="52BBBF10" w14:textId="77777777" w:rsidR="005F0E1F" w:rsidRPr="005F0E1F" w:rsidRDefault="005F0E1F" w:rsidP="005F0E1F">
      <w:pPr>
        <w:numPr>
          <w:ilvl w:val="0"/>
          <w:numId w:val="20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Slide 29</w:t>
      </w:r>
      <w:r w:rsidRPr="005F0E1F">
        <w:rPr>
          <w:sz w:val="24"/>
          <w:szCs w:val="24"/>
          <w:lang w:val="it-IT"/>
        </w:rPr>
        <w:t>: la nota della §8.6.3 sul requisito di aperiodicità per la convergenza (distinta dalla convergenza delle frequenze temporali) resta nel manuale; a slide la distinzione fine frequenze-lungo-una-traiettoria vs convergenza-in-distribuzione sarebbe un terzo registro concettuale che il budget non regge — è materiale da domanda in aula, e il docente lo ha nel capitolo.</w:t>
      </w:r>
    </w:p>
    <w:p w14:paraId="079DB96F" w14:textId="77777777" w:rsidR="005F0E1F" w:rsidRPr="005F0E1F" w:rsidRDefault="005F0E1F" w:rsidP="005F0E1F">
      <w:pPr>
        <w:rPr>
          <w:sz w:val="24"/>
          <w:szCs w:val="24"/>
        </w:rPr>
      </w:pPr>
      <w:r w:rsidRPr="005F0E1F">
        <w:rPr>
          <w:sz w:val="24"/>
          <w:szCs w:val="24"/>
        </w:rPr>
        <w:pict w14:anchorId="3724B8D6">
          <v:rect id="_x0000_i1070" style="width:0;height:1.5pt" o:hralign="center" o:hrstd="t" o:hr="t" fillcolor="#a0a0a0" stroked="f"/>
        </w:pict>
      </w:r>
    </w:p>
    <w:p w14:paraId="48DF8B06" w14:textId="77777777" w:rsidR="005F0E1F" w:rsidRPr="005F0E1F" w:rsidRDefault="005F0E1F" w:rsidP="005F0E1F">
      <w:pPr>
        <w:rPr>
          <w:b/>
          <w:bCs/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 xml:space="preserve">Gruppo 8 — Esercizio in aula B (slide 30–31) — parziale 16' (9' lavoro + 7' </w:t>
      </w:r>
      <w:proofErr w:type="spellStart"/>
      <w:r w:rsidRPr="005F0E1F">
        <w:rPr>
          <w:b/>
          <w:bCs/>
          <w:sz w:val="24"/>
          <w:szCs w:val="24"/>
          <w:lang w:val="it-IT"/>
        </w:rPr>
        <w:t>debrief</w:t>
      </w:r>
      <w:proofErr w:type="spellEnd"/>
      <w:r w:rsidRPr="005F0E1F">
        <w:rPr>
          <w:b/>
          <w:bCs/>
          <w:sz w:val="24"/>
          <w:szCs w:val="24"/>
          <w:lang w:val="it-IT"/>
        </w:rPr>
        <w:t>) · cumulato 126'</w:t>
      </w:r>
    </w:p>
    <w:p w14:paraId="42E54BC2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 xml:space="preserve">Slide 30: consegna (Es. proposto 2, rating da speculative grade; P_R² e P_R³ fornite a slide). Slide 31: discussione (qui vive il contenuto ex-applicazione rating: PD cumulata, limite di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>_D).</w:t>
      </w:r>
    </w:p>
    <w:p w14:paraId="71981E80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IMPORTANTE — valori a slide arrotondati a 3 decimali; valori estesi nel manuale.</w:t>
      </w:r>
      <w:r w:rsidRPr="005F0E1F">
        <w:rPr>
          <w:sz w:val="24"/>
          <w:szCs w:val="24"/>
          <w:lang w:val="it-IT"/>
        </w:rPr>
        <w:t xml:space="preserve"> Se il docente alla lavagna scrive 0.3278 prendendolo dal manuale mentre lo studente ha calcolato 0.328 dalla slide, nasce una micro-discussione che costa minuti: dichiarare subito la convenzione di arrotondamento.</w:t>
      </w:r>
    </w:p>
    <w:p w14:paraId="73D70A36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 xml:space="preserve">Risultati attesi per il </w:t>
      </w:r>
      <w:proofErr w:type="spellStart"/>
      <w:r w:rsidRPr="005F0E1F">
        <w:rPr>
          <w:b/>
          <w:bCs/>
          <w:sz w:val="24"/>
          <w:szCs w:val="24"/>
          <w:lang w:val="it-IT"/>
        </w:rPr>
        <w:t>debrief</w:t>
      </w:r>
      <w:proofErr w:type="spellEnd"/>
      <w:r w:rsidRPr="005F0E1F">
        <w:rPr>
          <w:b/>
          <w:bCs/>
          <w:sz w:val="24"/>
          <w:szCs w:val="24"/>
          <w:lang w:val="it-IT"/>
        </w:rPr>
        <w:t xml:space="preserve"> (allineati ai 3 decimali delle slide):</w:t>
      </w:r>
    </w:p>
    <w:p w14:paraId="1BAFA13F" w14:textId="77777777" w:rsidR="005F0E1F" w:rsidRPr="005F0E1F" w:rsidRDefault="005F0E1F" w:rsidP="005F0E1F">
      <w:pPr>
        <w:numPr>
          <w:ilvl w:val="0"/>
          <w:numId w:val="21"/>
        </w:numPr>
        <w:rPr>
          <w:sz w:val="24"/>
          <w:szCs w:val="24"/>
        </w:rPr>
      </w:pPr>
      <w:r w:rsidRPr="005F0E1F">
        <w:rPr>
          <w:sz w:val="24"/>
          <w:szCs w:val="24"/>
        </w:rPr>
        <w:t>Punto 1: π₀ = (0, 0, 1, 0).</w:t>
      </w:r>
    </w:p>
    <w:p w14:paraId="3BC9A975" w14:textId="77777777" w:rsidR="005F0E1F" w:rsidRPr="005F0E1F" w:rsidRDefault="005F0E1F" w:rsidP="005F0E1F">
      <w:pPr>
        <w:numPr>
          <w:ilvl w:val="0"/>
          <w:numId w:val="21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 xml:space="preserve">Punto 2: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>₃ = riga 3 di P_R³ = (0.064, 0.280, 0.328, 0.328). PD cumulata: 1 anno p₃₄ = 0.15; 2 anni 0.253; 3 anni 0.328 — progressione che rispecchia (e ribalta concettualmente) quella 0.05 → 0.11 → 0.15025 della slide 16.</w:t>
      </w:r>
    </w:p>
    <w:p w14:paraId="4276B07D" w14:textId="77777777" w:rsidR="005F0E1F" w:rsidRPr="005F0E1F" w:rsidRDefault="005F0E1F" w:rsidP="005F0E1F">
      <w:pPr>
        <w:numPr>
          <w:ilvl w:val="0"/>
          <w:numId w:val="21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 xml:space="preserve">Punto 3: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_D P_R = quarta riga di P_R = (0, 0, 0, 1) =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>_D. ✓</w:t>
      </w:r>
    </w:p>
    <w:p w14:paraId="5E5D9415" w14:textId="77777777" w:rsidR="005F0E1F" w:rsidRPr="005F0E1F" w:rsidRDefault="005F0E1F" w:rsidP="005F0E1F">
      <w:pPr>
        <w:numPr>
          <w:ilvl w:val="0"/>
          <w:numId w:val="21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Punto 4: sul grafo, da 1, 2, 3 esistono percorsi orientati verso 4 (anche 1→4 pur con p₁₄ = 0, via 1→2→4 o 1→3→4); da 4 nessun arco esce.</w:t>
      </w:r>
    </w:p>
    <w:p w14:paraId="4706E051" w14:textId="77777777" w:rsidR="005F0E1F" w:rsidRPr="005F0E1F" w:rsidRDefault="005F0E1F" w:rsidP="005F0E1F">
      <w:pPr>
        <w:numPr>
          <w:ilvl w:val="0"/>
          <w:numId w:val="21"/>
        </w:numPr>
        <w:rPr>
          <w:sz w:val="24"/>
          <w:szCs w:val="24"/>
        </w:rPr>
      </w:pPr>
      <w:r w:rsidRPr="005F0E1F">
        <w:rPr>
          <w:sz w:val="24"/>
          <w:szCs w:val="24"/>
          <w:lang w:val="it-IT"/>
        </w:rPr>
        <w:t xml:space="preserve">Secondo quesito della discussione: la slide 27 dice che una catena riducibile </w:t>
      </w:r>
      <w:r w:rsidRPr="005F0E1F">
        <w:rPr>
          <w:i/>
          <w:iCs/>
          <w:sz w:val="24"/>
          <w:szCs w:val="24"/>
          <w:lang w:val="it-IT"/>
        </w:rPr>
        <w:t>può</w:t>
      </w:r>
      <w:r w:rsidRPr="005F0E1F">
        <w:rPr>
          <w:sz w:val="24"/>
          <w:szCs w:val="24"/>
          <w:lang w:val="it-IT"/>
        </w:rPr>
        <w:t xml:space="preserve"> avere più stazionarie, non che </w:t>
      </w:r>
      <w:r w:rsidRPr="005F0E1F">
        <w:rPr>
          <w:i/>
          <w:iCs/>
          <w:sz w:val="24"/>
          <w:szCs w:val="24"/>
          <w:lang w:val="it-IT"/>
        </w:rPr>
        <w:t>deve</w:t>
      </w:r>
      <w:r w:rsidRPr="005F0E1F">
        <w:rPr>
          <w:sz w:val="24"/>
          <w:szCs w:val="24"/>
          <w:lang w:val="it-IT"/>
        </w:rPr>
        <w:t xml:space="preserve"> — qui la classe chiusa è unica ({4}), quindi la stazionaria è unica. </w:t>
      </w:r>
      <w:r w:rsidRPr="005F0E1F">
        <w:rPr>
          <w:sz w:val="24"/>
          <w:szCs w:val="24"/>
        </w:rPr>
        <w:t xml:space="preserve">Buon test di </w:t>
      </w:r>
      <w:proofErr w:type="spellStart"/>
      <w:r w:rsidRPr="005F0E1F">
        <w:rPr>
          <w:sz w:val="24"/>
          <w:szCs w:val="24"/>
        </w:rPr>
        <w:t>lettura</w:t>
      </w:r>
      <w:proofErr w:type="spellEnd"/>
      <w:r w:rsidRPr="005F0E1F">
        <w:rPr>
          <w:sz w:val="24"/>
          <w:szCs w:val="24"/>
        </w:rPr>
        <w:t xml:space="preserve"> fine </w:t>
      </w:r>
      <w:proofErr w:type="spellStart"/>
      <w:r w:rsidRPr="005F0E1F">
        <w:rPr>
          <w:sz w:val="24"/>
          <w:szCs w:val="24"/>
        </w:rPr>
        <w:t>dei</w:t>
      </w:r>
      <w:proofErr w:type="spellEnd"/>
      <w:r w:rsidRPr="005F0E1F">
        <w:rPr>
          <w:sz w:val="24"/>
          <w:szCs w:val="24"/>
        </w:rPr>
        <w:t xml:space="preserve"> </w:t>
      </w:r>
      <w:proofErr w:type="spellStart"/>
      <w:r w:rsidRPr="005F0E1F">
        <w:rPr>
          <w:sz w:val="24"/>
          <w:szCs w:val="24"/>
        </w:rPr>
        <w:t>teoremi</w:t>
      </w:r>
      <w:proofErr w:type="spellEnd"/>
      <w:r w:rsidRPr="005F0E1F">
        <w:rPr>
          <w:sz w:val="24"/>
          <w:szCs w:val="24"/>
        </w:rPr>
        <w:t>.</w:t>
      </w:r>
    </w:p>
    <w:p w14:paraId="6DD85279" w14:textId="77777777" w:rsidR="005F0E1F" w:rsidRPr="005F0E1F" w:rsidRDefault="005F0E1F" w:rsidP="005F0E1F">
      <w:pPr>
        <w:numPr>
          <w:ilvl w:val="0"/>
          <w:numId w:val="21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Curiosità didattica sfruttabile: nella riga 3 di P_R³, a 3 decimali P(spec. grade) e P(default) coincidono (0.328) pur essendo diversi al quarto decimale (0.3279 vs 0.3278). Se uno studente lo nota, è un'occasione per dire che l'arrotondamento è di presentazione, non di calcolo.</w:t>
      </w:r>
    </w:p>
    <w:p w14:paraId="1EE0DE00" w14:textId="77777777" w:rsidR="005F0E1F" w:rsidRPr="005F0E1F" w:rsidRDefault="005F0E1F" w:rsidP="005F0E1F">
      <w:pPr>
        <w:rPr>
          <w:sz w:val="24"/>
          <w:szCs w:val="24"/>
        </w:rPr>
      </w:pPr>
      <w:proofErr w:type="spellStart"/>
      <w:r w:rsidRPr="005F0E1F">
        <w:rPr>
          <w:b/>
          <w:bCs/>
          <w:sz w:val="24"/>
          <w:szCs w:val="24"/>
        </w:rPr>
        <w:t>Commenti</w:t>
      </w:r>
      <w:proofErr w:type="spellEnd"/>
      <w:r w:rsidRPr="005F0E1F">
        <w:rPr>
          <w:b/>
          <w:bCs/>
          <w:sz w:val="24"/>
          <w:szCs w:val="24"/>
        </w:rPr>
        <w:t xml:space="preserve"> di </w:t>
      </w:r>
      <w:proofErr w:type="spellStart"/>
      <w:r w:rsidRPr="005F0E1F">
        <w:rPr>
          <w:b/>
          <w:bCs/>
          <w:sz w:val="24"/>
          <w:szCs w:val="24"/>
        </w:rPr>
        <w:t>progettazione</w:t>
      </w:r>
      <w:proofErr w:type="spellEnd"/>
      <w:r w:rsidRPr="005F0E1F">
        <w:rPr>
          <w:b/>
          <w:bCs/>
          <w:sz w:val="24"/>
          <w:szCs w:val="24"/>
        </w:rPr>
        <w:t xml:space="preserve"> (</w:t>
      </w:r>
      <w:proofErr w:type="spellStart"/>
      <w:r w:rsidRPr="005F0E1F">
        <w:rPr>
          <w:b/>
          <w:bCs/>
          <w:sz w:val="24"/>
          <w:szCs w:val="24"/>
        </w:rPr>
        <w:t>originali</w:t>
      </w:r>
      <w:proofErr w:type="spellEnd"/>
      <w:r w:rsidRPr="005F0E1F">
        <w:rPr>
          <w:b/>
          <w:bCs/>
          <w:sz w:val="24"/>
          <w:szCs w:val="24"/>
        </w:rPr>
        <w:t>):</w:t>
      </w:r>
    </w:p>
    <w:p w14:paraId="33B16B29" w14:textId="77777777" w:rsidR="005F0E1F" w:rsidRPr="005F0E1F" w:rsidRDefault="005F0E1F" w:rsidP="005F0E1F">
      <w:pPr>
        <w:numPr>
          <w:ilvl w:val="0"/>
          <w:numId w:val="22"/>
        </w:numPr>
        <w:rPr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Punto 4 riformulato</w:t>
      </w:r>
      <w:r w:rsidRPr="005F0E1F">
        <w:rPr>
          <w:sz w:val="24"/>
          <w:szCs w:val="24"/>
          <w:lang w:val="it-IT"/>
        </w:rPr>
        <w:t xml:space="preserve">: nel progetto originario l'esercizio grafico era "disegnare il grafo di P_R", ma la slide 22 lo mostra già — farlo ridisegnare sarebbe copiatura. L'ho convertito in esercizio di </w:t>
      </w:r>
      <w:r w:rsidRPr="005F0E1F">
        <w:rPr>
          <w:i/>
          <w:iCs/>
          <w:sz w:val="24"/>
          <w:szCs w:val="24"/>
          <w:lang w:val="it-IT"/>
        </w:rPr>
        <w:t>lettura</w:t>
      </w:r>
      <w:r w:rsidRPr="005F0E1F">
        <w:rPr>
          <w:sz w:val="24"/>
          <w:szCs w:val="24"/>
          <w:lang w:val="it-IT"/>
        </w:rPr>
        <w:t xml:space="preserve"> del grafo (accessibilità asimmetrica), che serve lo stesso requisito del registro esercizi ("grafo di Markov") con più valore didattico.</w:t>
      </w:r>
    </w:p>
    <w:p w14:paraId="3868D079" w14:textId="77777777" w:rsidR="005F0E1F" w:rsidRPr="005F0E1F" w:rsidRDefault="005F0E1F" w:rsidP="005F0E1F">
      <w:pPr>
        <w:numPr>
          <w:ilvl w:val="0"/>
          <w:numId w:val="22"/>
        </w:numPr>
        <w:rPr>
          <w:sz w:val="24"/>
          <w:szCs w:val="24"/>
        </w:rPr>
      </w:pPr>
      <w:r w:rsidRPr="005F0E1F">
        <w:rPr>
          <w:b/>
          <w:bCs/>
          <w:sz w:val="24"/>
          <w:szCs w:val="24"/>
          <w:lang w:val="it-IT"/>
        </w:rPr>
        <w:t>Verifica contro il capitolo</w:t>
      </w:r>
      <w:r w:rsidRPr="005F0E1F">
        <w:rPr>
          <w:sz w:val="24"/>
          <w:szCs w:val="24"/>
          <w:lang w:val="it-IT"/>
        </w:rPr>
        <w:t xml:space="preserve">: ho costruito la consegna sulla base dei miei appunti di lettura dell'Esercizio proposto 2 e del registro ("stato assorbente e stazionarietà"); confronta la formulazione con il testo esatto dell'esercizio nel capitolo — se i punti differiscono, adeguo (i numeri di P_R²/P_R³ restano validi in ogni caso). </w:t>
      </w:r>
      <w:r w:rsidRPr="005F0E1F">
        <w:rPr>
          <w:i/>
          <w:iCs/>
          <w:sz w:val="24"/>
          <w:szCs w:val="24"/>
        </w:rPr>
        <w:t xml:space="preserve">[Apertura </w:t>
      </w:r>
      <w:proofErr w:type="spellStart"/>
      <w:r w:rsidRPr="005F0E1F">
        <w:rPr>
          <w:i/>
          <w:iCs/>
          <w:sz w:val="24"/>
          <w:szCs w:val="24"/>
        </w:rPr>
        <w:t>ancora</w:t>
      </w:r>
      <w:proofErr w:type="spellEnd"/>
      <w:r w:rsidRPr="005F0E1F">
        <w:rPr>
          <w:i/>
          <w:iCs/>
          <w:sz w:val="24"/>
          <w:szCs w:val="24"/>
        </w:rPr>
        <w:t xml:space="preserve"> in </w:t>
      </w:r>
      <w:proofErr w:type="spellStart"/>
      <w:r w:rsidRPr="005F0E1F">
        <w:rPr>
          <w:i/>
          <w:iCs/>
          <w:sz w:val="24"/>
          <w:szCs w:val="24"/>
        </w:rPr>
        <w:t>essere</w:t>
      </w:r>
      <w:proofErr w:type="spellEnd"/>
      <w:r w:rsidRPr="005F0E1F">
        <w:rPr>
          <w:i/>
          <w:iCs/>
          <w:sz w:val="24"/>
          <w:szCs w:val="24"/>
        </w:rPr>
        <w:t>.]</w:t>
      </w:r>
    </w:p>
    <w:p w14:paraId="28127DDC" w14:textId="77777777" w:rsidR="005F0E1F" w:rsidRPr="005F0E1F" w:rsidRDefault="005F0E1F" w:rsidP="005F0E1F">
      <w:pPr>
        <w:numPr>
          <w:ilvl w:val="0"/>
          <w:numId w:val="22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 xml:space="preserve">P_R³ a slide è arrotondata a 4 decimali; nelle note docente i valori estesi dove servono. </w:t>
      </w:r>
      <w:r w:rsidRPr="005F0E1F">
        <w:rPr>
          <w:i/>
          <w:iCs/>
          <w:sz w:val="24"/>
          <w:szCs w:val="24"/>
          <w:lang w:val="it-IT"/>
        </w:rPr>
        <w:t>[Agg.: superato — matrici a slide portate a 3 decimali con \small, dopo verifica che tutte le otto righe sommano ancora a 1.000; risultati attesi qui sopra già allineati.]</w:t>
      </w:r>
    </w:p>
    <w:p w14:paraId="68733AD5" w14:textId="77777777" w:rsidR="005F0E1F" w:rsidRPr="005F0E1F" w:rsidRDefault="005F0E1F" w:rsidP="005F0E1F">
      <w:pPr>
        <w:rPr>
          <w:sz w:val="24"/>
          <w:szCs w:val="24"/>
        </w:rPr>
      </w:pPr>
      <w:r w:rsidRPr="005F0E1F">
        <w:rPr>
          <w:sz w:val="24"/>
          <w:szCs w:val="24"/>
        </w:rPr>
        <w:pict w14:anchorId="16D3CB44">
          <v:rect id="_x0000_i1071" style="width:0;height:1.5pt" o:hralign="center" o:hrstd="t" o:hr="t" fillcolor="#a0a0a0" stroked="f"/>
        </w:pict>
      </w:r>
    </w:p>
    <w:p w14:paraId="27A4FC62" w14:textId="77777777" w:rsidR="005F0E1F" w:rsidRPr="005F0E1F" w:rsidRDefault="005F0E1F" w:rsidP="005F0E1F">
      <w:pPr>
        <w:rPr>
          <w:b/>
          <w:bCs/>
          <w:sz w:val="24"/>
          <w:szCs w:val="24"/>
          <w:lang w:val="it-IT"/>
        </w:rPr>
      </w:pPr>
      <w:r w:rsidRPr="005F0E1F">
        <w:rPr>
          <w:b/>
          <w:bCs/>
          <w:sz w:val="24"/>
          <w:szCs w:val="24"/>
          <w:lang w:val="it-IT"/>
        </w:rPr>
        <w:t>Gruppo 9 — Sintesi (slide 32) + Back-up (slide 33–37) — parziale 4' · cumulato 130'</w:t>
      </w:r>
    </w:p>
    <w:p w14:paraId="7F7310DE" w14:textId="77777777" w:rsidR="005F0E1F" w:rsidRPr="005F0E1F" w:rsidRDefault="005F0E1F" w:rsidP="005F0E1F">
      <w:p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 xml:space="preserve">Slide 32: catena stati → P → Pⁿ → </w:t>
      </w:r>
      <w:r w:rsidRPr="005F0E1F">
        <w:rPr>
          <w:sz w:val="24"/>
          <w:szCs w:val="24"/>
        </w:rPr>
        <w:t>π</w:t>
      </w:r>
      <w:r w:rsidRPr="005F0E1F">
        <w:rPr>
          <w:rFonts w:ascii="Cambria Math" w:hAnsi="Cambria Math" w:cs="Cambria Math"/>
          <w:sz w:val="24"/>
          <w:szCs w:val="24"/>
          <w:lang w:val="it-IT"/>
        </w:rPr>
        <w:t>ₜ</w:t>
      </w:r>
      <w:r w:rsidRPr="005F0E1F">
        <w:rPr>
          <w:sz w:val="24"/>
          <w:szCs w:val="24"/>
          <w:lang w:val="it-IT"/>
        </w:rPr>
        <w:t xml:space="preserve"> = </w:t>
      </w:r>
      <w:r w:rsidRPr="005F0E1F">
        <w:rPr>
          <w:rFonts w:ascii="Aptos" w:hAnsi="Aptos" w:cs="Aptos"/>
          <w:sz w:val="24"/>
          <w:szCs w:val="24"/>
        </w:rPr>
        <w:t>π</w:t>
      </w:r>
      <w:r w:rsidRPr="005F0E1F">
        <w:rPr>
          <w:rFonts w:ascii="Aptos" w:hAnsi="Aptos" w:cs="Aptos"/>
          <w:sz w:val="24"/>
          <w:szCs w:val="24"/>
          <w:lang w:val="it-IT"/>
        </w:rPr>
        <w:t>₀</w:t>
      </w:r>
      <w:r w:rsidRPr="005F0E1F">
        <w:rPr>
          <w:sz w:val="24"/>
          <w:szCs w:val="24"/>
          <w:lang w:val="it-IT"/>
        </w:rPr>
        <w:t>P</w:t>
      </w:r>
      <w:r w:rsidRPr="005F0E1F">
        <w:rPr>
          <w:rFonts w:ascii="Arial" w:hAnsi="Arial" w:cs="Arial"/>
          <w:sz w:val="24"/>
          <w:szCs w:val="24"/>
        </w:rPr>
        <w:t>ᵗ</w:t>
      </w:r>
      <w:r w:rsidRPr="005F0E1F">
        <w:rPr>
          <w:sz w:val="24"/>
          <w:szCs w:val="24"/>
          <w:lang w:val="it-IT"/>
        </w:rPr>
        <w:t xml:space="preserve"> → struttura →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 =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>P (richiamo alla slide 3) + tre avvertenze + raccordo Cap. 9 (VaR e CVaR). Back-up: 33 periodicità (</w:t>
      </w:r>
      <w:proofErr w:type="spellStart"/>
      <w:r w:rsidRPr="005F0E1F">
        <w:rPr>
          <w:sz w:val="24"/>
          <w:szCs w:val="24"/>
          <w:lang w:val="it-IT"/>
        </w:rPr>
        <w:t>def</w:t>
      </w:r>
      <w:proofErr w:type="spellEnd"/>
      <w:r w:rsidRPr="005F0E1F">
        <w:rPr>
          <w:sz w:val="24"/>
          <w:szCs w:val="24"/>
          <w:lang w:val="it-IT"/>
        </w:rPr>
        <w:t xml:space="preserve">. </w:t>
      </w:r>
      <w:proofErr w:type="spellStart"/>
      <w:r w:rsidRPr="005F0E1F">
        <w:rPr>
          <w:sz w:val="24"/>
          <w:szCs w:val="24"/>
          <w:lang w:val="it-IT"/>
        </w:rPr>
        <w:t>gcd</w:t>
      </w:r>
      <w:proofErr w:type="spellEnd"/>
      <w:r w:rsidRPr="005F0E1F">
        <w:rPr>
          <w:sz w:val="24"/>
          <w:szCs w:val="24"/>
          <w:lang w:val="it-IT"/>
        </w:rPr>
        <w:t xml:space="preserve"> + catena ciclica), 34 oscillazione con figura, 35 ricorrenza via serie, 36 Es. proposto 3 (quote di emissione), 37 Es. proposto 4 (regimi di volatilità, take-home).</w:t>
      </w:r>
    </w:p>
    <w:p w14:paraId="7C5B099C" w14:textId="77777777" w:rsidR="005F0E1F" w:rsidRPr="005F0E1F" w:rsidRDefault="005F0E1F" w:rsidP="005F0E1F">
      <w:pPr>
        <w:rPr>
          <w:sz w:val="24"/>
          <w:szCs w:val="24"/>
        </w:rPr>
      </w:pPr>
      <w:proofErr w:type="spellStart"/>
      <w:r w:rsidRPr="005F0E1F">
        <w:rPr>
          <w:b/>
          <w:bCs/>
          <w:sz w:val="24"/>
          <w:szCs w:val="24"/>
        </w:rPr>
        <w:t>Commenti</w:t>
      </w:r>
      <w:proofErr w:type="spellEnd"/>
      <w:r w:rsidRPr="005F0E1F">
        <w:rPr>
          <w:b/>
          <w:bCs/>
          <w:sz w:val="24"/>
          <w:szCs w:val="24"/>
        </w:rPr>
        <w:t xml:space="preserve"> di </w:t>
      </w:r>
      <w:proofErr w:type="spellStart"/>
      <w:r w:rsidRPr="005F0E1F">
        <w:rPr>
          <w:b/>
          <w:bCs/>
          <w:sz w:val="24"/>
          <w:szCs w:val="24"/>
        </w:rPr>
        <w:t>progettazione</w:t>
      </w:r>
      <w:proofErr w:type="spellEnd"/>
      <w:r w:rsidRPr="005F0E1F">
        <w:rPr>
          <w:b/>
          <w:bCs/>
          <w:sz w:val="24"/>
          <w:szCs w:val="24"/>
        </w:rPr>
        <w:t xml:space="preserve"> (</w:t>
      </w:r>
      <w:proofErr w:type="spellStart"/>
      <w:r w:rsidRPr="005F0E1F">
        <w:rPr>
          <w:b/>
          <w:bCs/>
          <w:sz w:val="24"/>
          <w:szCs w:val="24"/>
        </w:rPr>
        <w:t>originali</w:t>
      </w:r>
      <w:proofErr w:type="spellEnd"/>
      <w:r w:rsidRPr="005F0E1F">
        <w:rPr>
          <w:b/>
          <w:bCs/>
          <w:sz w:val="24"/>
          <w:szCs w:val="24"/>
        </w:rPr>
        <w:t>):</w:t>
      </w:r>
    </w:p>
    <w:p w14:paraId="4B8C9457" w14:textId="77777777" w:rsidR="005F0E1F" w:rsidRPr="005F0E1F" w:rsidRDefault="005F0E1F" w:rsidP="005F0E1F">
      <w:pPr>
        <w:numPr>
          <w:ilvl w:val="0"/>
          <w:numId w:val="23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Tutti i frame hanno le sequenze SW5.5 complete e verificate: %TCIMACRO{\</w:t>
      </w:r>
      <w:proofErr w:type="spellStart"/>
      <w:r w:rsidRPr="005F0E1F">
        <w:rPr>
          <w:sz w:val="24"/>
          <w:szCs w:val="24"/>
          <w:lang w:val="it-IT"/>
        </w:rPr>
        <w:t>TeXButton</w:t>
      </w:r>
      <w:proofErr w:type="spellEnd"/>
      <w:r w:rsidRPr="005F0E1F">
        <w:rPr>
          <w:sz w:val="24"/>
          <w:szCs w:val="24"/>
          <w:lang w:val="it-IT"/>
        </w:rPr>
        <w:t>{</w:t>
      </w:r>
      <w:proofErr w:type="spellStart"/>
      <w:r w:rsidRPr="005F0E1F">
        <w:rPr>
          <w:sz w:val="24"/>
          <w:szCs w:val="24"/>
          <w:lang w:val="it-IT"/>
        </w:rPr>
        <w:t>BeginFrame</w:t>
      </w:r>
      <w:proofErr w:type="spellEnd"/>
      <w:r w:rsidRPr="005F0E1F">
        <w:rPr>
          <w:sz w:val="24"/>
          <w:szCs w:val="24"/>
          <w:lang w:val="it-IT"/>
        </w:rPr>
        <w:t>}...} / %</w:t>
      </w:r>
      <w:proofErr w:type="spellStart"/>
      <w:r w:rsidRPr="005F0E1F">
        <w:rPr>
          <w:sz w:val="24"/>
          <w:szCs w:val="24"/>
          <w:lang w:val="it-IT"/>
        </w:rPr>
        <w:t>BeginExpansion</w:t>
      </w:r>
      <w:proofErr w:type="spellEnd"/>
      <w:r w:rsidRPr="005F0E1F">
        <w:rPr>
          <w:sz w:val="24"/>
          <w:szCs w:val="24"/>
          <w:lang w:val="it-IT"/>
        </w:rPr>
        <w:t xml:space="preserve"> / \</w:t>
      </w:r>
      <w:proofErr w:type="spellStart"/>
      <w:r w:rsidRPr="005F0E1F">
        <w:rPr>
          <w:sz w:val="24"/>
          <w:szCs w:val="24"/>
          <w:lang w:val="it-IT"/>
        </w:rPr>
        <w:t>begin</w:t>
      </w:r>
      <w:proofErr w:type="spellEnd"/>
      <w:r w:rsidRPr="005F0E1F">
        <w:rPr>
          <w:sz w:val="24"/>
          <w:szCs w:val="24"/>
          <w:lang w:val="it-IT"/>
        </w:rPr>
        <w:t>{frame}% / %</w:t>
      </w:r>
      <w:proofErr w:type="spellStart"/>
      <w:r w:rsidRPr="005F0E1F">
        <w:rPr>
          <w:sz w:val="24"/>
          <w:szCs w:val="24"/>
          <w:lang w:val="it-IT"/>
        </w:rPr>
        <w:t>EndExpansion</w:t>
      </w:r>
      <w:proofErr w:type="spellEnd"/>
      <w:r w:rsidRPr="005F0E1F">
        <w:rPr>
          <w:sz w:val="24"/>
          <w:szCs w:val="24"/>
          <w:lang w:val="it-IT"/>
        </w:rPr>
        <w:t xml:space="preserve"> in apertura, e la tripletta speculare con \</w:t>
      </w:r>
      <w:proofErr w:type="spellStart"/>
      <w:r w:rsidRPr="005F0E1F">
        <w:rPr>
          <w:sz w:val="24"/>
          <w:szCs w:val="24"/>
          <w:lang w:val="it-IT"/>
        </w:rPr>
        <w:t>transboxout</w:t>
      </w:r>
      <w:proofErr w:type="spellEnd"/>
      <w:r w:rsidRPr="005F0E1F">
        <w:rPr>
          <w:sz w:val="24"/>
          <w:szCs w:val="24"/>
          <w:lang w:val="it-IT"/>
        </w:rPr>
        <w:t xml:space="preserve"> e \end{frame}% in chiusura — inclusa l'ultima slide, dove l'errore di compilazione era nato.</w:t>
      </w:r>
    </w:p>
    <w:p w14:paraId="6B23B262" w14:textId="77777777" w:rsidR="005F0E1F" w:rsidRPr="005F0E1F" w:rsidRDefault="005F0E1F" w:rsidP="005F0E1F">
      <w:pPr>
        <w:numPr>
          <w:ilvl w:val="0"/>
          <w:numId w:val="23"/>
        </w:numPr>
        <w:rPr>
          <w:sz w:val="24"/>
          <w:szCs w:val="24"/>
        </w:rPr>
      </w:pPr>
      <w:r w:rsidRPr="005F0E1F">
        <w:rPr>
          <w:b/>
          <w:bCs/>
          <w:sz w:val="24"/>
          <w:szCs w:val="24"/>
          <w:lang w:val="it-IT"/>
        </w:rPr>
        <w:t>Slide 36 e 37</w:t>
      </w:r>
      <w:r w:rsidRPr="005F0E1F">
        <w:rPr>
          <w:sz w:val="24"/>
          <w:szCs w:val="24"/>
          <w:lang w:val="it-IT"/>
        </w:rPr>
        <w:t xml:space="preserve">: non riporto le matrici </w:t>
      </w:r>
      <w:proofErr w:type="spellStart"/>
      <w:r w:rsidRPr="005F0E1F">
        <w:rPr>
          <w:sz w:val="24"/>
          <w:szCs w:val="24"/>
          <w:lang w:val="it-IT"/>
        </w:rPr>
        <w:t>P_pre</w:t>
      </w:r>
      <w:proofErr w:type="spellEnd"/>
      <w:r w:rsidRPr="005F0E1F">
        <w:rPr>
          <w:sz w:val="24"/>
          <w:szCs w:val="24"/>
          <w:lang w:val="it-IT"/>
        </w:rPr>
        <w:t>/</w:t>
      </w:r>
      <w:proofErr w:type="spellStart"/>
      <w:r w:rsidRPr="005F0E1F">
        <w:rPr>
          <w:sz w:val="24"/>
          <w:szCs w:val="24"/>
          <w:lang w:val="it-IT"/>
        </w:rPr>
        <w:t>P_post</w:t>
      </w:r>
      <w:proofErr w:type="spellEnd"/>
      <w:r w:rsidRPr="005F0E1F">
        <w:rPr>
          <w:sz w:val="24"/>
          <w:szCs w:val="24"/>
          <w:lang w:val="it-IT"/>
        </w:rPr>
        <w:t xml:space="preserve"> e P_V ma rimando ai dati del capitolo — non voglio inventare numeri in violazione del vincolo del Master Plan. Se mi incolli le due matrici dagli esercizi proposti 3 e 4, le integro a slide (preferibile: le slide di back-up devono essere autosufficienti se proiettate). </w:t>
      </w:r>
      <w:r w:rsidRPr="005F0E1F">
        <w:rPr>
          <w:i/>
          <w:iCs/>
          <w:sz w:val="24"/>
          <w:szCs w:val="24"/>
        </w:rPr>
        <w:t xml:space="preserve">[Apertura </w:t>
      </w:r>
      <w:proofErr w:type="spellStart"/>
      <w:r w:rsidRPr="005F0E1F">
        <w:rPr>
          <w:i/>
          <w:iCs/>
          <w:sz w:val="24"/>
          <w:szCs w:val="24"/>
        </w:rPr>
        <w:t>ancora</w:t>
      </w:r>
      <w:proofErr w:type="spellEnd"/>
      <w:r w:rsidRPr="005F0E1F">
        <w:rPr>
          <w:i/>
          <w:iCs/>
          <w:sz w:val="24"/>
          <w:szCs w:val="24"/>
        </w:rPr>
        <w:t xml:space="preserve"> in </w:t>
      </w:r>
      <w:proofErr w:type="spellStart"/>
      <w:r w:rsidRPr="005F0E1F">
        <w:rPr>
          <w:i/>
          <w:iCs/>
          <w:sz w:val="24"/>
          <w:szCs w:val="24"/>
        </w:rPr>
        <w:t>essere</w:t>
      </w:r>
      <w:proofErr w:type="spellEnd"/>
      <w:r w:rsidRPr="005F0E1F">
        <w:rPr>
          <w:i/>
          <w:iCs/>
          <w:sz w:val="24"/>
          <w:szCs w:val="24"/>
        </w:rPr>
        <w:t>.]</w:t>
      </w:r>
    </w:p>
    <w:p w14:paraId="537F3F34" w14:textId="77777777" w:rsidR="005F0E1F" w:rsidRPr="005F0E1F" w:rsidRDefault="005F0E1F" w:rsidP="005F0E1F">
      <w:pPr>
        <w:numPr>
          <w:ilvl w:val="0"/>
          <w:numId w:val="23"/>
        </w:numPr>
        <w:rPr>
          <w:sz w:val="24"/>
          <w:szCs w:val="24"/>
        </w:rPr>
      </w:pPr>
      <w:r w:rsidRPr="005F0E1F">
        <w:rPr>
          <w:sz w:val="24"/>
          <w:szCs w:val="24"/>
          <w:lang w:val="it-IT"/>
        </w:rPr>
        <w:t xml:space="preserve">Il "portafoglio con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₀ = (0.30, 0.50, 0.20, 0)" previsto come take-home non ha slide dedicata: lo aggiungerei come punto 5 alla slide 30 oppure come riga finale nella slide 31 ("a casa: ripetere con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 xml:space="preserve">₀ = (0.30, 0.50, 0.20, 0)"). </w:t>
      </w:r>
      <w:r w:rsidRPr="005F0E1F">
        <w:rPr>
          <w:i/>
          <w:iCs/>
          <w:sz w:val="24"/>
          <w:szCs w:val="24"/>
        </w:rPr>
        <w:t>[</w:t>
      </w:r>
      <w:proofErr w:type="spellStart"/>
      <w:r w:rsidRPr="005F0E1F">
        <w:rPr>
          <w:i/>
          <w:iCs/>
          <w:sz w:val="24"/>
          <w:szCs w:val="24"/>
        </w:rPr>
        <w:t>Decisione</w:t>
      </w:r>
      <w:proofErr w:type="spellEnd"/>
      <w:r w:rsidRPr="005F0E1F">
        <w:rPr>
          <w:i/>
          <w:iCs/>
          <w:sz w:val="24"/>
          <w:szCs w:val="24"/>
        </w:rPr>
        <w:t xml:space="preserve"> </w:t>
      </w:r>
      <w:proofErr w:type="spellStart"/>
      <w:r w:rsidRPr="005F0E1F">
        <w:rPr>
          <w:i/>
          <w:iCs/>
          <w:sz w:val="24"/>
          <w:szCs w:val="24"/>
        </w:rPr>
        <w:t>ancora</w:t>
      </w:r>
      <w:proofErr w:type="spellEnd"/>
      <w:r w:rsidRPr="005F0E1F">
        <w:rPr>
          <w:i/>
          <w:iCs/>
          <w:sz w:val="24"/>
          <w:szCs w:val="24"/>
        </w:rPr>
        <w:t xml:space="preserve"> da </w:t>
      </w:r>
      <w:proofErr w:type="spellStart"/>
      <w:r w:rsidRPr="005F0E1F">
        <w:rPr>
          <w:i/>
          <w:iCs/>
          <w:sz w:val="24"/>
          <w:szCs w:val="24"/>
        </w:rPr>
        <w:t>prendere</w:t>
      </w:r>
      <w:proofErr w:type="spellEnd"/>
      <w:r w:rsidRPr="005F0E1F">
        <w:rPr>
          <w:i/>
          <w:iCs/>
          <w:sz w:val="24"/>
          <w:szCs w:val="24"/>
        </w:rPr>
        <w:t>.]</w:t>
      </w:r>
    </w:p>
    <w:p w14:paraId="53A8936B" w14:textId="77777777" w:rsidR="005F0E1F" w:rsidRPr="005F0E1F" w:rsidRDefault="005F0E1F" w:rsidP="005F0E1F">
      <w:pPr>
        <w:numPr>
          <w:ilvl w:val="0"/>
          <w:numId w:val="23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Con questo il mazzo è completo: 32 slide di lezione + 5 di back-up = 37 totali, budget 115' + 5' di riserva.</w:t>
      </w:r>
    </w:p>
    <w:p w14:paraId="052C4E6F" w14:textId="77777777" w:rsidR="005F0E1F" w:rsidRPr="005F0E1F" w:rsidRDefault="005F0E1F" w:rsidP="005F0E1F">
      <w:pPr>
        <w:rPr>
          <w:sz w:val="24"/>
          <w:szCs w:val="24"/>
        </w:rPr>
      </w:pPr>
      <w:r w:rsidRPr="005F0E1F">
        <w:rPr>
          <w:sz w:val="24"/>
          <w:szCs w:val="24"/>
        </w:rPr>
        <w:pict w14:anchorId="56299F82">
          <v:rect id="_x0000_i1072" style="width:0;height:1.5pt" o:hralign="center" o:hrstd="t" o:hr="t" fillcolor="#a0a0a0" stroked="f"/>
        </w:pict>
      </w:r>
    </w:p>
    <w:p w14:paraId="0FC9B4A5" w14:textId="77777777" w:rsidR="005F0E1F" w:rsidRPr="005F0E1F" w:rsidRDefault="005F0E1F" w:rsidP="005F0E1F">
      <w:pPr>
        <w:rPr>
          <w:b/>
          <w:bCs/>
          <w:sz w:val="24"/>
          <w:szCs w:val="24"/>
        </w:rPr>
      </w:pPr>
      <w:proofErr w:type="spellStart"/>
      <w:r w:rsidRPr="005F0E1F">
        <w:rPr>
          <w:b/>
          <w:bCs/>
          <w:sz w:val="24"/>
          <w:szCs w:val="24"/>
        </w:rPr>
        <w:t>Promemoria</w:t>
      </w:r>
      <w:proofErr w:type="spellEnd"/>
      <w:r w:rsidRPr="005F0E1F">
        <w:rPr>
          <w:b/>
          <w:bCs/>
          <w:sz w:val="24"/>
          <w:szCs w:val="24"/>
        </w:rPr>
        <w:t xml:space="preserve"> </w:t>
      </w:r>
      <w:proofErr w:type="spellStart"/>
      <w:r w:rsidRPr="005F0E1F">
        <w:rPr>
          <w:b/>
          <w:bCs/>
          <w:sz w:val="24"/>
          <w:szCs w:val="24"/>
        </w:rPr>
        <w:t>trasversali</w:t>
      </w:r>
      <w:proofErr w:type="spellEnd"/>
    </w:p>
    <w:p w14:paraId="4823D9E2" w14:textId="77777777" w:rsidR="005F0E1F" w:rsidRPr="005F0E1F" w:rsidRDefault="005F0E1F" w:rsidP="005F0E1F">
      <w:pPr>
        <w:numPr>
          <w:ilvl w:val="0"/>
          <w:numId w:val="24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 xml:space="preserve">Se avanza tempo a fine lezione: il back-up prioritario è l'Esercizio 3 (quote di emissione, slide 36) — è l'unico che </w:t>
      </w:r>
      <w:r w:rsidRPr="005F0E1F">
        <w:rPr>
          <w:i/>
          <w:iCs/>
          <w:sz w:val="24"/>
          <w:szCs w:val="24"/>
          <w:lang w:val="it-IT"/>
        </w:rPr>
        <w:t>misura</w:t>
      </w:r>
      <w:r w:rsidRPr="005F0E1F">
        <w:rPr>
          <w:sz w:val="24"/>
          <w:szCs w:val="24"/>
          <w:lang w:val="it-IT"/>
        </w:rPr>
        <w:t xml:space="preserve"> la rottura dell'omogeneità confrontando due stazionarie.</w:t>
      </w:r>
    </w:p>
    <w:p w14:paraId="226A98EE" w14:textId="77777777" w:rsidR="005F0E1F" w:rsidRPr="005F0E1F" w:rsidRDefault="005F0E1F" w:rsidP="005F0E1F">
      <w:pPr>
        <w:numPr>
          <w:ilvl w:val="0"/>
          <w:numId w:val="24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 xml:space="preserve">Figure richiamate in aula: slide 11 (grafo mercato elettrico, da riusare alla slide 24), slide 16 (evoluzione </w:t>
      </w:r>
      <w:r w:rsidRPr="005F0E1F">
        <w:rPr>
          <w:sz w:val="24"/>
          <w:szCs w:val="24"/>
        </w:rPr>
        <w:t>π</w:t>
      </w:r>
      <w:r w:rsidRPr="005F0E1F">
        <w:rPr>
          <w:sz w:val="24"/>
          <w:szCs w:val="24"/>
          <w:lang w:val="it-IT"/>
        </w:rPr>
        <w:t>), slide 22 (grafo rating, da riusare al punto 4 dell'Esercizio B), slide 28 (orizzonti/stazionaria), slide 34 (catena ciclica, back-up).</w:t>
      </w:r>
    </w:p>
    <w:p w14:paraId="6E79B687" w14:textId="77777777" w:rsidR="005F0E1F" w:rsidRPr="005F0E1F" w:rsidRDefault="005F0E1F" w:rsidP="005F0E1F">
      <w:pPr>
        <w:numPr>
          <w:ilvl w:val="0"/>
          <w:numId w:val="24"/>
        </w:numPr>
        <w:rPr>
          <w:sz w:val="24"/>
          <w:szCs w:val="24"/>
          <w:lang w:val="it-IT"/>
        </w:rPr>
      </w:pPr>
      <w:r w:rsidRPr="005F0E1F">
        <w:rPr>
          <w:sz w:val="24"/>
          <w:szCs w:val="24"/>
          <w:lang w:val="it-IT"/>
        </w:rPr>
        <w:t>Il filo della domanda critica (Markov ≠ omogeneità) tocca: slide 5 → slide 18 (</w:t>
      </w:r>
      <w:proofErr w:type="spellStart"/>
      <w:r w:rsidRPr="005F0E1F">
        <w:rPr>
          <w:sz w:val="24"/>
          <w:szCs w:val="24"/>
          <w:lang w:val="it-IT"/>
        </w:rPr>
        <w:t>debrief</w:t>
      </w:r>
      <w:proofErr w:type="spellEnd"/>
      <w:r w:rsidRPr="005F0E1F">
        <w:rPr>
          <w:sz w:val="24"/>
          <w:szCs w:val="24"/>
          <w:lang w:val="it-IT"/>
        </w:rPr>
        <w:t xml:space="preserve"> A) → slide 29 → slide 32. Non lasciarne cadere nessun passaggio: è l'argomento unificante della lezione.</w:t>
      </w:r>
    </w:p>
    <w:p w14:paraId="0CBD4D42" w14:textId="77777777" w:rsidR="007F6FA9" w:rsidRPr="005F0E1F" w:rsidRDefault="007F6FA9" w:rsidP="007F6FA9">
      <w:pPr>
        <w:rPr>
          <w:sz w:val="24"/>
          <w:szCs w:val="24"/>
          <w:lang w:val="it-IT"/>
        </w:rPr>
      </w:pPr>
    </w:p>
    <w:sectPr w:rsidR="007F6FA9" w:rsidRPr="005F0E1F" w:rsidSect="00894F4F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53C05" w14:textId="77777777" w:rsidR="00392CD2" w:rsidRDefault="00392CD2" w:rsidP="005F0E1F">
      <w:pPr>
        <w:spacing w:after="0" w:line="240" w:lineRule="auto"/>
      </w:pPr>
      <w:r>
        <w:separator/>
      </w:r>
    </w:p>
  </w:endnote>
  <w:endnote w:type="continuationSeparator" w:id="0">
    <w:p w14:paraId="028805CE" w14:textId="77777777" w:rsidR="00392CD2" w:rsidRDefault="00392CD2" w:rsidP="005F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6394427"/>
      <w:docPartObj>
        <w:docPartGallery w:val="Page Numbers (Bottom of Page)"/>
        <w:docPartUnique/>
      </w:docPartObj>
    </w:sdtPr>
    <w:sdtContent>
      <w:p w14:paraId="76FB9F78" w14:textId="1E439ADE" w:rsidR="005F0E1F" w:rsidRDefault="005F0E1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372F87" w14:textId="77777777" w:rsidR="005F0E1F" w:rsidRDefault="005F0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2AE9" w14:textId="77777777" w:rsidR="00392CD2" w:rsidRDefault="00392CD2" w:rsidP="005F0E1F">
      <w:pPr>
        <w:spacing w:after="0" w:line="240" w:lineRule="auto"/>
      </w:pPr>
      <w:r>
        <w:separator/>
      </w:r>
    </w:p>
  </w:footnote>
  <w:footnote w:type="continuationSeparator" w:id="0">
    <w:p w14:paraId="283094B8" w14:textId="77777777" w:rsidR="00392CD2" w:rsidRDefault="00392CD2" w:rsidP="005F0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51C"/>
    <w:multiLevelType w:val="multilevel"/>
    <w:tmpl w:val="E328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576E"/>
    <w:multiLevelType w:val="multilevel"/>
    <w:tmpl w:val="D564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17A16"/>
    <w:multiLevelType w:val="multilevel"/>
    <w:tmpl w:val="E8BE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C5E59"/>
    <w:multiLevelType w:val="multilevel"/>
    <w:tmpl w:val="6AC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B7625"/>
    <w:multiLevelType w:val="multilevel"/>
    <w:tmpl w:val="4FDC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634FD"/>
    <w:multiLevelType w:val="multilevel"/>
    <w:tmpl w:val="FDC8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B05BB"/>
    <w:multiLevelType w:val="multilevel"/>
    <w:tmpl w:val="2328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C5BE7"/>
    <w:multiLevelType w:val="multilevel"/>
    <w:tmpl w:val="EF04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55F94"/>
    <w:multiLevelType w:val="multilevel"/>
    <w:tmpl w:val="FFB0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36715"/>
    <w:multiLevelType w:val="multilevel"/>
    <w:tmpl w:val="AA0A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6A1966"/>
    <w:multiLevelType w:val="multilevel"/>
    <w:tmpl w:val="2C88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6342E4"/>
    <w:multiLevelType w:val="multilevel"/>
    <w:tmpl w:val="CF0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F55FA"/>
    <w:multiLevelType w:val="multilevel"/>
    <w:tmpl w:val="2F54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BA5E32"/>
    <w:multiLevelType w:val="multilevel"/>
    <w:tmpl w:val="FCDE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E2065A"/>
    <w:multiLevelType w:val="multilevel"/>
    <w:tmpl w:val="A4E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31510"/>
    <w:multiLevelType w:val="multilevel"/>
    <w:tmpl w:val="7856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B5535D"/>
    <w:multiLevelType w:val="multilevel"/>
    <w:tmpl w:val="B00A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10D73"/>
    <w:multiLevelType w:val="multilevel"/>
    <w:tmpl w:val="4B9C2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B743D"/>
    <w:multiLevelType w:val="multilevel"/>
    <w:tmpl w:val="290C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67684"/>
    <w:multiLevelType w:val="multilevel"/>
    <w:tmpl w:val="EDCA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C04371"/>
    <w:multiLevelType w:val="multilevel"/>
    <w:tmpl w:val="F600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955A38"/>
    <w:multiLevelType w:val="multilevel"/>
    <w:tmpl w:val="A888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B0D47"/>
    <w:multiLevelType w:val="multilevel"/>
    <w:tmpl w:val="3CA2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8A1416"/>
    <w:multiLevelType w:val="multilevel"/>
    <w:tmpl w:val="960A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47806">
    <w:abstractNumId w:val="17"/>
  </w:num>
  <w:num w:numId="2" w16cid:durableId="1824156619">
    <w:abstractNumId w:val="7"/>
  </w:num>
  <w:num w:numId="3" w16cid:durableId="1882936692">
    <w:abstractNumId w:val="9"/>
  </w:num>
  <w:num w:numId="4" w16cid:durableId="181212414">
    <w:abstractNumId w:val="4"/>
  </w:num>
  <w:num w:numId="5" w16cid:durableId="553005327">
    <w:abstractNumId w:val="3"/>
  </w:num>
  <w:num w:numId="6" w16cid:durableId="824705891">
    <w:abstractNumId w:val="13"/>
  </w:num>
  <w:num w:numId="7" w16cid:durableId="2059357117">
    <w:abstractNumId w:val="5"/>
  </w:num>
  <w:num w:numId="8" w16cid:durableId="945305797">
    <w:abstractNumId w:val="19"/>
  </w:num>
  <w:num w:numId="9" w16cid:durableId="968122555">
    <w:abstractNumId w:val="11"/>
  </w:num>
  <w:num w:numId="10" w16cid:durableId="585968002">
    <w:abstractNumId w:val="6"/>
  </w:num>
  <w:num w:numId="11" w16cid:durableId="1765029776">
    <w:abstractNumId w:val="10"/>
  </w:num>
  <w:num w:numId="12" w16cid:durableId="400912358">
    <w:abstractNumId w:val="14"/>
  </w:num>
  <w:num w:numId="13" w16cid:durableId="1465349322">
    <w:abstractNumId w:val="16"/>
  </w:num>
  <w:num w:numId="14" w16cid:durableId="1670669015">
    <w:abstractNumId w:val="12"/>
  </w:num>
  <w:num w:numId="15" w16cid:durableId="548036006">
    <w:abstractNumId w:val="8"/>
  </w:num>
  <w:num w:numId="16" w16cid:durableId="413405558">
    <w:abstractNumId w:val="22"/>
  </w:num>
  <w:num w:numId="17" w16cid:durableId="1329095803">
    <w:abstractNumId w:val="0"/>
  </w:num>
  <w:num w:numId="18" w16cid:durableId="227157164">
    <w:abstractNumId w:val="23"/>
  </w:num>
  <w:num w:numId="19" w16cid:durableId="536770586">
    <w:abstractNumId w:val="1"/>
  </w:num>
  <w:num w:numId="20" w16cid:durableId="137961689">
    <w:abstractNumId w:val="15"/>
  </w:num>
  <w:num w:numId="21" w16cid:durableId="704254802">
    <w:abstractNumId w:val="18"/>
  </w:num>
  <w:num w:numId="22" w16cid:durableId="445854416">
    <w:abstractNumId w:val="20"/>
  </w:num>
  <w:num w:numId="23" w16cid:durableId="1446315056">
    <w:abstractNumId w:val="2"/>
  </w:num>
  <w:num w:numId="24" w16cid:durableId="998840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10"/>
    <w:rsid w:val="00194298"/>
    <w:rsid w:val="00384733"/>
    <w:rsid w:val="00392CD2"/>
    <w:rsid w:val="005F0E1F"/>
    <w:rsid w:val="00610B10"/>
    <w:rsid w:val="00792BBD"/>
    <w:rsid w:val="007F6FA9"/>
    <w:rsid w:val="00894F4F"/>
    <w:rsid w:val="008F36E7"/>
    <w:rsid w:val="00926F5A"/>
    <w:rsid w:val="009A50F7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EEA70E"/>
  <w15:chartTrackingRefBased/>
  <w15:docId w15:val="{DC40344F-B9C3-4856-9569-6889E703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E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E1F"/>
  </w:style>
  <w:style w:type="paragraph" w:styleId="Footer">
    <w:name w:val="footer"/>
    <w:basedOn w:val="Normal"/>
    <w:link w:val="FooterChar"/>
    <w:uiPriority w:val="99"/>
    <w:unhideWhenUsed/>
    <w:rsid w:val="005F0E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2280</Words>
  <Characters>12998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2</cp:revision>
  <dcterms:created xsi:type="dcterms:W3CDTF">2026-07-16T05:02:00Z</dcterms:created>
  <dcterms:modified xsi:type="dcterms:W3CDTF">2026-07-16T05:19:00Z</dcterms:modified>
</cp:coreProperties>
</file>