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F708" w14:textId="0674915D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 xml:space="preserve">Scaletta-promemoria progettuale — Lezioni 11 </w:t>
      </w:r>
    </w:p>
    <w:p w14:paraId="072CC3F7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1 — Apertura (slide 1–3) · parziale 7′ · cumulato 7′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710"/>
        <w:gridCol w:w="1203"/>
        <w:gridCol w:w="6531"/>
      </w:tblGrid>
      <w:tr w:rsidR="00502038" w:rsidRPr="00502038" w14:paraId="12ED4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691BA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8F172DA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31CFC659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9242B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5A02C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D0AD" w14:textId="77777777" w:rsidR="00502038" w:rsidRPr="00502038" w:rsidRDefault="00502038" w:rsidP="00502038">
            <w:r w:rsidRPr="00502038">
              <w:t>1</w:t>
            </w:r>
          </w:p>
        </w:tc>
        <w:tc>
          <w:tcPr>
            <w:tcW w:w="0" w:type="auto"/>
            <w:vAlign w:val="center"/>
            <w:hideMark/>
          </w:tcPr>
          <w:p w14:paraId="22BA42AF" w14:textId="77777777" w:rsidR="00502038" w:rsidRPr="00502038" w:rsidRDefault="00502038" w:rsidP="00502038">
            <w:proofErr w:type="spellStart"/>
            <w:r w:rsidRPr="00502038">
              <w:rPr>
                <w:i/>
                <w:iCs/>
              </w:rPr>
              <w:t>Frontespizio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CF223" w14:textId="77777777" w:rsidR="00502038" w:rsidRPr="00502038" w:rsidRDefault="00502038" w:rsidP="00502038">
            <w:r w:rsidRPr="00502038">
              <w:t>—</w:t>
            </w:r>
          </w:p>
        </w:tc>
        <w:tc>
          <w:tcPr>
            <w:tcW w:w="0" w:type="auto"/>
            <w:vAlign w:val="center"/>
            <w:hideMark/>
          </w:tcPr>
          <w:p w14:paraId="46021C41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Lezione 11 – Programmazione lineare. Titolo breve per la </w:t>
            </w:r>
            <w:proofErr w:type="spellStart"/>
            <w:r w:rsidRPr="00502038">
              <w:rPr>
                <w:lang w:val="it-IT"/>
              </w:rPr>
              <w:t>footline</w:t>
            </w:r>
            <w:proofErr w:type="spellEnd"/>
            <w:r w:rsidRPr="00502038">
              <w:rPr>
                <w:lang w:val="it-IT"/>
              </w:rPr>
              <w:t>: [Programmazione lineare]</w:t>
            </w:r>
          </w:p>
        </w:tc>
      </w:tr>
      <w:tr w:rsidR="00502038" w:rsidRPr="00502038" w14:paraId="08B1D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44DD" w14:textId="77777777" w:rsidR="00502038" w:rsidRPr="00502038" w:rsidRDefault="00502038" w:rsidP="00502038">
            <w:r w:rsidRPr="00502038">
              <w:t>2</w:t>
            </w:r>
          </w:p>
        </w:tc>
        <w:tc>
          <w:tcPr>
            <w:tcW w:w="0" w:type="auto"/>
            <w:vAlign w:val="center"/>
            <w:hideMark/>
          </w:tcPr>
          <w:p w14:paraId="747FADEB" w14:textId="77777777" w:rsidR="00502038" w:rsidRPr="00502038" w:rsidRDefault="00502038" w:rsidP="00502038">
            <w:r w:rsidRPr="00502038">
              <w:t xml:space="preserve">Dalla </w:t>
            </w:r>
            <w:proofErr w:type="spellStart"/>
            <w:r w:rsidRPr="00502038">
              <w:t>misurazione</w:t>
            </w:r>
            <w:proofErr w:type="spellEnd"/>
            <w:r w:rsidRPr="00502038">
              <w:t xml:space="preserve"> alla </w:t>
            </w:r>
            <w:proofErr w:type="spellStart"/>
            <w:r w:rsidRPr="00502038">
              <w:t>decisione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1631" w14:textId="77777777" w:rsidR="00502038" w:rsidRPr="00502038" w:rsidRDefault="00502038" w:rsidP="00502038">
            <w:proofErr w:type="spellStart"/>
            <w:r w:rsidRPr="00502038">
              <w:t>Motivazione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03F86" w14:textId="77777777" w:rsidR="00502038" w:rsidRPr="00502038" w:rsidRDefault="00502038" w:rsidP="00502038">
            <w:r w:rsidRPr="00502038">
              <w:rPr>
                <w:lang w:val="it-IT"/>
              </w:rPr>
              <w:t xml:space="preserve">Due catene affiancate: stati futuri → probabilità → perdite → misure di rischio (Cap. 8–10) contro variabili decisionali → vincoli → decisioni ammissibili → scelta ottima. </w:t>
            </w:r>
            <w:r w:rsidRPr="00502038">
              <w:t xml:space="preserve">La </w:t>
            </w:r>
            <w:proofErr w:type="spellStart"/>
            <w:r w:rsidRPr="00502038">
              <w:t>misurazione</w:t>
            </w:r>
            <w:proofErr w:type="spellEnd"/>
            <w:r w:rsidRPr="00502038">
              <w:t xml:space="preserve"> non </w:t>
            </w:r>
            <w:proofErr w:type="spellStart"/>
            <w:r w:rsidRPr="00502038">
              <w:t>stabilisce</w:t>
            </w:r>
            <w:proofErr w:type="spellEnd"/>
            <w:r w:rsidRPr="00502038">
              <w:t xml:space="preserve"> quale </w:t>
            </w:r>
            <w:proofErr w:type="spellStart"/>
            <w:r w:rsidRPr="00502038">
              <w:t>decisione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adottare</w:t>
            </w:r>
            <w:proofErr w:type="spellEnd"/>
          </w:p>
        </w:tc>
      </w:tr>
      <w:tr w:rsidR="00502038" w:rsidRPr="00502038" w14:paraId="6ED1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B99D" w14:textId="77777777" w:rsidR="00502038" w:rsidRPr="00502038" w:rsidRDefault="00502038" w:rsidP="00502038">
            <w:r w:rsidRPr="00502038">
              <w:t>3</w:t>
            </w:r>
          </w:p>
        </w:tc>
        <w:tc>
          <w:tcPr>
            <w:tcW w:w="0" w:type="auto"/>
            <w:vAlign w:val="center"/>
            <w:hideMark/>
          </w:tcPr>
          <w:p w14:paraId="67EA7487" w14:textId="77777777" w:rsidR="00502038" w:rsidRPr="00502038" w:rsidRDefault="00502038" w:rsidP="00502038">
            <w:proofErr w:type="spellStart"/>
            <w:r w:rsidRPr="00502038">
              <w:t>Percorso</w:t>
            </w:r>
            <w:proofErr w:type="spellEnd"/>
            <w:r w:rsidRPr="00502038">
              <w:t xml:space="preserve"> della </w:t>
            </w:r>
            <w:proofErr w:type="spellStart"/>
            <w:r w:rsidRPr="00502038">
              <w:t>lezione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55D99" w14:textId="77777777" w:rsidR="00502038" w:rsidRPr="00502038" w:rsidRDefault="00502038" w:rsidP="00502038">
            <w:proofErr w:type="spellStart"/>
            <w:r w:rsidRPr="00502038">
              <w:t>Mappa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48868" w14:textId="77777777" w:rsidR="00502038" w:rsidRPr="00502038" w:rsidRDefault="00502038" w:rsidP="00502038">
            <w:r w:rsidRPr="00502038">
              <w:rPr>
                <w:lang w:val="it-IT"/>
              </w:rPr>
              <w:t xml:space="preserve">Cinque tappe: formulare, verificare l'ammissibilità, vedere in due dimensioni, leggere l'ottimo, misurare il costo della prudenza. </w:t>
            </w:r>
            <w:proofErr w:type="spellStart"/>
            <w:r w:rsidRPr="00502038">
              <w:t>Chiave</w:t>
            </w:r>
            <w:proofErr w:type="spellEnd"/>
            <w:r w:rsidRPr="00502038">
              <w:t xml:space="preserve"> di </w:t>
            </w:r>
            <w:proofErr w:type="spellStart"/>
            <w:r w:rsidRPr="00502038">
              <w:t>lettura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dichiarata</w:t>
            </w:r>
            <w:proofErr w:type="spellEnd"/>
          </w:p>
        </w:tc>
      </w:tr>
    </w:tbl>
    <w:p w14:paraId="7F8F6B5E" w14:textId="77777777" w:rsidR="00502038" w:rsidRPr="00502038" w:rsidRDefault="00502038" w:rsidP="00502038">
      <w:r w:rsidRPr="00502038">
        <w:pict w14:anchorId="7F67A3E3">
          <v:rect id="_x0000_i1025" style="width:0;height:1.5pt" o:hralign="center" o:hrstd="t" o:hr="t" fillcolor="#a0a0a0" stroked="f"/>
        </w:pict>
      </w:r>
    </w:p>
    <w:p w14:paraId="3C16E82A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2 — Il caso SVB (slide 4–6) · parziale 9′ · cumulato 16′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740"/>
        <w:gridCol w:w="1071"/>
        <w:gridCol w:w="6632"/>
      </w:tblGrid>
      <w:tr w:rsidR="00502038" w:rsidRPr="00502038" w14:paraId="384CE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56634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6BEB5A6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0D4B9C91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21283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58928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AFA5" w14:textId="77777777" w:rsidR="00502038" w:rsidRPr="00502038" w:rsidRDefault="00502038" w:rsidP="00502038">
            <w:r w:rsidRPr="00502038">
              <w:t>4</w:t>
            </w:r>
          </w:p>
        </w:tc>
        <w:tc>
          <w:tcPr>
            <w:tcW w:w="0" w:type="auto"/>
            <w:vAlign w:val="center"/>
            <w:hideMark/>
          </w:tcPr>
          <w:p w14:paraId="582341AE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Silicon Valley Bank: raccolta e attivo</w:t>
            </w:r>
          </w:p>
        </w:tc>
        <w:tc>
          <w:tcPr>
            <w:tcW w:w="0" w:type="auto"/>
            <w:vAlign w:val="center"/>
            <w:hideMark/>
          </w:tcPr>
          <w:p w14:paraId="5B9B8A0C" w14:textId="77777777" w:rsidR="00502038" w:rsidRPr="00502038" w:rsidRDefault="00502038" w:rsidP="00502038">
            <w:r w:rsidRPr="00502038">
              <w:t>Caso</w:t>
            </w:r>
          </w:p>
        </w:tc>
        <w:tc>
          <w:tcPr>
            <w:tcW w:w="0" w:type="auto"/>
            <w:vAlign w:val="center"/>
            <w:hideMark/>
          </w:tcPr>
          <w:p w14:paraId="790BE664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Attivo da 71 a oltre 211 miliardi fra 2019 e 2021; a fine 2022 circa il 94% dei depositi non assicurato; impieghi in titoli pubblici e MBS a lunga scadenza. Rischio di credito, di tasso e di liquidità sono dimensioni distinte</w:t>
            </w:r>
          </w:p>
        </w:tc>
      </w:tr>
      <w:tr w:rsidR="00502038" w:rsidRPr="00502038" w14:paraId="7F703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15EF" w14:textId="77777777" w:rsidR="00502038" w:rsidRPr="00502038" w:rsidRDefault="00502038" w:rsidP="00502038">
            <w:r w:rsidRPr="00502038">
              <w:t>5</w:t>
            </w:r>
          </w:p>
        </w:tc>
        <w:tc>
          <w:tcPr>
            <w:tcW w:w="0" w:type="auto"/>
            <w:vAlign w:val="center"/>
            <w:hideMark/>
          </w:tcPr>
          <w:p w14:paraId="7EFE1E2E" w14:textId="77777777" w:rsidR="00502038" w:rsidRPr="00502038" w:rsidRDefault="00502038" w:rsidP="00502038">
            <w:r w:rsidRPr="00502038">
              <w:t xml:space="preserve">Il </w:t>
            </w:r>
            <w:proofErr w:type="spellStart"/>
            <w:r w:rsidRPr="00502038">
              <w:t>meccanismo</w:t>
            </w:r>
            <w:proofErr w:type="spellEnd"/>
            <w:r w:rsidRPr="00502038">
              <w:t xml:space="preserve"> della </w:t>
            </w:r>
            <w:proofErr w:type="spellStart"/>
            <w:r w:rsidRPr="00502038">
              <w:t>fragilità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8B8ED" w14:textId="77777777" w:rsidR="00502038" w:rsidRPr="00502038" w:rsidRDefault="00502038" w:rsidP="00502038">
            <w:proofErr w:type="spellStart"/>
            <w:r w:rsidRPr="00502038">
              <w:t>Figura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B63CC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Cap11_SVB_meccanismo_fragilita. La crisi non deriva da un fattore singolo: interazione fra struttura della raccolta, composizione dell'attivo, shock sui tassi, perdita di fiducia. Avvertenza esplicita: non si sostiene che una diversa allocazione l'avrebbe evitata</w:t>
            </w:r>
          </w:p>
        </w:tc>
      </w:tr>
      <w:tr w:rsidR="00502038" w:rsidRPr="00502038" w14:paraId="45B88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1B45" w14:textId="77777777" w:rsidR="00502038" w:rsidRPr="00502038" w:rsidRDefault="00502038" w:rsidP="00502038">
            <w:r w:rsidRPr="00502038">
              <w:t>6</w:t>
            </w:r>
          </w:p>
        </w:tc>
        <w:tc>
          <w:tcPr>
            <w:tcW w:w="0" w:type="auto"/>
            <w:vAlign w:val="center"/>
            <w:hideMark/>
          </w:tcPr>
          <w:p w14:paraId="0CFEEF6D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Quattro elementi, un problema decisionale</w:t>
            </w:r>
          </w:p>
        </w:tc>
        <w:tc>
          <w:tcPr>
            <w:tcW w:w="0" w:type="auto"/>
            <w:vAlign w:val="center"/>
            <w:hideMark/>
          </w:tcPr>
          <w:p w14:paraId="2B33D568" w14:textId="77777777" w:rsidR="00502038" w:rsidRPr="00502038" w:rsidRDefault="00502038" w:rsidP="00502038">
            <w:proofErr w:type="spellStart"/>
            <w:r w:rsidRPr="00502038">
              <w:t>Problema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guida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EC215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I quattro elementi riconducibili a una decisione; i tre trade-off (liquidità contro redditività, lunga scadenza contro perdite, concentrazione contro diversificazione); il problema guida del capitolo in citazione</w:t>
            </w:r>
          </w:p>
        </w:tc>
      </w:tr>
    </w:tbl>
    <w:p w14:paraId="54407DED" w14:textId="77777777" w:rsidR="00502038" w:rsidRPr="00502038" w:rsidRDefault="00502038" w:rsidP="00502038">
      <w:r w:rsidRPr="00502038">
        <w:pict w14:anchorId="460738F8">
          <v:rect id="_x0000_i1026" style="width:0;height:1.5pt" o:hralign="center" o:hrstd="t" o:hr="t" fillcolor="#a0a0a0" stroked="f"/>
        </w:pict>
      </w:r>
    </w:p>
    <w:p w14:paraId="492BBF5E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3 — Variabili, parametri, risultati (slide 7–9) · parziale 11′ · cumulato 27′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671"/>
        <w:gridCol w:w="1602"/>
        <w:gridCol w:w="6171"/>
      </w:tblGrid>
      <w:tr w:rsidR="00502038" w:rsidRPr="00502038" w14:paraId="57C2F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963EC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5B285B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6227F9CE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7505E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12F1F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A615" w14:textId="77777777" w:rsidR="00502038" w:rsidRPr="00502038" w:rsidRDefault="00502038" w:rsidP="00502038">
            <w:r w:rsidRPr="00502038">
              <w:t>7</w:t>
            </w:r>
          </w:p>
        </w:tc>
        <w:tc>
          <w:tcPr>
            <w:tcW w:w="0" w:type="auto"/>
            <w:vAlign w:val="center"/>
            <w:hideMark/>
          </w:tcPr>
          <w:p w14:paraId="27BC55DD" w14:textId="77777777" w:rsidR="00502038" w:rsidRPr="00502038" w:rsidRDefault="00502038" w:rsidP="00502038">
            <w:r w:rsidRPr="00502038">
              <w:t xml:space="preserve">Le </w:t>
            </w:r>
            <w:proofErr w:type="spellStart"/>
            <w:r w:rsidRPr="00502038">
              <w:t>variabili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decisionali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6B7DA" w14:textId="77777777" w:rsidR="00502038" w:rsidRPr="00502038" w:rsidRDefault="00502038" w:rsidP="00502038">
            <w:proofErr w:type="spellStart"/>
            <w:r w:rsidRPr="00502038">
              <w:t>Formalizzazione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82BB7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x1 cassa e riserve, x2 titoli a breve, x3 titoli a lunga, x4 prestiti — una riga di criterio distintivo per classe. Vettore x, non negatività. Le variabili non sono dati osservati né risultati del modello</w:t>
            </w:r>
          </w:p>
        </w:tc>
      </w:tr>
      <w:tr w:rsidR="00502038" w:rsidRPr="00502038" w14:paraId="4EAE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1F03" w14:textId="77777777" w:rsidR="00502038" w:rsidRPr="00502038" w:rsidRDefault="00502038" w:rsidP="00502038">
            <w:r w:rsidRPr="00502038">
              <w:t>8</w:t>
            </w:r>
          </w:p>
        </w:tc>
        <w:tc>
          <w:tcPr>
            <w:tcW w:w="0" w:type="auto"/>
            <w:vAlign w:val="center"/>
            <w:hideMark/>
          </w:tcPr>
          <w:p w14:paraId="1F119DA5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I parametri: c, q, </w:t>
            </w:r>
            <w:proofErr w:type="spellStart"/>
            <w:r w:rsidRPr="00502038">
              <w:rPr>
                <w:lang w:val="it-IT"/>
              </w:rPr>
              <w:t>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7778" w14:textId="77777777" w:rsidR="00502038" w:rsidRPr="00502038" w:rsidRDefault="00502038" w:rsidP="00502038">
            <w:proofErr w:type="spellStart"/>
            <w:r w:rsidRPr="00502038">
              <w:t>Formalizzazione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8F6BC" w14:textId="77777777" w:rsidR="00502038" w:rsidRPr="00502038" w:rsidRDefault="00502038" w:rsidP="00502038">
            <w:pPr>
              <w:rPr>
                <w:lang w:val="it-IT"/>
              </w:rPr>
            </w:pPr>
            <w:proofErr w:type="spellStart"/>
            <w:r w:rsidRPr="00502038">
              <w:rPr>
                <w:lang w:val="it-IT"/>
              </w:rPr>
              <w:t>c_j</w:t>
            </w:r>
            <w:proofErr w:type="spellEnd"/>
            <w:r w:rsidRPr="00502038">
              <w:rPr>
                <w:lang w:val="it-IT"/>
              </w:rPr>
              <w:t xml:space="preserve"> contributo economico unitario; </w:t>
            </w:r>
            <w:proofErr w:type="spellStart"/>
            <w:r w:rsidRPr="00502038">
              <w:rPr>
                <w:lang w:val="it-IT"/>
              </w:rPr>
              <w:t>q_j</w:t>
            </w:r>
            <w:proofErr w:type="spellEnd"/>
            <w:r w:rsidRPr="00502038">
              <w:rPr>
                <w:lang w:val="it-IT"/>
              </w:rPr>
              <w:t xml:space="preserve"> quota liquidabile </w:t>
            </w:r>
            <w:r w:rsidRPr="00502038">
              <w:rPr>
                <w:i/>
                <w:iCs/>
                <w:lang w:val="it-IT"/>
              </w:rPr>
              <w:t>entro l'orizzonte</w:t>
            </w:r>
            <w:r w:rsidRPr="00502038">
              <w:rPr>
                <w:lang w:val="it-IT"/>
              </w:rPr>
              <w:t xml:space="preserve">; </w:t>
            </w:r>
            <w:proofErr w:type="spellStart"/>
            <w:r w:rsidRPr="00502038">
              <w:rPr>
                <w:lang w:val="it-IT"/>
              </w:rPr>
              <w:t>ell_j</w:t>
            </w:r>
            <w:proofErr w:type="spellEnd"/>
            <w:r w:rsidRPr="00502038">
              <w:rPr>
                <w:lang w:val="it-IT"/>
              </w:rPr>
              <w:t xml:space="preserve"> perdita unitaria sotto stress. Avvertenza: </w:t>
            </w:r>
            <w:proofErr w:type="spellStart"/>
            <w:r w:rsidRPr="00502038">
              <w:rPr>
                <w:lang w:val="it-IT"/>
              </w:rPr>
              <w:t>q_j</w:t>
            </w:r>
            <w:proofErr w:type="spellEnd"/>
            <w:r w:rsidRPr="00502038">
              <w:rPr>
                <w:lang w:val="it-IT"/>
              </w:rPr>
              <w:t xml:space="preserve"> non misura la qualità creditizia. I parametri sono fissati prima della soluzione</w:t>
            </w:r>
          </w:p>
        </w:tc>
      </w:tr>
      <w:tr w:rsidR="00502038" w:rsidRPr="00502038" w14:paraId="028F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9D89" w14:textId="77777777" w:rsidR="00502038" w:rsidRPr="00502038" w:rsidRDefault="00502038" w:rsidP="00502038">
            <w:r w:rsidRPr="00502038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CA14885" w14:textId="77777777" w:rsidR="00502038" w:rsidRPr="00502038" w:rsidRDefault="00502038" w:rsidP="00502038">
            <w:proofErr w:type="spellStart"/>
            <w:r w:rsidRPr="00502038">
              <w:t>Decisioni</w:t>
            </w:r>
            <w:proofErr w:type="spellEnd"/>
            <w:r w:rsidRPr="00502038">
              <w:t xml:space="preserve">, </w:t>
            </w:r>
            <w:proofErr w:type="spellStart"/>
            <w:r w:rsidRPr="00502038">
              <w:t>dati</w:t>
            </w:r>
            <w:proofErr w:type="spellEnd"/>
            <w:r w:rsidRPr="00502038">
              <w:t xml:space="preserve">, </w:t>
            </w:r>
            <w:proofErr w:type="spellStart"/>
            <w:r w:rsidRPr="00502038">
              <w:t>risultati</w:t>
            </w:r>
            <w:proofErr w:type="spellEnd"/>
            <w:r w:rsidRPr="00502038">
              <w:t xml:space="preserve">, </w:t>
            </w:r>
            <w:proofErr w:type="spellStart"/>
            <w:r w:rsidRPr="00502038">
              <w:t>requisiti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7CF30" w14:textId="77777777" w:rsidR="00502038" w:rsidRPr="00502038" w:rsidRDefault="00502038" w:rsidP="00502038">
            <w:proofErr w:type="spellStart"/>
            <w:r w:rsidRPr="00502038">
              <w:t>Snodo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4391C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Le tre somme come </w:t>
            </w:r>
            <w:r w:rsidRPr="00502038">
              <w:rPr>
                <w:i/>
                <w:iCs/>
                <w:lang w:val="it-IT"/>
              </w:rPr>
              <w:t>risultati</w:t>
            </w:r>
            <w:r w:rsidRPr="00502038">
              <w:rPr>
                <w:lang w:val="it-IT"/>
              </w:rPr>
              <w:t xml:space="preserve"> della decisione, non come dati. Schema a quattro voci: che cosa si sceglie, con che cosa si valuta, che cosa ne risulta, che cosa rende accettabile</w:t>
            </w:r>
          </w:p>
        </w:tc>
      </w:tr>
    </w:tbl>
    <w:p w14:paraId="5BA2532A" w14:textId="77777777" w:rsidR="00502038" w:rsidRPr="00502038" w:rsidRDefault="00502038" w:rsidP="00502038">
      <w:r w:rsidRPr="00502038">
        <w:pict w14:anchorId="1E216587">
          <v:rect id="_x0000_i1027" style="width:0;height:1.5pt" o:hralign="center" o:hrstd="t" o:hr="t" fillcolor="#a0a0a0" stroked="f"/>
        </w:pict>
      </w:r>
    </w:p>
    <w:p w14:paraId="7D5D4CFF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4 — Il modello, un vincolo alla volta (slide 10–13) · parziale 16′ · cumulato 43′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956"/>
        <w:gridCol w:w="1234"/>
        <w:gridCol w:w="6136"/>
      </w:tblGrid>
      <w:tr w:rsidR="00502038" w:rsidRPr="00502038" w14:paraId="4BDBE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FC234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7AA3091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7715DEE6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50E8D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1F66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2C64" w14:textId="77777777" w:rsidR="00502038" w:rsidRPr="00502038" w:rsidRDefault="00502038" w:rsidP="00502038">
            <w:r w:rsidRPr="00502038">
              <w:t>10</w:t>
            </w:r>
          </w:p>
        </w:tc>
        <w:tc>
          <w:tcPr>
            <w:tcW w:w="0" w:type="auto"/>
            <w:vAlign w:val="center"/>
            <w:hideMark/>
          </w:tcPr>
          <w:p w14:paraId="6838C73A" w14:textId="77777777" w:rsidR="00502038" w:rsidRPr="00502038" w:rsidRDefault="00502038" w:rsidP="00502038">
            <w:proofErr w:type="spellStart"/>
            <w:r w:rsidRPr="00502038">
              <w:t>Bilancio</w:t>
            </w:r>
            <w:proofErr w:type="spellEnd"/>
            <w:r w:rsidRPr="00502038">
              <w:t xml:space="preserve"> e </w:t>
            </w:r>
            <w:proofErr w:type="spellStart"/>
            <w:r w:rsidRPr="00502038">
              <w:t>funzione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obiettivo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FE02C" w14:textId="77777777" w:rsidR="00502038" w:rsidRPr="00502038" w:rsidRDefault="00502038" w:rsidP="00502038">
            <w:proofErr w:type="spellStart"/>
            <w:r w:rsidRPr="00502038">
              <w:t>Costruzione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7EB99" w14:textId="77777777" w:rsidR="00502038" w:rsidRPr="00502038" w:rsidRDefault="00502038" w:rsidP="00502038">
            <w:r w:rsidRPr="00502038">
              <w:rPr>
                <w:lang w:val="it-IT"/>
              </w:rPr>
              <w:t xml:space="preserve">Somma degli impieghi uguale ad A0. Massimizzare la somma dei </w:t>
            </w:r>
            <w:proofErr w:type="spellStart"/>
            <w:r w:rsidRPr="00502038">
              <w:rPr>
                <w:lang w:val="it-IT"/>
              </w:rPr>
              <w:t>c_j</w:t>
            </w:r>
            <w:proofErr w:type="spellEnd"/>
            <w:r w:rsidRPr="00502038">
              <w:rPr>
                <w:lang w:val="it-IT"/>
              </w:rPr>
              <w:t xml:space="preserve"> </w:t>
            </w:r>
            <w:proofErr w:type="spellStart"/>
            <w:r w:rsidRPr="00502038">
              <w:rPr>
                <w:lang w:val="it-IT"/>
              </w:rPr>
              <w:t>x_j</w:t>
            </w:r>
            <w:proofErr w:type="spellEnd"/>
            <w:r w:rsidRPr="00502038">
              <w:rPr>
                <w:lang w:val="it-IT"/>
              </w:rPr>
              <w:t xml:space="preserve">. Massimizzare la redditività non significa ignorare il rischio: la redditività è il risultato da migliorare, gli altri requisiti delimitano l'accettabile. </w:t>
            </w:r>
            <w:r w:rsidRPr="00502038">
              <w:t xml:space="preserve">Non </w:t>
            </w:r>
            <w:proofErr w:type="spellStart"/>
            <w:r w:rsidRPr="00502038">
              <w:t>si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sommano</w:t>
            </w:r>
            <w:proofErr w:type="spellEnd"/>
            <w:r w:rsidRPr="00502038">
              <w:t xml:space="preserve"> in un </w:t>
            </w:r>
            <w:proofErr w:type="spellStart"/>
            <w:r w:rsidRPr="00502038">
              <w:t>unico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indicatore</w:t>
            </w:r>
            <w:proofErr w:type="spellEnd"/>
          </w:p>
        </w:tc>
      </w:tr>
      <w:tr w:rsidR="00502038" w:rsidRPr="00502038" w14:paraId="4C132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5CEE" w14:textId="77777777" w:rsidR="00502038" w:rsidRPr="00502038" w:rsidRDefault="00502038" w:rsidP="00502038">
            <w:r w:rsidRPr="00502038">
              <w:t>11</w:t>
            </w:r>
          </w:p>
        </w:tc>
        <w:tc>
          <w:tcPr>
            <w:tcW w:w="0" w:type="auto"/>
            <w:vAlign w:val="center"/>
            <w:hideMark/>
          </w:tcPr>
          <w:p w14:paraId="0E35F27A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Il requisito minimo di liquidità</w:t>
            </w:r>
          </w:p>
        </w:tc>
        <w:tc>
          <w:tcPr>
            <w:tcW w:w="0" w:type="auto"/>
            <w:vAlign w:val="center"/>
            <w:hideMark/>
          </w:tcPr>
          <w:p w14:paraId="46A3E7E5" w14:textId="77777777" w:rsidR="00502038" w:rsidRPr="00502038" w:rsidRDefault="00502038" w:rsidP="00502038">
            <w:proofErr w:type="spellStart"/>
            <w:r w:rsidRPr="00502038">
              <w:t>Costruzione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4112A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Somma dei </w:t>
            </w:r>
            <w:proofErr w:type="spellStart"/>
            <w:r w:rsidRPr="00502038">
              <w:rPr>
                <w:lang w:val="it-IT"/>
              </w:rPr>
              <w:t>q_j</w:t>
            </w:r>
            <w:proofErr w:type="spellEnd"/>
            <w:r w:rsidRPr="00502038">
              <w:rPr>
                <w:lang w:val="it-IT"/>
              </w:rPr>
              <w:t xml:space="preserve"> </w:t>
            </w:r>
            <w:proofErr w:type="spellStart"/>
            <w:r w:rsidRPr="00502038">
              <w:rPr>
                <w:lang w:val="it-IT"/>
              </w:rPr>
              <w:t>x_j</w:t>
            </w:r>
            <w:proofErr w:type="spellEnd"/>
            <w:r w:rsidRPr="00502038">
              <w:rPr>
                <w:lang w:val="it-IT"/>
              </w:rPr>
              <w:t xml:space="preserve"> almeno pari a </w:t>
            </w:r>
            <w:proofErr w:type="spellStart"/>
            <w:r w:rsidRPr="00502038">
              <w:rPr>
                <w:lang w:val="it-IT"/>
              </w:rPr>
              <w:t>Q_min</w:t>
            </w:r>
            <w:proofErr w:type="spellEnd"/>
            <w:r w:rsidRPr="00502038">
              <w:rPr>
                <w:lang w:val="it-IT"/>
              </w:rPr>
              <w:t xml:space="preserve">. Esclude composizioni redditizie ma non monetizzabili nei tempi richiesti. </w:t>
            </w:r>
            <w:proofErr w:type="spellStart"/>
            <w:r w:rsidRPr="00502038">
              <w:rPr>
                <w:lang w:val="it-IT"/>
              </w:rPr>
              <w:t>Q_min</w:t>
            </w:r>
            <w:proofErr w:type="spellEnd"/>
            <w:r w:rsidRPr="00502038">
              <w:rPr>
                <w:lang w:val="it-IT"/>
              </w:rPr>
              <w:t xml:space="preserve"> è scelta prudenziale: un suo aumento restringe l'insieme e sposta verso le attività liquidabili</w:t>
            </w:r>
          </w:p>
        </w:tc>
      </w:tr>
      <w:tr w:rsidR="00502038" w:rsidRPr="00502038" w14:paraId="0102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DE44" w14:textId="77777777" w:rsidR="00502038" w:rsidRPr="00502038" w:rsidRDefault="00502038" w:rsidP="00502038">
            <w:r w:rsidRPr="00502038">
              <w:t>12</w:t>
            </w:r>
          </w:p>
        </w:tc>
        <w:tc>
          <w:tcPr>
            <w:tcW w:w="0" w:type="auto"/>
            <w:vAlign w:val="center"/>
            <w:hideMark/>
          </w:tcPr>
          <w:p w14:paraId="36AF8C94" w14:textId="77777777" w:rsidR="00502038" w:rsidRPr="00502038" w:rsidRDefault="00502038" w:rsidP="00502038">
            <w:proofErr w:type="spellStart"/>
            <w:r w:rsidRPr="00502038">
              <w:t>Perdite</w:t>
            </w:r>
            <w:proofErr w:type="spellEnd"/>
            <w:r w:rsidRPr="00502038">
              <w:t xml:space="preserve">, </w:t>
            </w:r>
            <w:proofErr w:type="spellStart"/>
            <w:r w:rsidRPr="00502038">
              <w:t>concentrazione</w:t>
            </w:r>
            <w:proofErr w:type="spellEnd"/>
            <w:r w:rsidRPr="00502038">
              <w:t xml:space="preserve">, non </w:t>
            </w:r>
            <w:proofErr w:type="spellStart"/>
            <w:r w:rsidRPr="00502038">
              <w:t>negatività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0D440" w14:textId="77777777" w:rsidR="00502038" w:rsidRPr="00502038" w:rsidRDefault="00502038" w:rsidP="00502038">
            <w:proofErr w:type="spellStart"/>
            <w:r w:rsidRPr="00502038">
              <w:t>Costruzione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B3D7F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Tre vincoli su una slide. Limite alle perdite e limite di concentrazione controllano vulnerabilità </w:t>
            </w:r>
            <w:r w:rsidRPr="00502038">
              <w:rPr>
                <w:i/>
                <w:iCs/>
                <w:lang w:val="it-IT"/>
              </w:rPr>
              <w:t>diverse</w:t>
            </w:r>
            <w:r w:rsidRPr="00502038">
              <w:rPr>
                <w:lang w:val="it-IT"/>
              </w:rPr>
              <w:t>: il primo l'effetto dello scenario di stress, il secondo la dipendenza da una singola classe anche a perdita contenuta. La non negatività è una caratteristica economica, non una conseguenza matematica</w:t>
            </w:r>
          </w:p>
        </w:tc>
      </w:tr>
      <w:tr w:rsidR="00502038" w:rsidRPr="00502038" w14:paraId="7EB7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8C0F" w14:textId="77777777" w:rsidR="00502038" w:rsidRPr="00502038" w:rsidRDefault="00502038" w:rsidP="00502038">
            <w:r w:rsidRPr="00502038">
              <w:t>13</w:t>
            </w:r>
          </w:p>
        </w:tc>
        <w:tc>
          <w:tcPr>
            <w:tcW w:w="0" w:type="auto"/>
            <w:vAlign w:val="center"/>
            <w:hideMark/>
          </w:tcPr>
          <w:p w14:paraId="0D65069A" w14:textId="77777777" w:rsidR="00502038" w:rsidRPr="00502038" w:rsidRDefault="00502038" w:rsidP="00502038">
            <w:r w:rsidRPr="00502038">
              <w:rPr>
                <w:b/>
                <w:bCs/>
              </w:rPr>
              <w:t xml:space="preserve">Il </w:t>
            </w:r>
            <w:proofErr w:type="spellStart"/>
            <w:r w:rsidRPr="00502038">
              <w:rPr>
                <w:b/>
                <w:bCs/>
              </w:rPr>
              <w:t>modello</w:t>
            </w:r>
            <w:proofErr w:type="spellEnd"/>
            <w:r w:rsidRPr="00502038">
              <w:rPr>
                <w:b/>
                <w:bCs/>
              </w:rPr>
              <w:t xml:space="preserve"> SVB </w:t>
            </w:r>
            <w:proofErr w:type="spellStart"/>
            <w:r w:rsidRPr="00502038">
              <w:rPr>
                <w:b/>
                <w:bCs/>
              </w:rPr>
              <w:t>stilizzato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AF724" w14:textId="77777777" w:rsidR="00502038" w:rsidRPr="00502038" w:rsidRDefault="00502038" w:rsidP="00502038">
            <w:r w:rsidRPr="00502038">
              <w:t>Slide-</w:t>
            </w:r>
            <w:proofErr w:type="spellStart"/>
            <w:r w:rsidRPr="00502038">
              <w:t>cardine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81EEE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Il modello completo, più la tabella dei coefficienti con A0 = 100, </w:t>
            </w:r>
            <w:proofErr w:type="spellStart"/>
            <w:r w:rsidRPr="00502038">
              <w:rPr>
                <w:lang w:val="it-IT"/>
              </w:rPr>
              <w:t>Q_min</w:t>
            </w:r>
            <w:proofErr w:type="spellEnd"/>
            <w:r w:rsidRPr="00502038">
              <w:rPr>
                <w:lang w:val="it-IT"/>
              </w:rPr>
              <w:t xml:space="preserve"> = 55, K = 7, alpha = 0,30. Chiusa: non la composizione più redditizia in assoluto, ma la più redditizia fra quelle che rispettano </w:t>
            </w:r>
            <w:r w:rsidRPr="00502038">
              <w:rPr>
                <w:i/>
                <w:iCs/>
                <w:lang w:val="it-IT"/>
              </w:rPr>
              <w:t>simultaneamente</w:t>
            </w:r>
            <w:r w:rsidRPr="00502038">
              <w:rPr>
                <w:lang w:val="it-IT"/>
              </w:rPr>
              <w:t xml:space="preserve"> tutti i requisiti</w:t>
            </w:r>
          </w:p>
        </w:tc>
      </w:tr>
    </w:tbl>
    <w:p w14:paraId="60727B3E" w14:textId="77777777" w:rsidR="00502038" w:rsidRPr="00502038" w:rsidRDefault="00502038" w:rsidP="00502038">
      <w:r w:rsidRPr="00502038">
        <w:pict w14:anchorId="0240A0F2">
          <v:rect id="_x0000_i1028" style="width:0;height:1.5pt" o:hralign="center" o:hrstd="t" o:hr="t" fillcolor="#a0a0a0" stroked="f"/>
        </w:pict>
      </w:r>
    </w:p>
    <w:p w14:paraId="22EEE340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5 — Linearità e forma generale (slide 14–16) · parziale 11′ · cumulato 54′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492"/>
        <w:gridCol w:w="1687"/>
        <w:gridCol w:w="6148"/>
      </w:tblGrid>
      <w:tr w:rsidR="00502038" w:rsidRPr="00502038" w14:paraId="52935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0CD0A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B16DAB6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66D16F67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BA2DB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53F6F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5D12" w14:textId="77777777" w:rsidR="00502038" w:rsidRPr="00502038" w:rsidRDefault="00502038" w:rsidP="00502038">
            <w:r w:rsidRPr="00502038">
              <w:t>14</w:t>
            </w:r>
          </w:p>
        </w:tc>
        <w:tc>
          <w:tcPr>
            <w:tcW w:w="0" w:type="auto"/>
            <w:vAlign w:val="center"/>
            <w:hideMark/>
          </w:tcPr>
          <w:p w14:paraId="273C6ABC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Che cosa rende lineare il modello</w:t>
            </w:r>
          </w:p>
        </w:tc>
        <w:tc>
          <w:tcPr>
            <w:tcW w:w="0" w:type="auto"/>
            <w:vAlign w:val="center"/>
            <w:hideMark/>
          </w:tcPr>
          <w:p w14:paraId="53D7770D" w14:textId="77777777" w:rsidR="00502038" w:rsidRPr="00502038" w:rsidRDefault="00502038" w:rsidP="00502038">
            <w:proofErr w:type="spellStart"/>
            <w:r w:rsidRPr="00502038">
              <w:t>Formalizzazione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F15E0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Proporzionalità, additività, divisibilità, coefficienti trattati come dati. La linearità non dipende dal numero di variabili, ma dal modo in cui le decisioni entrano in obiettivo e vincoli</w:t>
            </w:r>
          </w:p>
        </w:tc>
      </w:tr>
      <w:tr w:rsidR="00502038" w:rsidRPr="00502038" w14:paraId="102B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CE0E" w14:textId="77777777" w:rsidR="00502038" w:rsidRPr="00502038" w:rsidRDefault="00502038" w:rsidP="00502038">
            <w:r w:rsidRPr="00502038">
              <w:t>15</w:t>
            </w:r>
          </w:p>
        </w:tc>
        <w:tc>
          <w:tcPr>
            <w:tcW w:w="0" w:type="auto"/>
            <w:vAlign w:val="center"/>
            <w:hideMark/>
          </w:tcPr>
          <w:p w14:paraId="41B0B824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Che cosa la linearità esclude</w:t>
            </w:r>
          </w:p>
        </w:tc>
        <w:tc>
          <w:tcPr>
            <w:tcW w:w="0" w:type="auto"/>
            <w:vAlign w:val="center"/>
            <w:hideMark/>
          </w:tcPr>
          <w:p w14:paraId="33951ABD" w14:textId="77777777" w:rsidR="00502038" w:rsidRPr="00502038" w:rsidRDefault="00502038" w:rsidP="00502038">
            <w:proofErr w:type="spellStart"/>
            <w:r w:rsidRPr="00502038">
              <w:t>Avvertenza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FA072" w14:textId="77777777" w:rsidR="00502038" w:rsidRPr="00502038" w:rsidRDefault="00502038" w:rsidP="00502038">
            <w:r w:rsidRPr="00502038">
              <w:rPr>
                <w:lang w:val="it-IT"/>
              </w:rPr>
              <w:t xml:space="preserve">Non compaiono potenze, prodotti fra variabili, coefficienti dipendenti dalle quantità. Un termine di amplificazione fra titoli lunghi e prestiti renderebbe il modello non lineare. La </w:t>
            </w:r>
            <w:proofErr w:type="spellStart"/>
            <w:r w:rsidRPr="00502038">
              <w:rPr>
                <w:i/>
                <w:iCs/>
                <w:lang w:val="it-IT"/>
              </w:rPr>
              <w:t>fire</w:t>
            </w:r>
            <w:proofErr w:type="spellEnd"/>
            <w:r w:rsidRPr="00502038">
              <w:rPr>
                <w:i/>
                <w:iCs/>
                <w:lang w:val="it-IT"/>
              </w:rPr>
              <w:t xml:space="preserve"> sale</w:t>
            </w:r>
            <w:r w:rsidRPr="00502038">
              <w:rPr>
                <w:lang w:val="it-IT"/>
              </w:rPr>
              <w:t xml:space="preserve">: la perdita unitaria non resta costante al crescere dell'importo liquidato. </w:t>
            </w:r>
            <w:proofErr w:type="spellStart"/>
            <w:r w:rsidRPr="00502038">
              <w:t>L'incertezza</w:t>
            </w:r>
            <w:proofErr w:type="spellEnd"/>
            <w:r w:rsidRPr="00502038">
              <w:t xml:space="preserve"> non </w:t>
            </w:r>
            <w:proofErr w:type="spellStart"/>
            <w:r w:rsidRPr="00502038">
              <w:t>scompare</w:t>
            </w:r>
            <w:proofErr w:type="spellEnd"/>
            <w:r w:rsidRPr="00502038">
              <w:t xml:space="preserve">, è </w:t>
            </w:r>
            <w:proofErr w:type="spellStart"/>
            <w:r w:rsidRPr="00502038">
              <w:t>incorporata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nei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coefficienti</w:t>
            </w:r>
            <w:proofErr w:type="spellEnd"/>
          </w:p>
        </w:tc>
      </w:tr>
      <w:tr w:rsidR="00502038" w:rsidRPr="00502038" w14:paraId="23DD0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4088" w14:textId="77777777" w:rsidR="00502038" w:rsidRPr="00502038" w:rsidRDefault="00502038" w:rsidP="00502038">
            <w:r w:rsidRPr="00502038">
              <w:t>16</w:t>
            </w:r>
          </w:p>
        </w:tc>
        <w:tc>
          <w:tcPr>
            <w:tcW w:w="0" w:type="auto"/>
            <w:vAlign w:val="center"/>
            <w:hideMark/>
          </w:tcPr>
          <w:p w14:paraId="662F795F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Dalla forma scalare alla forma matriciale</w:t>
            </w:r>
          </w:p>
        </w:tc>
        <w:tc>
          <w:tcPr>
            <w:tcW w:w="0" w:type="auto"/>
            <w:vAlign w:val="center"/>
            <w:hideMark/>
          </w:tcPr>
          <w:p w14:paraId="465014CB" w14:textId="77777777" w:rsidR="00502038" w:rsidRPr="00502038" w:rsidRDefault="00502038" w:rsidP="00502038">
            <w:proofErr w:type="spellStart"/>
            <w:r w:rsidRPr="00502038">
              <w:t>Generalizzazione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A7D13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max c'x soggetto a </w:t>
            </w:r>
            <w:proofErr w:type="spellStart"/>
            <w:r w:rsidRPr="00502038">
              <w:rPr>
                <w:lang w:val="it-IT"/>
              </w:rPr>
              <w:t>Ax</w:t>
            </w:r>
            <w:proofErr w:type="spellEnd"/>
            <w:r w:rsidRPr="00502038">
              <w:rPr>
                <w:lang w:val="it-IT"/>
              </w:rPr>
              <w:t xml:space="preserve"> ≤ b, x ≥ 0. Ogni riga di A è un requisito, ogni colonna una classe di attivo. La forma con ≤ è una convenzione: uguaglianze e ≥ restano ammesse dove più leggibili</w:t>
            </w:r>
          </w:p>
        </w:tc>
      </w:tr>
    </w:tbl>
    <w:p w14:paraId="71593DE7" w14:textId="77777777" w:rsidR="00502038" w:rsidRPr="00502038" w:rsidRDefault="00502038" w:rsidP="00502038">
      <w:r w:rsidRPr="00502038">
        <w:rPr>
          <w:b/>
          <w:bCs/>
        </w:rPr>
        <w:t>— Break 15′ —</w:t>
      </w:r>
    </w:p>
    <w:p w14:paraId="07A8C9AC" w14:textId="77777777" w:rsidR="00502038" w:rsidRPr="00502038" w:rsidRDefault="00502038" w:rsidP="00502038">
      <w:r w:rsidRPr="00502038">
        <w:pict w14:anchorId="046B2089">
          <v:rect id="_x0000_i1029" style="width:0;height:1.5pt" o:hralign="center" o:hrstd="t" o:hr="t" fillcolor="#a0a0a0" stroked="f"/>
        </w:pict>
      </w:r>
    </w:p>
    <w:p w14:paraId="714D7D9C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6 — Ammissibilità e diagnosi (slide 17–19) · parziale 11′ · cumulato 65′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617"/>
        <w:gridCol w:w="1127"/>
        <w:gridCol w:w="6583"/>
      </w:tblGrid>
      <w:tr w:rsidR="00502038" w:rsidRPr="00502038" w14:paraId="555A7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8B75E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FF67FD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094542C2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ECAE4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5F639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CB7E" w14:textId="77777777" w:rsidR="00502038" w:rsidRPr="00502038" w:rsidRDefault="00502038" w:rsidP="00502038">
            <w:r w:rsidRPr="00502038">
              <w:t>17</w:t>
            </w:r>
          </w:p>
        </w:tc>
        <w:tc>
          <w:tcPr>
            <w:tcW w:w="0" w:type="auto"/>
            <w:vAlign w:val="center"/>
            <w:hideMark/>
          </w:tcPr>
          <w:p w14:paraId="295F58F9" w14:textId="77777777" w:rsidR="00502038" w:rsidRPr="00502038" w:rsidRDefault="00502038" w:rsidP="00502038">
            <w:proofErr w:type="spellStart"/>
            <w:r w:rsidRPr="00502038">
              <w:t>Decisioni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ammissibili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504C6" w14:textId="77777777" w:rsidR="00502038" w:rsidRPr="00502038" w:rsidRDefault="00502038" w:rsidP="00502038">
            <w:proofErr w:type="spellStart"/>
            <w:r w:rsidRPr="00502038">
              <w:t>Definizione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5023C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Definizione di soluzione ammissibile; l'insieme X; il valore ottimo è il massimo su X, non su tutto lo spazio. Una decisione molto redditizia fuori da X non è un'alternativa migliore: è una decisione che il modello non considera realizzabile</w:t>
            </w:r>
          </w:p>
        </w:tc>
      </w:tr>
      <w:tr w:rsidR="00502038" w:rsidRPr="00502038" w14:paraId="71D23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D746" w14:textId="77777777" w:rsidR="00502038" w:rsidRPr="00502038" w:rsidRDefault="00502038" w:rsidP="00502038">
            <w:r w:rsidRPr="00502038">
              <w:t>18</w:t>
            </w:r>
          </w:p>
        </w:tc>
        <w:tc>
          <w:tcPr>
            <w:tcW w:w="0" w:type="auto"/>
            <w:vAlign w:val="center"/>
            <w:hideMark/>
          </w:tcPr>
          <w:p w14:paraId="01294B3C" w14:textId="77777777" w:rsidR="00502038" w:rsidRPr="00502038" w:rsidRDefault="00502038" w:rsidP="00502038">
            <w:r w:rsidRPr="00502038">
              <w:t xml:space="preserve">Due </w:t>
            </w:r>
            <w:proofErr w:type="spellStart"/>
            <w:r w:rsidRPr="00502038">
              <w:t>composizioni</w:t>
            </w:r>
            <w:proofErr w:type="spellEnd"/>
            <w:r w:rsidRPr="00502038">
              <w:t xml:space="preserve"> a </w:t>
            </w:r>
            <w:proofErr w:type="spellStart"/>
            <w:r w:rsidRPr="00502038">
              <w:t>confronto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7F61E" w14:textId="77777777" w:rsidR="00502038" w:rsidRPr="00502038" w:rsidRDefault="00502038" w:rsidP="00502038">
            <w:proofErr w:type="spellStart"/>
            <w:r w:rsidRPr="00502038">
              <w:t>Esempio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9B505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Composizione A = (5, 10, 45, 40): risultato 4,10 ma liquidità 44,50, perdita 10,15, titoli lunghi 45 — viola tre requisiti. Composizione B = (10, 30, 20, 40): risultato 3,65, ammissibile. Margini di B: liquidità 0, perdita 0,20, concentrazione 10. Definizione di vincolo attivo. L'ammissibilità precede il confronto dei valori</w:t>
            </w:r>
          </w:p>
        </w:tc>
      </w:tr>
      <w:tr w:rsidR="00502038" w:rsidRPr="00502038" w14:paraId="4C6A7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48EF" w14:textId="77777777" w:rsidR="00502038" w:rsidRPr="00502038" w:rsidRDefault="00502038" w:rsidP="00502038">
            <w:r w:rsidRPr="00502038">
              <w:t>19</w:t>
            </w:r>
          </w:p>
        </w:tc>
        <w:tc>
          <w:tcPr>
            <w:tcW w:w="0" w:type="auto"/>
            <w:vAlign w:val="center"/>
            <w:hideMark/>
          </w:tcPr>
          <w:p w14:paraId="57A5BEE2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I tre esiti del solver</w:t>
            </w:r>
          </w:p>
        </w:tc>
        <w:tc>
          <w:tcPr>
            <w:tcW w:w="0" w:type="auto"/>
            <w:vAlign w:val="center"/>
            <w:hideMark/>
          </w:tcPr>
          <w:p w14:paraId="0C98B793" w14:textId="77777777" w:rsidR="00502038" w:rsidRPr="00502038" w:rsidRDefault="00502038" w:rsidP="00502038">
            <w:proofErr w:type="spellStart"/>
            <w:r w:rsidRPr="00502038">
              <w:t>Diagnosi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74337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Soluzione ottima, inammissibilità, illimitatezza. Un insieme vuoto può segnalare incompatibilità economica </w:t>
            </w:r>
            <w:r w:rsidRPr="00502038">
              <w:rPr>
                <w:i/>
                <w:iCs/>
                <w:lang w:val="it-IT"/>
              </w:rPr>
              <w:t>oppure</w:t>
            </w:r>
            <w:r w:rsidRPr="00502038">
              <w:rPr>
                <w:lang w:val="it-IT"/>
              </w:rPr>
              <w:t xml:space="preserve"> un errore nei dati, nei versi o nei livelli. Remark: la prima operazione non è modificare i vincoli fino a ottenere una soluzione</w:t>
            </w:r>
          </w:p>
        </w:tc>
      </w:tr>
    </w:tbl>
    <w:p w14:paraId="2AD99813" w14:textId="77777777" w:rsidR="00502038" w:rsidRPr="00502038" w:rsidRDefault="00502038" w:rsidP="00502038">
      <w:r w:rsidRPr="00502038">
        <w:pict w14:anchorId="1CCBD93A">
          <v:rect id="_x0000_i1030" style="width:0;height:1.5pt" o:hralign="center" o:hrstd="t" o:hr="t" fillcolor="#a0a0a0" stroked="f"/>
        </w:pict>
      </w:r>
    </w:p>
    <w:p w14:paraId="78ABD515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7 — Esercizio A in aula (slide 20–21) · parziale 9′ · cumulato 74′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416"/>
        <w:gridCol w:w="1026"/>
        <w:gridCol w:w="6885"/>
      </w:tblGrid>
      <w:tr w:rsidR="00502038" w:rsidRPr="00502038" w14:paraId="562D0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A9211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6297BA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2A6396A9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78DF0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603E0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8FBD" w14:textId="77777777" w:rsidR="00502038" w:rsidRPr="00502038" w:rsidRDefault="00502038" w:rsidP="00502038">
            <w:r w:rsidRPr="00502038">
              <w:t>20</w:t>
            </w:r>
          </w:p>
        </w:tc>
        <w:tc>
          <w:tcPr>
            <w:tcW w:w="0" w:type="auto"/>
            <w:vAlign w:val="center"/>
            <w:hideMark/>
          </w:tcPr>
          <w:p w14:paraId="2CCFF47E" w14:textId="77777777" w:rsidR="00502038" w:rsidRPr="00502038" w:rsidRDefault="00502038" w:rsidP="00502038">
            <w:proofErr w:type="spellStart"/>
            <w:r w:rsidRPr="00502038">
              <w:t>Esercizio</w:t>
            </w:r>
            <w:proofErr w:type="spellEnd"/>
            <w:r w:rsidRPr="00502038">
              <w:t xml:space="preserve">: </w:t>
            </w:r>
            <w:proofErr w:type="spellStart"/>
            <w:r w:rsidRPr="00502038">
              <w:t>diagnosi</w:t>
            </w:r>
            <w:proofErr w:type="spellEnd"/>
            <w:r w:rsidRPr="00502038">
              <w:t xml:space="preserve"> e </w:t>
            </w:r>
            <w:proofErr w:type="spellStart"/>
            <w:r w:rsidRPr="00502038">
              <w:t>correzione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34D68" w14:textId="77777777" w:rsidR="00502038" w:rsidRPr="00502038" w:rsidRDefault="00502038" w:rsidP="00502038">
            <w:proofErr w:type="spellStart"/>
            <w:r w:rsidRPr="00502038">
              <w:t>Enunciato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D5B22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Composizione (8, 32, 18, 42). Richieste: bilancio, liquidità, perdita, ammissibilità, minimo trasferimento dai prestiti ai titoli a breve per rendere attivo il requisito di liquidità</w:t>
            </w:r>
          </w:p>
        </w:tc>
      </w:tr>
      <w:tr w:rsidR="00502038" w:rsidRPr="00502038" w14:paraId="17F90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A08B" w14:textId="77777777" w:rsidR="00502038" w:rsidRPr="00502038" w:rsidRDefault="00502038" w:rsidP="00502038">
            <w:r w:rsidRPr="00502038">
              <w:t>21</w:t>
            </w:r>
          </w:p>
        </w:tc>
        <w:tc>
          <w:tcPr>
            <w:tcW w:w="0" w:type="auto"/>
            <w:vAlign w:val="center"/>
            <w:hideMark/>
          </w:tcPr>
          <w:p w14:paraId="44E6D9F3" w14:textId="77777777" w:rsidR="00502038" w:rsidRPr="00502038" w:rsidRDefault="00502038" w:rsidP="00502038">
            <w:r w:rsidRPr="00502038">
              <w:t>Debrief</w:t>
            </w:r>
          </w:p>
        </w:tc>
        <w:tc>
          <w:tcPr>
            <w:tcW w:w="0" w:type="auto"/>
            <w:vAlign w:val="center"/>
            <w:hideMark/>
          </w:tcPr>
          <w:p w14:paraId="674416DE" w14:textId="77777777" w:rsidR="00502038" w:rsidRPr="00502038" w:rsidRDefault="00502038" w:rsidP="00502038">
            <w:proofErr w:type="spellStart"/>
            <w:r w:rsidRPr="00502038">
              <w:t>Verifica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E2973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Bilancio rispettato. Liquidità 54,2 sotto 55: non ammissibile. Perdita 6,70 con margine 0,30; concentrazione con margine 12. Trasferimento delta = 0,8 / 0,70 ≈ 1,143; la perdita scende a 6,631, il limite resta rispettato. Effetto sul risultato: −0,0286, da 3,70 a 3,6714. Morale: rendere ammissibile costa, perché si sposta da una classe più redditizia e meno liquida a una meno redditizia e più liquida</w:t>
            </w:r>
          </w:p>
        </w:tc>
      </w:tr>
    </w:tbl>
    <w:p w14:paraId="46E9C31A" w14:textId="77777777" w:rsidR="00502038" w:rsidRPr="00502038" w:rsidRDefault="00502038" w:rsidP="00502038">
      <w:r w:rsidRPr="00502038">
        <w:pict w14:anchorId="53594C0B">
          <v:rect id="_x0000_i1031" style="width:0;height:1.5pt" o:hralign="center" o:hrstd="t" o:hr="t" fillcolor="#a0a0a0" stroked="f"/>
        </w:pict>
      </w:r>
    </w:p>
    <w:p w14:paraId="10EEA520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8 — Geometria (slide 22–24) · parziale 9′ · cumulato 83′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368"/>
        <w:gridCol w:w="1288"/>
        <w:gridCol w:w="6671"/>
      </w:tblGrid>
      <w:tr w:rsidR="00502038" w:rsidRPr="00502038" w14:paraId="6E50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16696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E09578B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67703B2C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AF25B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06816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A3F6" w14:textId="77777777" w:rsidR="00502038" w:rsidRPr="00502038" w:rsidRDefault="00502038" w:rsidP="00502038">
            <w:r w:rsidRPr="00502038">
              <w:t>22</w:t>
            </w:r>
          </w:p>
        </w:tc>
        <w:tc>
          <w:tcPr>
            <w:tcW w:w="0" w:type="auto"/>
            <w:vAlign w:val="center"/>
            <w:hideMark/>
          </w:tcPr>
          <w:p w14:paraId="4182C73E" w14:textId="77777777" w:rsidR="00502038" w:rsidRPr="00502038" w:rsidRDefault="00502038" w:rsidP="00502038">
            <w:proofErr w:type="spellStart"/>
            <w:r w:rsidRPr="00502038">
              <w:t>Regione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ammissibile</w:t>
            </w:r>
            <w:proofErr w:type="spellEnd"/>
            <w:r w:rsidRPr="00502038">
              <w:t xml:space="preserve"> e </w:t>
            </w:r>
            <w:proofErr w:type="spellStart"/>
            <w:r w:rsidRPr="00502038">
              <w:t>vertici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27C2D" w14:textId="77777777" w:rsidR="00502038" w:rsidRPr="00502038" w:rsidRDefault="00502038" w:rsidP="00502038">
            <w:proofErr w:type="spellStart"/>
            <w:r w:rsidRPr="00502038">
              <w:t>Figura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29E58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cap11_geometria_programmazione_lineare. </w:t>
            </w:r>
            <w:r w:rsidRPr="00502038">
              <w:rPr>
                <w:b/>
                <w:bCs/>
                <w:lang w:val="it-IT"/>
              </w:rPr>
              <w:t>In testa, l'avvertenza</w:t>
            </w:r>
            <w:r w:rsidRPr="00502038">
              <w:rPr>
                <w:lang w:val="it-IT"/>
              </w:rPr>
              <w:t xml:space="preserve">: qui x1 e x2 sono ridefinite come attività liquide e titoli a lunga. Con A0 = 10, </w:t>
            </w:r>
            <w:proofErr w:type="spellStart"/>
            <w:r w:rsidRPr="00502038">
              <w:rPr>
                <w:lang w:val="it-IT"/>
              </w:rPr>
              <w:t>Q_min</w:t>
            </w:r>
            <w:proofErr w:type="spellEnd"/>
            <w:r w:rsidRPr="00502038">
              <w:rPr>
                <w:lang w:val="it-IT"/>
              </w:rPr>
              <w:t xml:space="preserve"> = 3, </w:t>
            </w:r>
            <w:proofErr w:type="spellStart"/>
            <w:r w:rsidRPr="00502038">
              <w:rPr>
                <w:lang w:val="it-IT"/>
              </w:rPr>
              <w:t>B_max</w:t>
            </w:r>
            <w:proofErr w:type="spellEnd"/>
            <w:r w:rsidRPr="00502038">
              <w:rPr>
                <w:lang w:val="it-IT"/>
              </w:rPr>
              <w:t xml:space="preserve"> = 4 i vertici sono (3,0), (10,0), (6,4), (3,4), ciascuno con i propri vincoli attivi</w:t>
            </w:r>
          </w:p>
        </w:tc>
      </w:tr>
      <w:tr w:rsidR="00502038" w:rsidRPr="00502038" w14:paraId="591C6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A317" w14:textId="77777777" w:rsidR="00502038" w:rsidRPr="00502038" w:rsidRDefault="00502038" w:rsidP="00502038">
            <w:r w:rsidRPr="00502038">
              <w:t>23</w:t>
            </w:r>
          </w:p>
        </w:tc>
        <w:tc>
          <w:tcPr>
            <w:tcW w:w="0" w:type="auto"/>
            <w:vAlign w:val="center"/>
            <w:hideMark/>
          </w:tcPr>
          <w:p w14:paraId="77CF80B8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Rette di livello e scelta ottima</w:t>
            </w:r>
          </w:p>
        </w:tc>
        <w:tc>
          <w:tcPr>
            <w:tcW w:w="0" w:type="auto"/>
            <w:vAlign w:val="center"/>
            <w:hideMark/>
          </w:tcPr>
          <w:p w14:paraId="6E8A0B1A" w14:textId="77777777" w:rsidR="00502038" w:rsidRPr="00502038" w:rsidRDefault="00502038" w:rsidP="00502038">
            <w:proofErr w:type="spellStart"/>
            <w:r w:rsidRPr="00502038">
              <w:t>Meccanismo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8D2D1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Tutti i punti di una retta di livello danno lo stesso valore; al crescere del livello la retta trasla. Confronto fra i due vertici estremi: vince l'uno o l'altro secondo il peso relativo dei due coefficienti; a coefficienti uguali tutto il segmento è ottimo. Il limite sui titoli a lunga impedisce che la ricerca di redditività aumenti la concentrazione</w:t>
            </w:r>
          </w:p>
        </w:tc>
      </w:tr>
      <w:tr w:rsidR="00502038" w:rsidRPr="00502038" w14:paraId="2821D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0F1B" w14:textId="77777777" w:rsidR="00502038" w:rsidRPr="00502038" w:rsidRDefault="00502038" w:rsidP="00502038">
            <w:r w:rsidRPr="00502038">
              <w:t>24</w:t>
            </w:r>
          </w:p>
        </w:tc>
        <w:tc>
          <w:tcPr>
            <w:tcW w:w="0" w:type="auto"/>
            <w:vAlign w:val="center"/>
            <w:hideMark/>
          </w:tcPr>
          <w:p w14:paraId="27313C7A" w14:textId="77777777" w:rsidR="00502038" w:rsidRPr="00502038" w:rsidRDefault="00502038" w:rsidP="00502038">
            <w:proofErr w:type="spellStart"/>
            <w:r w:rsidRPr="00502038">
              <w:t>Convessità</w:t>
            </w:r>
            <w:proofErr w:type="spellEnd"/>
            <w:r w:rsidRPr="00502038">
              <w:t xml:space="preserve"> e </w:t>
            </w:r>
            <w:proofErr w:type="spellStart"/>
            <w:r w:rsidRPr="00502038">
              <w:t>punti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estremi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9DA9B" w14:textId="77777777" w:rsidR="00502038" w:rsidRPr="00502038" w:rsidRDefault="00502038" w:rsidP="00502038">
            <w:proofErr w:type="spellStart"/>
            <w:r w:rsidRPr="00502038">
              <w:t>Risultato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42E51" w14:textId="77777777" w:rsidR="00502038" w:rsidRPr="00502038" w:rsidRDefault="00502038" w:rsidP="00502038">
            <w:r w:rsidRPr="00502038">
              <w:rPr>
                <w:lang w:val="it-IT"/>
              </w:rPr>
              <w:t xml:space="preserve">La regione è convessa: una combinazione proporzionale di due composizioni ammissibili resta ammissibile. Proposizione: se la regione non è vuota e il massimo è finito, almeno una soluzione ottima è un punto estremo. </w:t>
            </w:r>
            <w:r w:rsidRPr="00502038">
              <w:t xml:space="preserve">Non ogni </w:t>
            </w:r>
            <w:proofErr w:type="spellStart"/>
            <w:r w:rsidRPr="00502038">
              <w:t>vertice</w:t>
            </w:r>
            <w:proofErr w:type="spellEnd"/>
            <w:r w:rsidRPr="00502038">
              <w:t xml:space="preserve"> è </w:t>
            </w:r>
            <w:proofErr w:type="spellStart"/>
            <w:r w:rsidRPr="00502038">
              <w:t>ottimo</w:t>
            </w:r>
            <w:proofErr w:type="spellEnd"/>
          </w:p>
        </w:tc>
      </w:tr>
    </w:tbl>
    <w:p w14:paraId="35CC257B" w14:textId="77777777" w:rsidR="00502038" w:rsidRPr="00502038" w:rsidRDefault="00502038" w:rsidP="00502038">
      <w:r w:rsidRPr="00502038">
        <w:pict w14:anchorId="23C7259E">
          <v:rect id="_x0000_i1032" style="width:0;height:1.5pt" o:hralign="center" o:hrstd="t" o:hr="t" fillcolor="#a0a0a0" stroked="f"/>
        </w:pict>
      </w:r>
    </w:p>
    <w:p w14:paraId="73C6A9DC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9 — La soluzione ottima del modello SVB (slide 25–27) · parziale 11′ · cumulato 94′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580"/>
        <w:gridCol w:w="1508"/>
        <w:gridCol w:w="6239"/>
      </w:tblGrid>
      <w:tr w:rsidR="00502038" w:rsidRPr="00502038" w14:paraId="0377C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F5662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551B202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5A26F0B5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D44DE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0440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FD6C" w14:textId="77777777" w:rsidR="00502038" w:rsidRPr="00502038" w:rsidRDefault="00502038" w:rsidP="00502038">
            <w:r w:rsidRPr="00502038">
              <w:t>25</w:t>
            </w:r>
          </w:p>
        </w:tc>
        <w:tc>
          <w:tcPr>
            <w:tcW w:w="0" w:type="auto"/>
            <w:vAlign w:val="center"/>
            <w:hideMark/>
          </w:tcPr>
          <w:p w14:paraId="6617D560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Che cosa significa soluzione ottima</w:t>
            </w:r>
          </w:p>
        </w:tc>
        <w:tc>
          <w:tcPr>
            <w:tcW w:w="0" w:type="auto"/>
            <w:vAlign w:val="center"/>
            <w:hideMark/>
          </w:tcPr>
          <w:p w14:paraId="3B61A61B" w14:textId="77777777" w:rsidR="00502038" w:rsidRPr="00502038" w:rsidRDefault="00502038" w:rsidP="00502038">
            <w:proofErr w:type="spellStart"/>
            <w:r w:rsidRPr="00502038">
              <w:t>Definizione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E38AB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Ammissibile </w:t>
            </w:r>
            <w:r w:rsidRPr="00502038">
              <w:rPr>
                <w:i/>
                <w:iCs/>
                <w:lang w:val="it-IT"/>
              </w:rPr>
              <w:t>e</w:t>
            </w:r>
            <w:r w:rsidRPr="00502038">
              <w:rPr>
                <w:lang w:val="it-IT"/>
              </w:rPr>
              <w:t xml:space="preserve"> non superata da nessun'altra ammissibile. L'ottimo è relativo alle variabili incluse, ai coefficienti, ai vincoli e alla funzione obiettivo adottati: non è la migliore decisione in senso assoluto</w:t>
            </w:r>
          </w:p>
        </w:tc>
      </w:tr>
      <w:tr w:rsidR="00502038" w:rsidRPr="00502038" w14:paraId="59F9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5EE2" w14:textId="77777777" w:rsidR="00502038" w:rsidRPr="00502038" w:rsidRDefault="00502038" w:rsidP="00502038">
            <w:r w:rsidRPr="00502038">
              <w:t>26</w:t>
            </w:r>
          </w:p>
        </w:tc>
        <w:tc>
          <w:tcPr>
            <w:tcW w:w="0" w:type="auto"/>
            <w:vAlign w:val="center"/>
            <w:hideMark/>
          </w:tcPr>
          <w:p w14:paraId="0238EB6F" w14:textId="77777777" w:rsidR="00502038" w:rsidRPr="00502038" w:rsidRDefault="00502038" w:rsidP="00502038">
            <w:r w:rsidRPr="00502038">
              <w:t xml:space="preserve">La </w:t>
            </w:r>
            <w:proofErr w:type="spellStart"/>
            <w:r w:rsidRPr="00502038">
              <w:t>composizione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ottima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CA0F1" w14:textId="77777777" w:rsidR="00502038" w:rsidRPr="00502038" w:rsidRDefault="00502038" w:rsidP="00502038">
            <w:proofErr w:type="spellStart"/>
            <w:r w:rsidRPr="00502038">
              <w:t>Figura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7306B" w14:textId="77777777" w:rsidR="00502038" w:rsidRPr="00502038" w:rsidRDefault="00502038" w:rsidP="00502038">
            <w:r w:rsidRPr="00502038">
              <w:rPr>
                <w:lang w:val="it-IT"/>
              </w:rPr>
              <w:t xml:space="preserve">Cap11_soluzione_ottima_allocazione. x* ≈ (0; 41,045; 20,896; 38,060), valore ottimo ≈ 3,7649. </w:t>
            </w:r>
            <w:proofErr w:type="spellStart"/>
            <w:r w:rsidRPr="00502038">
              <w:t>Liquidità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esattamente</w:t>
            </w:r>
            <w:proofErr w:type="spellEnd"/>
            <w:r w:rsidRPr="00502038">
              <w:t xml:space="preserve"> 55, </w:t>
            </w:r>
            <w:proofErr w:type="spellStart"/>
            <w:r w:rsidRPr="00502038">
              <w:t>perdita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esattamente</w:t>
            </w:r>
            <w:proofErr w:type="spellEnd"/>
            <w:r w:rsidRPr="00502038">
              <w:t xml:space="preserve"> 7, </w:t>
            </w:r>
            <w:proofErr w:type="spellStart"/>
            <w:r w:rsidRPr="00502038">
              <w:t>titoli</w:t>
            </w:r>
            <w:proofErr w:type="spellEnd"/>
            <w:r w:rsidRPr="00502038">
              <w:t xml:space="preserve"> a </w:t>
            </w:r>
            <w:proofErr w:type="spellStart"/>
            <w:r w:rsidRPr="00502038">
              <w:t>lunga</w:t>
            </w:r>
            <w:proofErr w:type="spellEnd"/>
            <w:r w:rsidRPr="00502038">
              <w:t xml:space="preserve"> 20,896 con </w:t>
            </w:r>
            <w:proofErr w:type="spellStart"/>
            <w:r w:rsidRPr="00502038">
              <w:t>margine</w:t>
            </w:r>
            <w:proofErr w:type="spellEnd"/>
            <w:r w:rsidRPr="00502038">
              <w:t xml:space="preserve"> 9,104</w:t>
            </w:r>
          </w:p>
        </w:tc>
      </w:tr>
      <w:tr w:rsidR="00502038" w:rsidRPr="00502038" w14:paraId="1ACE8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5E2B" w14:textId="77777777" w:rsidR="00502038" w:rsidRPr="00502038" w:rsidRDefault="00502038" w:rsidP="00502038">
            <w:r w:rsidRPr="00502038">
              <w:t>27</w:t>
            </w:r>
          </w:p>
        </w:tc>
        <w:tc>
          <w:tcPr>
            <w:tcW w:w="0" w:type="auto"/>
            <w:vAlign w:val="center"/>
            <w:hideMark/>
          </w:tcPr>
          <w:p w14:paraId="602470B6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Che cosa rivelano i vincoli attivi</w:t>
            </w:r>
          </w:p>
        </w:tc>
        <w:tc>
          <w:tcPr>
            <w:tcW w:w="0" w:type="auto"/>
            <w:vAlign w:val="center"/>
            <w:hideMark/>
          </w:tcPr>
          <w:p w14:paraId="7104CED4" w14:textId="77777777" w:rsidR="00502038" w:rsidRPr="00502038" w:rsidRDefault="00502038" w:rsidP="00502038">
            <w:proofErr w:type="spellStart"/>
            <w:r w:rsidRPr="00502038">
              <w:t>Interpretazione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F9D9D" w14:textId="77777777" w:rsidR="00502038" w:rsidRPr="00502038" w:rsidRDefault="00502038" w:rsidP="00502038">
            <w:r w:rsidRPr="00502038">
              <w:rPr>
                <w:lang w:val="it-IT"/>
              </w:rPr>
              <w:t xml:space="preserve">Attivi: bilancio, liquidità, perdita sotto stress. Non attivo: concentrazione. La decisione non è arrestata dal limite di concentrazione, ma dalla combinazione fra fabbisogno di liquidità e capacità di assorbire perdite — informazione più significativa del solo valore obiettivo. Cassa a zero non significa cassa inutile: il requisito è soddisfatto dai titoli a breve, più redditizi. </w:t>
            </w:r>
            <w:r w:rsidRPr="00502038">
              <w:t xml:space="preserve">Se serve </w:t>
            </w:r>
            <w:proofErr w:type="spellStart"/>
            <w:r w:rsidRPr="00502038">
              <w:t>una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dotazione</w:t>
            </w:r>
            <w:proofErr w:type="spellEnd"/>
            <w:r w:rsidRPr="00502038">
              <w:t xml:space="preserve"> minima, </w:t>
            </w:r>
            <w:proofErr w:type="spellStart"/>
            <w:r w:rsidRPr="00502038">
              <w:t>va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scritta</w:t>
            </w:r>
            <w:proofErr w:type="spellEnd"/>
            <w:r w:rsidRPr="00502038">
              <w:t xml:space="preserve"> come </w:t>
            </w:r>
            <w:proofErr w:type="spellStart"/>
            <w:r w:rsidRPr="00502038">
              <w:t>vincolo</w:t>
            </w:r>
            <w:proofErr w:type="spellEnd"/>
          </w:p>
        </w:tc>
      </w:tr>
    </w:tbl>
    <w:p w14:paraId="7F35E036" w14:textId="77777777" w:rsidR="00502038" w:rsidRPr="00502038" w:rsidRDefault="00502038" w:rsidP="00502038">
      <w:r w:rsidRPr="00502038">
        <w:pict w14:anchorId="29FAD180">
          <v:rect id="_x0000_i1033" style="width:0;height:1.5pt" o:hralign="center" o:hrstd="t" o:hr="t" fillcolor="#a0a0a0" stroked="f"/>
        </w:pict>
      </w:r>
    </w:p>
    <w:p w14:paraId="50E77413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10 — Il costo di una maggiore prudenza (slide 28–29) · parziale 8′ · cumulato 102′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277"/>
        <w:gridCol w:w="1288"/>
        <w:gridCol w:w="6762"/>
      </w:tblGrid>
      <w:tr w:rsidR="00502038" w:rsidRPr="00502038" w14:paraId="6507E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CCB80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F7DC18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23C36275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4DEE6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6F1A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16EF" w14:textId="77777777" w:rsidR="00502038" w:rsidRPr="00502038" w:rsidRDefault="00502038" w:rsidP="00502038">
            <w:r w:rsidRPr="00502038">
              <w:t>28</w:t>
            </w:r>
          </w:p>
        </w:tc>
        <w:tc>
          <w:tcPr>
            <w:tcW w:w="0" w:type="auto"/>
            <w:vAlign w:val="center"/>
            <w:hideMark/>
          </w:tcPr>
          <w:p w14:paraId="47EBC9A2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La funzione del valore ottimo</w:t>
            </w:r>
          </w:p>
        </w:tc>
        <w:tc>
          <w:tcPr>
            <w:tcW w:w="0" w:type="auto"/>
            <w:vAlign w:val="center"/>
            <w:hideMark/>
          </w:tcPr>
          <w:p w14:paraId="3BA31A9A" w14:textId="77777777" w:rsidR="00502038" w:rsidRPr="00502038" w:rsidRDefault="00502038" w:rsidP="00502038">
            <w:proofErr w:type="spellStart"/>
            <w:r w:rsidRPr="00502038">
              <w:t>Meccanismo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05C1C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Tabella del valore ottimo al variare di Q da 55 a 90 con la composizione corrispondente. Un requisito più severo restringe l'insieme, quindi il valore ottimo non può aumentare. Lettura: le risorse migrano verso i titoli a breve; fra 55 e 65 anche i titoli a lunga aumentano — apparentemente controintuitivo, deriva dalla capacità di perdita liberata dalla riduzione dei prestiti; a Q = 70 il limite di concentrazione diventa attivo</w:t>
            </w:r>
          </w:p>
        </w:tc>
      </w:tr>
      <w:tr w:rsidR="00502038" w:rsidRPr="00502038" w14:paraId="6D511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E21F" w14:textId="77777777" w:rsidR="00502038" w:rsidRPr="00502038" w:rsidRDefault="00502038" w:rsidP="00502038">
            <w:r w:rsidRPr="00502038">
              <w:t>29</w:t>
            </w:r>
          </w:p>
        </w:tc>
        <w:tc>
          <w:tcPr>
            <w:tcW w:w="0" w:type="auto"/>
            <w:vAlign w:val="center"/>
            <w:hideMark/>
          </w:tcPr>
          <w:p w14:paraId="4656A889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Il costo marginale della liquidità</w:t>
            </w:r>
          </w:p>
        </w:tc>
        <w:tc>
          <w:tcPr>
            <w:tcW w:w="0" w:type="auto"/>
            <w:vAlign w:val="center"/>
            <w:hideMark/>
          </w:tcPr>
          <w:p w14:paraId="058C717B" w14:textId="77777777" w:rsidR="00502038" w:rsidRPr="00502038" w:rsidRDefault="00502038" w:rsidP="00502038">
            <w:proofErr w:type="spellStart"/>
            <w:r w:rsidRPr="00502038">
              <w:t>Figura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A29C3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Cap11_valore_ottimo_liquidita. Da 3,7649 a 3,7299 passando da 55 a 56: costo marginale ≈ 0,0351. Costo opportunità, non spesa contabile. Validità locale: cambia quando cambia la struttura dei vincoli attivi. </w:t>
            </w:r>
            <w:r w:rsidRPr="00502038">
              <w:rPr>
                <w:b/>
                <w:bCs/>
                <w:lang w:val="it-IT"/>
              </w:rPr>
              <w:t>Nota per il docente</w:t>
            </w:r>
            <w:r w:rsidRPr="00502038">
              <w:rPr>
                <w:lang w:val="it-IT"/>
              </w:rPr>
              <w:t>: il cambio di pendenza esiste ma non è percepibile a occhio nella figura, va indicato a voce</w:t>
            </w:r>
          </w:p>
        </w:tc>
      </w:tr>
    </w:tbl>
    <w:p w14:paraId="5A4E1116" w14:textId="77777777" w:rsidR="00502038" w:rsidRPr="00502038" w:rsidRDefault="00502038" w:rsidP="00502038">
      <w:r w:rsidRPr="00502038">
        <w:pict w14:anchorId="1643F0B2">
          <v:rect id="_x0000_i1034" style="width:0;height:1.5pt" o:hralign="center" o:hrstd="t" o:hr="t" fillcolor="#a0a0a0" stroked="f"/>
        </w:pict>
      </w:r>
    </w:p>
    <w:p w14:paraId="7FF2609D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11 — Esercizio B in aula (slide 30–31) · parziale 10′ · cumulato 112′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257"/>
        <w:gridCol w:w="1578"/>
        <w:gridCol w:w="6492"/>
      </w:tblGrid>
      <w:tr w:rsidR="00502038" w:rsidRPr="00502038" w14:paraId="376B8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16F42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AC5F324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470DA6D0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5416B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2E2C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CE23" w14:textId="77777777" w:rsidR="00502038" w:rsidRPr="00502038" w:rsidRDefault="00502038" w:rsidP="00502038">
            <w:r w:rsidRPr="00502038">
              <w:t>30</w:t>
            </w:r>
          </w:p>
        </w:tc>
        <w:tc>
          <w:tcPr>
            <w:tcW w:w="0" w:type="auto"/>
            <w:vAlign w:val="center"/>
            <w:hideMark/>
          </w:tcPr>
          <w:p w14:paraId="328FE3B1" w14:textId="77777777" w:rsidR="00502038" w:rsidRPr="00502038" w:rsidRDefault="00502038" w:rsidP="00502038">
            <w:proofErr w:type="spellStart"/>
            <w:r w:rsidRPr="00502038">
              <w:t>Esercizio</w:t>
            </w:r>
            <w:proofErr w:type="spellEnd"/>
            <w:r w:rsidRPr="00502038">
              <w:t xml:space="preserve">: </w:t>
            </w:r>
            <w:proofErr w:type="spellStart"/>
            <w:r w:rsidRPr="00502038">
              <w:t>redditività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contro</w:t>
            </w:r>
            <w:proofErr w:type="spellEnd"/>
            <w:r w:rsidRPr="00502038">
              <w:t xml:space="preserve"> </w:t>
            </w:r>
            <w:proofErr w:type="spellStart"/>
            <w:r w:rsidRPr="00502038">
              <w:t>resilienza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EC202" w14:textId="77777777" w:rsidR="00502038" w:rsidRPr="00502038" w:rsidRDefault="00502038" w:rsidP="00502038">
            <w:proofErr w:type="spellStart"/>
            <w:r w:rsidRPr="00502038">
              <w:t>Enunciato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5B639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Politica B: liquidità richiesta portata a 75 e dotazione minima di cassa pari a 10; limite alle perdite e concentrazione invariati. </w:t>
            </w:r>
            <w:r w:rsidRPr="00502038">
              <w:rPr>
                <w:b/>
                <w:bCs/>
                <w:lang w:val="it-IT"/>
              </w:rPr>
              <w:t>Prevedere prima di vedere</w:t>
            </w:r>
            <w:r w:rsidRPr="00502038">
              <w:rPr>
                <w:lang w:val="it-IT"/>
              </w:rPr>
              <w:t>: come cambia la composizione, quali vincoli diventano attivi, di quanto scende il valore ottimo</w:t>
            </w:r>
          </w:p>
        </w:tc>
      </w:tr>
      <w:tr w:rsidR="00502038" w:rsidRPr="00502038" w14:paraId="6EDD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361F" w14:textId="77777777" w:rsidR="00502038" w:rsidRPr="00502038" w:rsidRDefault="00502038" w:rsidP="00502038">
            <w:r w:rsidRPr="00502038">
              <w:t>31</w:t>
            </w:r>
          </w:p>
        </w:tc>
        <w:tc>
          <w:tcPr>
            <w:tcW w:w="0" w:type="auto"/>
            <w:vAlign w:val="center"/>
            <w:hideMark/>
          </w:tcPr>
          <w:p w14:paraId="10643109" w14:textId="77777777" w:rsidR="00502038" w:rsidRPr="00502038" w:rsidRDefault="00502038" w:rsidP="00502038">
            <w:r w:rsidRPr="00502038">
              <w:t>Debrief</w:t>
            </w:r>
          </w:p>
        </w:tc>
        <w:tc>
          <w:tcPr>
            <w:tcW w:w="0" w:type="auto"/>
            <w:vAlign w:val="center"/>
            <w:hideMark/>
          </w:tcPr>
          <w:p w14:paraId="6EB9DDCA" w14:textId="77777777" w:rsidR="00502038" w:rsidRPr="00502038" w:rsidRDefault="00502038" w:rsidP="00502038">
            <w:proofErr w:type="spellStart"/>
            <w:r w:rsidRPr="00502038">
              <w:t>Figura</w:t>
            </w:r>
            <w:proofErr w:type="spellEnd"/>
            <w:r w:rsidRPr="00502038">
              <w:t xml:space="preserve"> e </w:t>
            </w:r>
            <w:proofErr w:type="spellStart"/>
            <w:r w:rsidRPr="00502038">
              <w:t>interpretazione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E7F13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Cap11_confronto_redditivita_resilienza. Soluzione (10; 54,286; 30; 5,714), valore ≈ 2,9429. Liquidità 75, perdita 6,043 con margine 0,957. I vincoli si scambiano il ruolo: il limite alle perdite cessa di essere determinante, la concentrazione lo diventa. Costo: 0,8220, cioè il 21,8%. Avvertenza: non dimostra che la politica A sia preferibile — la funzione obiettivo non attribuisce valore alla continuità aziendale</w:t>
            </w:r>
          </w:p>
        </w:tc>
      </w:tr>
    </w:tbl>
    <w:p w14:paraId="50719F5B" w14:textId="77777777" w:rsidR="00502038" w:rsidRPr="00502038" w:rsidRDefault="00502038" w:rsidP="00502038">
      <w:r w:rsidRPr="00502038">
        <w:pict w14:anchorId="4775A44C">
          <v:rect id="_x0000_i1035" style="width:0;height:1.5pt" o:hralign="center" o:hrstd="t" o:hr="t" fillcolor="#a0a0a0" stroked="f"/>
        </w:pict>
      </w:r>
    </w:p>
    <w:p w14:paraId="31FB3A81" w14:textId="77777777" w:rsidR="00502038" w:rsidRPr="00502038" w:rsidRDefault="00502038" w:rsidP="00502038">
      <w:pPr>
        <w:rPr>
          <w:b/>
          <w:bCs/>
          <w:lang w:val="it-IT"/>
        </w:rPr>
      </w:pPr>
      <w:r w:rsidRPr="00502038">
        <w:rPr>
          <w:b/>
          <w:bCs/>
          <w:lang w:val="it-IT"/>
        </w:rPr>
        <w:t>Gruppo 12 — Limiti e sintesi (slide 32–33) · parziale 8′ · cumulato 120′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615"/>
        <w:gridCol w:w="1100"/>
        <w:gridCol w:w="6612"/>
      </w:tblGrid>
      <w:tr w:rsidR="00502038" w:rsidRPr="00502038" w14:paraId="1D743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0358B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912BE55" w14:textId="77777777" w:rsidR="00502038" w:rsidRPr="00502038" w:rsidRDefault="00502038" w:rsidP="00502038">
            <w:pPr>
              <w:rPr>
                <w:b/>
                <w:bCs/>
              </w:rPr>
            </w:pPr>
            <w:r w:rsidRPr="00502038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1F1C9C7F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Funzione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C70E8" w14:textId="77777777" w:rsidR="00502038" w:rsidRPr="00502038" w:rsidRDefault="00502038" w:rsidP="00502038">
            <w:pPr>
              <w:rPr>
                <w:b/>
                <w:bCs/>
              </w:rPr>
            </w:pPr>
            <w:proofErr w:type="spellStart"/>
            <w:r w:rsidRPr="00502038">
              <w:rPr>
                <w:b/>
                <w:bCs/>
              </w:rPr>
              <w:t>Contenuto</w:t>
            </w:r>
            <w:proofErr w:type="spellEnd"/>
            <w:r w:rsidRPr="00502038">
              <w:rPr>
                <w:b/>
                <w:bCs/>
              </w:rPr>
              <w:t xml:space="preserve"> </w:t>
            </w:r>
            <w:proofErr w:type="spellStart"/>
            <w:r w:rsidRPr="00502038">
              <w:rPr>
                <w:b/>
                <w:bCs/>
              </w:rPr>
              <w:t>essenziale</w:t>
            </w:r>
            <w:proofErr w:type="spellEnd"/>
          </w:p>
        </w:tc>
      </w:tr>
      <w:tr w:rsidR="00502038" w:rsidRPr="00502038" w14:paraId="2E76C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1A97" w14:textId="77777777" w:rsidR="00502038" w:rsidRPr="00502038" w:rsidRDefault="00502038" w:rsidP="00502038">
            <w:r w:rsidRPr="00502038">
              <w:t>32</w:t>
            </w:r>
          </w:p>
        </w:tc>
        <w:tc>
          <w:tcPr>
            <w:tcW w:w="0" w:type="auto"/>
            <w:vAlign w:val="center"/>
            <w:hideMark/>
          </w:tcPr>
          <w:p w14:paraId="28DBC2D0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Che cosa il modello non rappresenta</w:t>
            </w:r>
          </w:p>
        </w:tc>
        <w:tc>
          <w:tcPr>
            <w:tcW w:w="0" w:type="auto"/>
            <w:vAlign w:val="center"/>
            <w:hideMark/>
          </w:tcPr>
          <w:p w14:paraId="11CD62A2" w14:textId="77777777" w:rsidR="00502038" w:rsidRPr="00502038" w:rsidRDefault="00502038" w:rsidP="00502038">
            <w:proofErr w:type="spellStart"/>
            <w:r w:rsidRPr="00502038">
              <w:t>Avvertenza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D95C1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 xml:space="preserve">Le vendite non modificano i prezzi: in una </w:t>
            </w:r>
            <w:proofErr w:type="spellStart"/>
            <w:r w:rsidRPr="00502038">
              <w:rPr>
                <w:lang w:val="it-IT"/>
              </w:rPr>
              <w:t>fire</w:t>
            </w:r>
            <w:proofErr w:type="spellEnd"/>
            <w:r w:rsidRPr="00502038">
              <w:rPr>
                <w:lang w:val="it-IT"/>
              </w:rPr>
              <w:t xml:space="preserve"> sale la perdita marginale cresce con la quantità liquidata. La funzione obiettivo non misura il valore della sopravvivenza: continuità aziendale, fiducia dei depositanti e costi sistemici non entrano nel valore ottimo. Remark: una soluzione può essere inadeguata non perché risolta male, ma perché il problema formulato non contiene una dimensione rilevante</w:t>
            </w:r>
          </w:p>
        </w:tc>
      </w:tr>
      <w:tr w:rsidR="00502038" w:rsidRPr="00502038" w14:paraId="5519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E2C0" w14:textId="77777777" w:rsidR="00502038" w:rsidRPr="00502038" w:rsidRDefault="00502038" w:rsidP="00502038">
            <w:r w:rsidRPr="00502038">
              <w:t>33</w:t>
            </w:r>
          </w:p>
        </w:tc>
        <w:tc>
          <w:tcPr>
            <w:tcW w:w="0" w:type="auto"/>
            <w:vAlign w:val="center"/>
            <w:hideMark/>
          </w:tcPr>
          <w:p w14:paraId="2E78B518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Sintesi e ponte alla Lezione 12</w:t>
            </w:r>
          </w:p>
        </w:tc>
        <w:tc>
          <w:tcPr>
            <w:tcW w:w="0" w:type="auto"/>
            <w:vAlign w:val="center"/>
            <w:hideMark/>
          </w:tcPr>
          <w:p w14:paraId="67C82F49" w14:textId="77777777" w:rsidR="00502038" w:rsidRPr="00502038" w:rsidRDefault="00502038" w:rsidP="00502038">
            <w:proofErr w:type="spellStart"/>
            <w:r w:rsidRPr="00502038">
              <w:t>Chiusura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AEDFF" w14:textId="77777777" w:rsidR="00502038" w:rsidRPr="00502038" w:rsidRDefault="00502038" w:rsidP="00502038">
            <w:pPr>
              <w:rPr>
                <w:lang w:val="it-IT"/>
              </w:rPr>
            </w:pPr>
            <w:r w:rsidRPr="00502038">
              <w:rPr>
                <w:lang w:val="it-IT"/>
              </w:rPr>
              <w:t>I cinque anelli della catena. Una riga sul duale, in forma di annuncio e senza formalismo: il costo marginale dei requisiti non va riottenuto risolvendo di nuovo il problema, esiste un secondo problema che produce i prezzi di tutti i vincoli in un colpo solo. E quando i requisiti non sono rigidi ma aspirazioni con un target: Goal Programming</w:t>
            </w:r>
          </w:p>
        </w:tc>
      </w:tr>
    </w:tbl>
    <w:p w14:paraId="6A490302" w14:textId="76EFB789" w:rsidR="00384733" w:rsidRPr="003D218B" w:rsidRDefault="00384733" w:rsidP="003D218B">
      <w:pPr>
        <w:rPr>
          <w:lang w:val="it-IT"/>
        </w:rPr>
      </w:pPr>
    </w:p>
    <w:sectPr w:rsidR="00384733" w:rsidRPr="003D218B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771"/>
    <w:multiLevelType w:val="multilevel"/>
    <w:tmpl w:val="8BE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69F"/>
    <w:multiLevelType w:val="multilevel"/>
    <w:tmpl w:val="191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19A1"/>
    <w:multiLevelType w:val="multilevel"/>
    <w:tmpl w:val="BF4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0743"/>
    <w:multiLevelType w:val="multilevel"/>
    <w:tmpl w:val="81D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5236F"/>
    <w:multiLevelType w:val="multilevel"/>
    <w:tmpl w:val="4A1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948"/>
    <w:multiLevelType w:val="multilevel"/>
    <w:tmpl w:val="D69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82AD4"/>
    <w:multiLevelType w:val="multilevel"/>
    <w:tmpl w:val="84BC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77DBD"/>
    <w:multiLevelType w:val="multilevel"/>
    <w:tmpl w:val="28C4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30FEE"/>
    <w:multiLevelType w:val="multilevel"/>
    <w:tmpl w:val="A70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01905"/>
    <w:multiLevelType w:val="multilevel"/>
    <w:tmpl w:val="226A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22851"/>
    <w:multiLevelType w:val="multilevel"/>
    <w:tmpl w:val="CB7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876BB"/>
    <w:multiLevelType w:val="multilevel"/>
    <w:tmpl w:val="663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4302F"/>
    <w:multiLevelType w:val="multilevel"/>
    <w:tmpl w:val="7DC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62DE5"/>
    <w:multiLevelType w:val="multilevel"/>
    <w:tmpl w:val="D04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A1AC2"/>
    <w:multiLevelType w:val="multilevel"/>
    <w:tmpl w:val="6FA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E1F64"/>
    <w:multiLevelType w:val="multilevel"/>
    <w:tmpl w:val="E7FE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B0E5B"/>
    <w:multiLevelType w:val="multilevel"/>
    <w:tmpl w:val="C93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610FE"/>
    <w:multiLevelType w:val="multilevel"/>
    <w:tmpl w:val="1E0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D3B1F"/>
    <w:multiLevelType w:val="multilevel"/>
    <w:tmpl w:val="B370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036240"/>
    <w:multiLevelType w:val="multilevel"/>
    <w:tmpl w:val="F01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119A4"/>
    <w:multiLevelType w:val="multilevel"/>
    <w:tmpl w:val="E30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C1CCE"/>
    <w:multiLevelType w:val="multilevel"/>
    <w:tmpl w:val="87B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52C8B"/>
    <w:multiLevelType w:val="multilevel"/>
    <w:tmpl w:val="3D6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6076E"/>
    <w:multiLevelType w:val="multilevel"/>
    <w:tmpl w:val="620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F111B"/>
    <w:multiLevelType w:val="multilevel"/>
    <w:tmpl w:val="F23A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6137D"/>
    <w:multiLevelType w:val="multilevel"/>
    <w:tmpl w:val="9C6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114B2"/>
    <w:multiLevelType w:val="multilevel"/>
    <w:tmpl w:val="5BB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3663A"/>
    <w:multiLevelType w:val="multilevel"/>
    <w:tmpl w:val="339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44184"/>
    <w:multiLevelType w:val="multilevel"/>
    <w:tmpl w:val="2B2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9408A"/>
    <w:multiLevelType w:val="multilevel"/>
    <w:tmpl w:val="53F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97568"/>
    <w:multiLevelType w:val="multilevel"/>
    <w:tmpl w:val="EC0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76DD0"/>
    <w:multiLevelType w:val="multilevel"/>
    <w:tmpl w:val="178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B1D4A"/>
    <w:multiLevelType w:val="multilevel"/>
    <w:tmpl w:val="BAC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B102F7"/>
    <w:multiLevelType w:val="multilevel"/>
    <w:tmpl w:val="E49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44205">
    <w:abstractNumId w:val="7"/>
  </w:num>
  <w:num w:numId="2" w16cid:durableId="1606226457">
    <w:abstractNumId w:val="22"/>
  </w:num>
  <w:num w:numId="3" w16cid:durableId="33317360">
    <w:abstractNumId w:val="23"/>
  </w:num>
  <w:num w:numId="4" w16cid:durableId="2067413006">
    <w:abstractNumId w:val="3"/>
  </w:num>
  <w:num w:numId="5" w16cid:durableId="1086267471">
    <w:abstractNumId w:val="16"/>
  </w:num>
  <w:num w:numId="6" w16cid:durableId="305281473">
    <w:abstractNumId w:val="5"/>
  </w:num>
  <w:num w:numId="7" w16cid:durableId="1130782576">
    <w:abstractNumId w:val="31"/>
  </w:num>
  <w:num w:numId="8" w16cid:durableId="758064901">
    <w:abstractNumId w:val="8"/>
  </w:num>
  <w:num w:numId="9" w16cid:durableId="710348210">
    <w:abstractNumId w:val="12"/>
  </w:num>
  <w:num w:numId="10" w16cid:durableId="692414417">
    <w:abstractNumId w:val="1"/>
  </w:num>
  <w:num w:numId="11" w16cid:durableId="360783345">
    <w:abstractNumId w:val="4"/>
  </w:num>
  <w:num w:numId="12" w16cid:durableId="1227377397">
    <w:abstractNumId w:val="27"/>
  </w:num>
  <w:num w:numId="13" w16cid:durableId="822893273">
    <w:abstractNumId w:val="13"/>
  </w:num>
  <w:num w:numId="14" w16cid:durableId="1993829210">
    <w:abstractNumId w:val="0"/>
  </w:num>
  <w:num w:numId="15" w16cid:durableId="1528133471">
    <w:abstractNumId w:val="10"/>
  </w:num>
  <w:num w:numId="16" w16cid:durableId="137500922">
    <w:abstractNumId w:val="32"/>
  </w:num>
  <w:num w:numId="17" w16cid:durableId="1694726417">
    <w:abstractNumId w:val="14"/>
  </w:num>
  <w:num w:numId="18" w16cid:durableId="2088989797">
    <w:abstractNumId w:val="25"/>
  </w:num>
  <w:num w:numId="19" w16cid:durableId="2056352224">
    <w:abstractNumId w:val="24"/>
  </w:num>
  <w:num w:numId="20" w16cid:durableId="473259733">
    <w:abstractNumId w:val="28"/>
  </w:num>
  <w:num w:numId="21" w16cid:durableId="1519809736">
    <w:abstractNumId w:val="20"/>
  </w:num>
  <w:num w:numId="22" w16cid:durableId="1176844481">
    <w:abstractNumId w:val="17"/>
  </w:num>
  <w:num w:numId="23" w16cid:durableId="1363482566">
    <w:abstractNumId w:val="29"/>
  </w:num>
  <w:num w:numId="24" w16cid:durableId="853884934">
    <w:abstractNumId w:val="15"/>
  </w:num>
  <w:num w:numId="25" w16cid:durableId="1326082969">
    <w:abstractNumId w:val="2"/>
  </w:num>
  <w:num w:numId="26" w16cid:durableId="2108303784">
    <w:abstractNumId w:val="9"/>
  </w:num>
  <w:num w:numId="27" w16cid:durableId="1565339093">
    <w:abstractNumId w:val="21"/>
  </w:num>
  <w:num w:numId="28" w16cid:durableId="523709414">
    <w:abstractNumId w:val="11"/>
  </w:num>
  <w:num w:numId="29" w16cid:durableId="750393519">
    <w:abstractNumId w:val="26"/>
  </w:num>
  <w:num w:numId="30" w16cid:durableId="703866107">
    <w:abstractNumId w:val="33"/>
  </w:num>
  <w:num w:numId="31" w16cid:durableId="786005008">
    <w:abstractNumId w:val="6"/>
  </w:num>
  <w:num w:numId="32" w16cid:durableId="495615280">
    <w:abstractNumId w:val="18"/>
  </w:num>
  <w:num w:numId="33" w16cid:durableId="1023437262">
    <w:abstractNumId w:val="30"/>
  </w:num>
  <w:num w:numId="34" w16cid:durableId="380926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58"/>
    <w:rsid w:val="001362E9"/>
    <w:rsid w:val="001F4A1B"/>
    <w:rsid w:val="00384733"/>
    <w:rsid w:val="003A5558"/>
    <w:rsid w:val="003D218B"/>
    <w:rsid w:val="00502038"/>
    <w:rsid w:val="00792BBD"/>
    <w:rsid w:val="007A3989"/>
    <w:rsid w:val="008726AC"/>
    <w:rsid w:val="00894F4F"/>
    <w:rsid w:val="008F36E7"/>
    <w:rsid w:val="00926F5A"/>
    <w:rsid w:val="009A50F7"/>
    <w:rsid w:val="00C67DE1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364F7"/>
  <w15:chartTrackingRefBased/>
  <w15:docId w15:val="{8D25B6A3-A760-488F-9F06-A402FAAF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customStyle="1" w:styleId="pdq2pgselectionanchor">
    <w:name w:val="pdq2pg_selectionanchor"/>
    <w:basedOn w:val="DefaultParagraphFont"/>
    <w:rsid w:val="003A5558"/>
  </w:style>
  <w:style w:type="paragraph" w:styleId="NormalWeb">
    <w:name w:val="Normal (Web)"/>
    <w:basedOn w:val="Normal"/>
    <w:uiPriority w:val="99"/>
    <w:semiHidden/>
    <w:unhideWhenUsed/>
    <w:rsid w:val="003A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5558"/>
    <w:rPr>
      <w:b/>
      <w:bCs/>
    </w:rPr>
  </w:style>
  <w:style w:type="character" w:customStyle="1" w:styleId="katex">
    <w:name w:val="katex"/>
    <w:basedOn w:val="DefaultParagraphFont"/>
    <w:rsid w:val="003A5558"/>
  </w:style>
  <w:style w:type="character" w:customStyle="1" w:styleId="katex-mathml">
    <w:name w:val="katex-mathml"/>
    <w:basedOn w:val="DefaultParagraphFont"/>
    <w:rsid w:val="003A5558"/>
  </w:style>
  <w:style w:type="character" w:customStyle="1" w:styleId="katex-html">
    <w:name w:val="katex-html"/>
    <w:basedOn w:val="DefaultParagraphFont"/>
    <w:rsid w:val="003A5558"/>
  </w:style>
  <w:style w:type="character" w:customStyle="1" w:styleId="base">
    <w:name w:val="base"/>
    <w:basedOn w:val="DefaultParagraphFont"/>
    <w:rsid w:val="003A5558"/>
  </w:style>
  <w:style w:type="character" w:customStyle="1" w:styleId="strut">
    <w:name w:val="strut"/>
    <w:basedOn w:val="DefaultParagraphFont"/>
    <w:rsid w:val="003A5558"/>
  </w:style>
  <w:style w:type="character" w:customStyle="1" w:styleId="mord">
    <w:name w:val="mord"/>
    <w:basedOn w:val="DefaultParagraphFont"/>
    <w:rsid w:val="003A5558"/>
  </w:style>
  <w:style w:type="character" w:customStyle="1" w:styleId="msupsub">
    <w:name w:val="msupsub"/>
    <w:basedOn w:val="DefaultParagraphFont"/>
    <w:rsid w:val="003A5558"/>
  </w:style>
  <w:style w:type="character" w:customStyle="1" w:styleId="vlist-t">
    <w:name w:val="vlist-t"/>
    <w:basedOn w:val="DefaultParagraphFont"/>
    <w:rsid w:val="003A5558"/>
  </w:style>
  <w:style w:type="character" w:customStyle="1" w:styleId="vlist-r">
    <w:name w:val="vlist-r"/>
    <w:basedOn w:val="DefaultParagraphFont"/>
    <w:rsid w:val="003A5558"/>
  </w:style>
  <w:style w:type="character" w:customStyle="1" w:styleId="vlist">
    <w:name w:val="vlist"/>
    <w:basedOn w:val="DefaultParagraphFont"/>
    <w:rsid w:val="003A5558"/>
  </w:style>
  <w:style w:type="character" w:customStyle="1" w:styleId="pstrut">
    <w:name w:val="pstrut"/>
    <w:basedOn w:val="DefaultParagraphFont"/>
    <w:rsid w:val="003A5558"/>
  </w:style>
  <w:style w:type="character" w:customStyle="1" w:styleId="sizing">
    <w:name w:val="sizing"/>
    <w:basedOn w:val="DefaultParagraphFont"/>
    <w:rsid w:val="003A5558"/>
  </w:style>
  <w:style w:type="character" w:customStyle="1" w:styleId="vlist-s">
    <w:name w:val="vlist-s"/>
    <w:basedOn w:val="DefaultParagraphFont"/>
    <w:rsid w:val="003A5558"/>
  </w:style>
  <w:style w:type="character" w:customStyle="1" w:styleId="katex-display">
    <w:name w:val="katex-display"/>
    <w:basedOn w:val="DefaultParagraphFont"/>
    <w:rsid w:val="003A5558"/>
  </w:style>
  <w:style w:type="character" w:customStyle="1" w:styleId="mspace">
    <w:name w:val="mspace"/>
    <w:basedOn w:val="DefaultParagraphFont"/>
    <w:rsid w:val="003A5558"/>
  </w:style>
  <w:style w:type="character" w:customStyle="1" w:styleId="mrel">
    <w:name w:val="mrel"/>
    <w:basedOn w:val="DefaultParagraphFont"/>
    <w:rsid w:val="003A5558"/>
  </w:style>
  <w:style w:type="character" w:customStyle="1" w:styleId="accent-body">
    <w:name w:val="accent-body"/>
    <w:basedOn w:val="DefaultParagraphFont"/>
    <w:rsid w:val="003A5558"/>
  </w:style>
  <w:style w:type="character" w:customStyle="1" w:styleId="mtable">
    <w:name w:val="mtable"/>
    <w:basedOn w:val="DefaultParagraphFont"/>
    <w:rsid w:val="003A5558"/>
  </w:style>
  <w:style w:type="character" w:customStyle="1" w:styleId="arraycolsep">
    <w:name w:val="arraycolsep"/>
    <w:basedOn w:val="DefaultParagraphFont"/>
    <w:rsid w:val="003A5558"/>
  </w:style>
  <w:style w:type="character" w:customStyle="1" w:styleId="col-align-l">
    <w:name w:val="col-align-l"/>
    <w:basedOn w:val="DefaultParagraphFont"/>
    <w:rsid w:val="003A5558"/>
  </w:style>
  <w:style w:type="character" w:customStyle="1" w:styleId="mpunct">
    <w:name w:val="mpunct"/>
    <w:basedOn w:val="DefaultParagraphFont"/>
    <w:rsid w:val="003A5558"/>
  </w:style>
  <w:style w:type="character" w:customStyle="1" w:styleId="mbin">
    <w:name w:val="mbin"/>
    <w:basedOn w:val="DefaultParagraphFont"/>
    <w:rsid w:val="003A5558"/>
  </w:style>
  <w:style w:type="character" w:customStyle="1" w:styleId="mop">
    <w:name w:val="mop"/>
    <w:basedOn w:val="DefaultParagraphFont"/>
    <w:rsid w:val="003A5558"/>
  </w:style>
  <w:style w:type="character" w:customStyle="1" w:styleId="mtight">
    <w:name w:val="mtight"/>
    <w:basedOn w:val="DefaultParagraphFont"/>
    <w:rsid w:val="003A5558"/>
  </w:style>
  <w:style w:type="character" w:customStyle="1" w:styleId="col-align-r">
    <w:name w:val="col-align-r"/>
    <w:basedOn w:val="DefaultParagraphFont"/>
    <w:rsid w:val="003A5558"/>
  </w:style>
  <w:style w:type="character" w:customStyle="1" w:styleId="mopen">
    <w:name w:val="mopen"/>
    <w:basedOn w:val="DefaultParagraphFont"/>
    <w:rsid w:val="003A5558"/>
  </w:style>
  <w:style w:type="character" w:customStyle="1" w:styleId="mclose">
    <w:name w:val="mclose"/>
    <w:basedOn w:val="DefaultParagraphFont"/>
    <w:rsid w:val="003A5558"/>
  </w:style>
  <w:style w:type="character" w:customStyle="1" w:styleId="delimsizing">
    <w:name w:val="delimsizing"/>
    <w:basedOn w:val="DefaultParagraphFont"/>
    <w:rsid w:val="003A5558"/>
  </w:style>
  <w:style w:type="character" w:customStyle="1" w:styleId="mfrac">
    <w:name w:val="mfrac"/>
    <w:basedOn w:val="DefaultParagraphFont"/>
    <w:rsid w:val="003A5558"/>
  </w:style>
  <w:style w:type="character" w:customStyle="1" w:styleId="frac-line">
    <w:name w:val="frac-line"/>
    <w:basedOn w:val="DefaultParagraphFont"/>
    <w:rsid w:val="003A5558"/>
  </w:style>
  <w:style w:type="character" w:customStyle="1" w:styleId="minner">
    <w:name w:val="minner"/>
    <w:basedOn w:val="DefaultParagraphFont"/>
    <w:rsid w:val="003A5558"/>
  </w:style>
  <w:style w:type="character" w:customStyle="1" w:styleId="col-align-c">
    <w:name w:val="col-align-c"/>
    <w:basedOn w:val="DefaultParagraphFont"/>
    <w:rsid w:val="003A5558"/>
  </w:style>
  <w:style w:type="character" w:customStyle="1" w:styleId="boxpad">
    <w:name w:val="boxpad"/>
    <w:basedOn w:val="DefaultParagraphFont"/>
    <w:rsid w:val="003A5558"/>
  </w:style>
  <w:style w:type="character" w:customStyle="1" w:styleId="stretchy">
    <w:name w:val="stretchy"/>
    <w:basedOn w:val="DefaultParagraphFont"/>
    <w:rsid w:val="003A5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1747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3</cp:revision>
  <dcterms:created xsi:type="dcterms:W3CDTF">2026-08-06T05:24:00Z</dcterms:created>
  <dcterms:modified xsi:type="dcterms:W3CDTF">2026-08-09T13:37:00Z</dcterms:modified>
</cp:coreProperties>
</file>