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b/>
          <w:bCs/>
          <w:sz w:val="36"/>
          <w:szCs w:val="36"/>
          <w:lang w:val="it-IT"/>
        </w:rPr>
      </w:pPr>
      <w:r>
        <w:rPr>
          <w:b/>
          <w:bCs/>
          <w:sz w:val="36"/>
          <w:szCs w:val="36"/>
          <w:lang w:val="it-IT"/>
        </w:rPr>
        <w:t xml:space="preserve">Lezione 15 - Programmazione stocastica II</w:t>
      </w:r>
    </w:p>
    <w:p>
      <w:pPr>
        <w:jc w:val="center"/>
        <w:rPr>
          <w:b/>
          <w:bCs/>
          <w:sz w:val="36"/>
          <w:szCs w:val="36"/>
          <w:lang w:val="it-IT"/>
        </w:rPr>
      </w:pPr>
      <w:r>
        <w:rPr>
          <w:b/>
          <w:bCs/>
          <w:sz w:val="36"/>
          <w:szCs w:val="36"/>
          <w:lang w:val="it-IT"/>
        </w:rPr>
        <w:t xml:space="preserve">Scaletta-promemoria (versione 2-stadi)</w:t>
      </w:r>
    </w:p>
    <w:p>
      <w:pPr>
        <w:jc w:val="center"/>
        <w:rPr>
          <w:b/>
          <w:bCs/>
          <w:sz w:val="36"/>
          <w:szCs w:val="36"/>
          <w:lang w:val="it-IT"/>
        </w:rPr>
      </w:pPr>
    </w:p>
    <w:p>
      <w:r>
        <w:pict>
          <v:rect id="_x0000_i1025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 — Apertura (slide 1–4) · parziale 7′ · cumulato 7′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00"/>
        <w:gridCol w:w="1750"/>
        <w:gridCol w:w="569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Frontespizio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—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Lezione 15 – Programmazione lineare stocastica II. Sottotitolo dal capitolo: Soluzione e valore dell'informazione. Titolo breve per la footline: [PS II]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Richiamo: il programma a due stadi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Riattivazione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max_x {c′x + Σ_s p_s Q_s(x)}: x comune a tutti gli scenari, y_s scelto dopo l'osservazione di s, Q_s(x) valore ottimo del secondo stadio. Caso SVB: quattro classi di attivo, y_s = (g₁, …, g₄, u₁, u₂, u₃)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Le domande della lezione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Problema guida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Domanda guida del Cap. 15: quali proprietà deve possedere una decisione stocastica, come si determina il compromesso tra scenari differenti e quanto vale disporre di una migliore informazione sul futuro? Tre domande operative: il ricorso esiste? Come dipende il suo valore da x? Quanto vale scegliere x con gli scenari?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Percorso e obiettivi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Mappa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Decisione assegnata → fattibilità → valore del ricorso → scelta di x → benchmark SP, WS, EV → forma estesa e scenari. Sei esercizi lungo il percorso. </w:t>
            </w:r>
            <w:r>
              <w:rPr>
                <w:b/>
                <w:bCs/>
                <w:lang w:val="it-IT"/>
              </w:rPr>
              <w:t xml:space="preserve">Chiave di lettura: la migliore decisione compatibile con l'informazione disponibile quando va presa</w:t>
            </w:r>
          </w:p>
        </w:tc>
      </w:tr>
    </w:tbl>
    <w:p>
      <w:r>
        <w:pict>
          <v:rect id="_x0000_i1026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2 — Fattibilità del ricorso (slide 5–8) · parziale 12′ · cumulato 19′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00"/>
        <w:gridCol w:w="1750"/>
        <w:gridCol w:w="5693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Il ricorso esiste?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Problema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Q_s(x) = max {q_s′y_s : T_s x + W_s y_s = h_s} ha senso solo se l'insieme delle decisioni di ricorso non è vuoto. Ricorso ammissibile: proprietà della singola coppia (x, s). </w:t>
            </w:r>
            <w:r>
              <w:rPr>
                <w:b/>
                <w:bCs/>
                <w:lang w:val="it-IT"/>
              </w:rPr>
              <w:t xml:space="preserve">Ammissibile non significa conveniente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6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Completo e relativamente completo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Definizione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Tabella a due righe: completo = ammissibile per qualunque termine noto; relativamente completo = per i termini generati da x ammissibile e dagli scenari del modello. Il primo implica il secondo, non viceversa. Lettura ALM: il funding ha limiti di capacità, non serve compensare ogni deficit immaginabile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7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Esempio: funding con capacità limitata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 guidato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A₀ = 10, d = 8, a₁′ = (1, 0.6), a₂′ = (1, 0.2), ū₁ = 1, ū₂ = 2. u₁^min = max{0, 2 − 0.4x} ⇒ x ≥ 2.5; u₂^min = max{0, 6 − 0.8x} ⇒ x ≥ 5. Prove: con x = 4 il ricorso è ammissibile solo nello scenario ordinario (2.8 &gt; 2); con x = 6 in entrambi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8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Tre regioni di ammissibilità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Figura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Cap15_fattibilita_ricorso. [0, 2.5): nessuno scenario; [2.5, 5): solo l'ordinario; [5, 10]: entrambi. Con X = [0, 10] niente ricorso relativamente completo; con X = [5, 10] relativamente completo ma non completo. </w:t>
            </w:r>
            <w:r>
              <w:rPr>
                <w:b/>
                <w:bCs/>
                <w:lang w:val="it-IT"/>
              </w:rPr>
              <w:t xml:space="preserve">La fattibilità è il primo filtro, il valore viene dopo</w:t>
            </w:r>
          </w:p>
        </w:tc>
      </w:tr>
    </w:tbl>
    <w:p>
      <w:r>
        <w:pict>
          <v:rect id="_x0000_i1027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3 — Esercizio in aula: limite alla capacità di funding (slide 9–10) · parziale 7′ · cumulato 26′</w:t>
      </w:r>
    </w:p>
    <w:p>
      <w:pPr>
        <w:rPr>
          <w:lang w:val="it-IT"/>
        </w:rPr>
      </w:pPr>
      <w:r>
        <w:rPr>
          <w:lang w:val="it-IT"/>
        </w:rPr>
        <w:t xml:space="preserve">ex:cap14-proposto-limite-funding (Cap. 14, Esercizio proposto 4) — esercizio di </w:t>
      </w:r>
      <w:r>
        <w:rPr>
          <w:b/>
          <w:bCs/>
          <w:lang w:val="it-IT"/>
        </w:rPr>
        <w:t xml:space="preserve">calcolo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9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limite alla capacità di funding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x = (3, 7) assegnata; scenario avverso con a′ = (1, 0.25); d = 6; ricorso con g ≥ 0, 0 ≤ u ≤ ū e vincolo a′x + u = d + g. Quattro richieste come nel capitolo: funding minimo; ammissibilità con ū = 2; con ū = 1; effetto del limite sul significato della funzione di ricorso. ~3′ di lavoro autonomo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10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il deficit e la capacità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a′x = 3 + 0.25 · 7 = 4.75 &lt; 6 ⇒ u^min = 1.25. Con ū = 2 il secondo stadio è ammissibile; con ū = 1 nessuna coppia (g, u) soddisfa il bilancio. </w:t>
            </w:r>
            <w:r>
              <w:rPr>
                <w:b/>
                <w:bCs/>
                <w:lang w:val="it-IT"/>
              </w:rPr>
              <w:t xml:space="preserve">Il limite di capacità decide per quali x la funzione di ricorso è definita</w:t>
            </w:r>
            <w:r>
              <w:rPr>
                <w:lang w:val="it-IT"/>
              </w:rPr>
              <w:t xml:space="preserve">: è la fattibilità delle slide 5–8</w:t>
            </w:r>
          </w:p>
        </w:tc>
      </w:tr>
    </w:tbl>
    <w:p>
      <w:r>
        <w:pict>
          <v:rect id="_x0000_i1028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4 — La funzione di ricorso (slide 11–13) · parziale 9′ · cumulato 35′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La decisione iniziale cambia il problema futuro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Risultato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x entra nel secondo stadio tramite h_s − T_s x: decisioni iniziali diverse generano problemi di ricorso diversi. Proposizione: con ottimo finito, Q_s(x) è concava e lineare a tratti. Pendenza costante in ogni tratto = valore marginale locale; cambia quando cambia la struttura della soluzione di secondo stadio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Esempio: lo scenario avverso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Esempio guidato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A₀ = 10 000 milioni, d = 6 000, liquidità x₁ + 0.2x₂, funding al 3%. Con x₂ = 10 000 − x₁: u₂* = max{0, 4 000 − 0.8x₁}; Q₂(x₁) = −120 + 0.024x₁ fino a 5 000, poi 0. Verifica: x₁ = 2 000 ⇒ u₂* = 2 400, Q₂ = −72. Avvertenza: 0.2 è la quota disponibile alla data, non un rendimento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Stesso problema, due assi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Figura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Cap15_funzione_ricorso_piecewise. Q₂ cresce rispetto a x₁ e decresce rispetto a x₂: stessi portafogli, variabile diversa in ascissa. Punto angoloso a 5 000: il funding ottimo passa da positivo a zero</w:t>
            </w:r>
          </w:p>
        </w:tc>
      </w:tr>
    </w:tbl>
    <w:p>
      <w:r>
        <w:pict>
          <v:rect id="_x0000_i1029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5 — Esercizio in aula: recourse con due scenari (slide 14–15) · parziale 7′ · cumulato 42′</w:t>
      </w:r>
    </w:p>
    <w:p>
      <w:pPr>
        <w:rPr>
          <w:lang w:val="it-IT"/>
        </w:rPr>
      </w:pPr>
      <w:r>
        <w:rPr>
          <w:lang w:val="it-IT"/>
        </w:rPr>
        <w:t xml:space="preserve">ex:cap14-proposto-ricorso (Cap. 14, Esercizio proposto 2) — esercizio di </w:t>
      </w:r>
      <w:r>
        <w:rPr>
          <w:b/>
          <w:bCs/>
          <w:lang w:val="it-IT"/>
        </w:rPr>
        <w:t xml:space="preserve">calcolo e interpretazione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recourse con due scenari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x = (5, 5) assegnata; d = 7; p₁ = 0.7, p₂ = 0.3; a₁′ = (1, 0.9), a₂′ = (1, 0.3); bilancio a_s′x + u_s = d + g_s; costo unitario del funding 1 e 5. Quattro richieste come nel capitolo: Q₁ e Q₂; g_s* e u_s*; Q₁, Q₂ e Σ p_s Q_s; interpretazione. ~3′ di lavoro autonomo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stessa x, ricorsi diversi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Scenario 1: liquidità 9.5 ⇒ g₁* = 2.5, u₁* = 0, Q₁ = 0. Scenario 2: liquidità 6.5 ⇒ g₂* = 0, u₂* = 0.5, Q₂ = −2.5. Valore atteso del ricorso: −0.75. Lo scenario avverso pesa due volte: produce il deficit e lo copre con il funding più caro</w:t>
            </w:r>
          </w:p>
        </w:tc>
      </w:tr>
    </w:tbl>
    <w:p>
      <w:r>
        <w:pict>
          <v:rect id="_x0000_i1030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6 — Esercizio in aula: scelta ottima e probabilità dello scenario avverso (slide 16–18) · parziale 12′ · cumulato 54′</w:t>
      </w:r>
    </w:p>
    <w:p>
      <w:pPr>
        <w:rPr>
          <w:lang w:val="it-IT"/>
        </w:rPr>
      </w:pPr>
      <w:r>
        <w:rPr>
          <w:lang w:val="it-IT"/>
        </w:rPr>
        <w:t xml:space="preserve">ex:cap14-proposto-probabilita-avversa (Cap. 14, Esercizio proposto 3) — esercizio di </w:t>
      </w:r>
      <w:r>
        <w:rPr>
          <w:b/>
          <w:bCs/>
          <w:lang w:val="it-IT"/>
        </w:rPr>
        <w:t xml:space="preserve">formulazione e interpretazione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16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scelta ottima e probabilità dello scenario avverso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A₀ = 10, x₁ + x₂ = 10, c′x = x₁ + 2x₂; coefficiente di liquidità del secondo attivo 0.8 e 0.2, primo attivo sempre 1; d = 6; costo del funding 1 e 6; p = probabilità dello scenario avverso. Quattro richieste come nel capitolo. ~5′ di lavoro autonomo sulle prime due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17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ricorso e obiettivo in funzione di x₂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Scenario 1: liquidità 10 − 0.2x₂ ≥ 8 &gt; 6 ⇒ Q₁ = 0. Scenario 2: liquidità 10 − 0.8x₂ ⇒ Q₂(x₂) = −6 max{0, 0.8x₂ − 4}. V(x₂; p) = 10 + x₂ − 6p max{0, 0.8x₂ − 4}. Aggancio alla slide 11: Q₂ concava e lineare a tratti, punto angoloso in x₂ = 5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18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dove si rompe il compromesso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Interpretazione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V(10; p) = 20 − 24p, V(5; p) = 15 ⇒ x₂ = 10 preferibile se e solo se p &lt; 5/24 ≈ 0.208; per p = 5/24 equivalenti. </w:t>
            </w:r>
            <w:r>
              <w:rPr>
                <w:b/>
                <w:bCs/>
                <w:lang w:val="it-IT"/>
              </w:rPr>
              <w:t xml:space="preserve">Redditività iniziale contro costo atteso del ricorso</w:t>
            </w:r>
            <w:r>
              <w:rPr>
                <w:lang w:val="it-IT"/>
              </w:rPr>
              <w:t xml:space="preserve">. Domanda per la pausa: che cosa perderemmo scegliendo x con il solo scenario medio?</w:t>
            </w:r>
          </w:p>
        </w:tc>
      </w:tr>
    </w:tbl>
    <w:p>
      <w:pPr>
        <w:rPr>
          <w:lang w:val="it-IT"/>
        </w:rPr>
      </w:pPr>
      <w:r>
        <w:rPr>
          <w:b/>
          <w:bCs/>
          <w:lang w:val="it-IT"/>
        </w:rPr>
        <w:t xml:space="preserve">PAUSA (15′).</w:t>
      </w:r>
      <w:r>
        <w:rPr>
          <w:lang w:val="it-IT"/>
        </w:rPr>
        <w:t xml:space="preserve"> Si esce con la domanda della slide 18 e si rientra con la risposta (slide 19).</w:t>
      </w:r>
    </w:p>
    <w:p>
      <w:r>
        <w:pict>
          <v:rect id="_x0000_i1031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7 — Tre modi di scegliere x (slide 19–23) · parziale 15′ · cumulato 69′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19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Tre benchmark, tre ipotesi informative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Impostazione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Risposta alla domanda della pausa. Tabella SP / WS / EV: quando si sceglie x, che cosa si conosce, come si valuta. Due vantaggi da non confondere: conoscere in anticipo il futuro; usare la distribuzione degli scenari nella scelta iniziale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20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Massimo del valore atteso o valore atteso dei massimi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Formalizzazione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z^SP = max_x {c′x + Σ p_s Q_s(x)}: un unico x. z^WS = Σ p_s max_{x_s} {c′x_s + Q_s(x_s)}: un x_s per scenario. A due stadi differiscono solo nella decisione iniziale: in entrambi il ricorso conosce lo scenario completo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Il problema medio e la decisione x^EV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Costruzione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q̄, T̄, W̄, h̄ come medie ponderate; Q̄(x) funzione di ricorso del problema medio; x^EV ∈ argmax {c′x + Q̄(x)}. </w:t>
            </w:r>
            <w:r>
              <w:rPr>
                <w:b/>
                <w:bCs/>
                <w:lang w:val="it-IT"/>
              </w:rPr>
              <w:t xml:space="preserve">x^EV non è la media delle decisioni di scenario</w:t>
            </w:r>
            <w:r>
              <w:rPr>
                <w:lang w:val="it-IT"/>
              </w:rPr>
              <w:t xml:space="preserve">: è la soluzione di un nuovo programma lineare. Caso SVB: ā_tj, d̄_t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Valutare x^EV negli scenari veri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Procedura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Prima operazione: con x = x^EV fisso si risolve Q_s(x^EV) in ogni scenario, con i suoi coefficienti. Seconda operazione: z^EV = c′x^EV + Σ p_s Q_s(x^EV). </w:t>
            </w:r>
            <w:r>
              <w:rPr>
                <w:b/>
                <w:bCs/>
                <w:lang w:val="it-IT"/>
              </w:rPr>
              <w:t xml:space="preserve">z^EV non coincide con l'ottimo del problema medio</w:t>
            </w:r>
            <w:r>
              <w:rPr>
                <w:lang w:val="it-IT"/>
              </w:rPr>
              <w:t xml:space="preserve">: è l'errore tipico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Ordinamento, EVPI e VSS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Snodo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Massimizzazione: z^WS ≥ z^SP ≥ z^EV, se x^EV ammette ricorso. EVPI = z^WS − z^SP: quanto vale conoscere il futuro. VSS = z^SP − z^EV: quanto vale usare il modello stocastico. Figura Cap15_confronto_SP_EV_WS, qualitativa. Nessun ordine generale fra EVPI e VSS</w:t>
            </w:r>
          </w:p>
        </w:tc>
      </w:tr>
    </w:tbl>
    <w:p>
      <w:r>
        <w:pict>
          <v:rect id="_x0000_i1032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8 — Esercizio in aula: valore dell'informazione e della soluzione stocastica (slide 24–27) · parziale 18′ · cumulato 87′</w:t>
      </w:r>
    </w:p>
    <w:p>
      <w:pPr>
        <w:rPr>
          <w:lang w:val="it-IT"/>
        </w:rPr>
      </w:pPr>
      <w:r>
        <w:rPr>
          <w:lang w:val="it-IT"/>
        </w:rPr>
        <w:t xml:space="preserve">ex:cap15-sp-ws-ev (Cap. 15, Esercizio svolto 3) — esercizio di </w:t>
      </w:r>
      <w:r>
        <w:rPr>
          <w:b/>
          <w:bCs/>
          <w:lang w:val="it-IT"/>
        </w:rPr>
        <w:t xml:space="preserve">calcolo e interpretazione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valore dell'informazione e della soluzione stocastica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Dati e cinque richieste come nel capitolo: A₀ = 10, rendimenti 0.01 e 0.05, d = 8, a₁′ = (1, 0.9), a₂′ = (1, 0.5), p₁ = p₂ = 0.5, 0 ≤ u_s ≤ 3, γ₁ = 0.02, γ₂ = 0.20. ~6′ di lavoro autonomo sulle richieste 1–2; le altre guidate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il programma stocastico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Scenario 1: liquidità 10 − 0.1x₂ ≥ 9 &gt; 8, funding mai necessario. Scenario 2: u₂ = max{0, 0.5x₂ − 2}. Π^SP cresce fino a x₂ = 4 e poi decresce (figura Cap15_funzione_obiettivo_SP). x^SP = (6, 4), z^SP = 0.26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26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WS ed EV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WS: 0.50 nello scenario 1, 0.26 nello scenario 2 ⇒ z^WS = 0.38. EV: problema medio con a = (1, 0.7) e γ̄ = 0.11, funding da x₂ = 20/3, funzione sempre crescente (figura Cap15_funzione_obiettivo_EV) ⇒ x^EV = (0, 10), ottimo medio 0.39. Valutato negli scenari: z^EV = 0.50 + ½(0) + ½(−0.60) = 0.20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27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Che cosa misurano i numeri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Interpretazione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EVPI = 0.12 (120 000 euro), VSS = 0.06 (60 000 euro). Il problema medio porta tutto nei titoli meno liquidi e satura il funding nello scenario di stress; SP rinuncia a rendimento in cambio di robustezza. Confronto con l'esercizio delle slide 16–18: stesso compromesso, ora misurato</w:t>
            </w:r>
          </w:p>
        </w:tc>
      </w:tr>
    </w:tbl>
    <w:p>
      <w:r>
        <w:pict>
          <v:rect id="_x0000_i1033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9 — Forma estesa: richiamo ed esercizio a tre scenari (slide 28–30) · parziale 12′ · cumulato 99′</w:t>
      </w:r>
    </w:p>
    <w:p>
      <w:pPr>
        <w:rPr>
          <w:lang w:val="it-IT"/>
        </w:rPr>
      </w:pPr>
      <w:r>
        <w:rPr>
          <w:lang w:val="it-IT"/>
        </w:rPr>
        <w:t xml:space="preserve">ex:cap14-proposto-forma-estesa (Cap. 14, Esercizio proposto 5) — esercizio di </w:t>
      </w:r>
      <w:r>
        <w:rPr>
          <w:b/>
          <w:bCs/>
          <w:lang w:val="it-IT"/>
        </w:rPr>
        <w:t xml:space="preserve">formulazione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28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Richiamo: forma estesa e struttura a blocchi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Riattivazione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Dal Cap. 14: forma estesa = un unico programma lineare deterministico. Matrice a blocchi per tre scenari (figura Cap14_forma_estesa_blocchi): x compare in tutti i blocchi, ogni y_s solo nel proprio. </w:t>
            </w:r>
            <w:r>
              <w:rPr>
                <w:b/>
                <w:bCs/>
                <w:lang w:val="it-IT"/>
              </w:rPr>
              <w:t xml:space="preserve">È la struttura che la Lezione 16 passerà a linprog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29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forma estesa a tre scenari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 = (0.5, 0.3, 0.2); x₁ + x₂ = 12; c′x = 1.2x₁ + 1.8x₂; bilanci x₁ + a_s x₂ + u_s − g_s = 8 con a_s = 0.9, 0.6, 0.3; costi del funding 1, 2, 5. Quattro richieste come nel capitolo: forma estesa; variabili di primo e secondo stadio; struttura a blocchi; perché x compare in tutti i blocchi e y_s in uno solo. ~4′ di lavoro autonomo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30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un solo programma lineare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max 1.2x₁ + 1.8x₂ − 0.5u₁ − 0.6u₂ − u₃: i coefficienti sono probabilità × costo. Otto variabili: x₁, x₂ e (g_s, u_s) per s = 1, 2, 3. Colonne di x piene, blocchi di y_s sulla diagonale. </w:t>
            </w:r>
            <w:r>
              <w:rPr>
                <w:b/>
                <w:bCs/>
                <w:lang w:val="it-IT"/>
              </w:rPr>
              <w:t xml:space="preserve">x è unico perché scelto prima dello scenario; ogni y_s risponde a un solo scenario</w:t>
            </w:r>
          </w:p>
        </w:tc>
      </w:tr>
    </w:tbl>
    <w:p>
      <w:r>
        <w:pict>
          <v:rect id="_x0000_i1034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10 — Esercizio in aula: probabilità di scenari generati da una catena di Markov (slide 31–32) · parziale 9′ · cumulato 108′</w:t>
      </w:r>
    </w:p>
    <w:p>
      <w:pPr>
        <w:rPr>
          <w:lang w:val="it-IT"/>
        </w:rPr>
      </w:pPr>
      <w:r>
        <w:rPr>
          <w:lang w:val="it-IT"/>
        </w:rPr>
        <w:t xml:space="preserve">ex:cap14-proposto-markov (Cap. 14, Esercizio proposto 1) — esercizio di </w:t>
      </w:r>
      <w:r>
        <w:rPr>
          <w:b/>
          <w:bCs/>
          <w:lang w:val="it-IT"/>
        </w:rPr>
        <w:t xml:space="preserve">calcolo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31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Esercizio: probabilità di scenari generati da una catena di Markov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Consegna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Tre stati; P con righe (0.5, 0.3, 0.2), (0.2, 0.6, 0.2), (0.1, 0.4, 0.5); Z₀ = z₂; orizzonte di tre periodi. Quattro richieste come nel capitolo: probabilità di (z₁, z₂, z₃) e di (z₃, z₃, z₂); P(Z₃ = z₃ | Z₀ = z₂) con P³; perché non coincide con la probabilità di uno scenario che termina in z₃. ~4′ di lavoro autonomo sulle prime due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32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Soluzione: da dove vengono le p_s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Discussione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p_s = 0.2 · 0.3 · 0.2 = 0.012; p_s′ = 0.2 · 0.5 · 0.4 = 0.040. Riga di z₂ in P³, passando per π₂ = (0.24, 0.50, 0.26): P(Z₃ = z₃ | Z₀ = z₂) = 0.278, somma di tutte le traiettorie che finiscono in z₃. </w:t>
            </w:r>
            <w:r>
              <w:rPr>
                <w:b/>
                <w:bCs/>
                <w:lang w:val="it-IT"/>
              </w:rPr>
              <w:t xml:space="preserve">Gli scenari e le loro p_s sono i pesi della forma estesa</w:t>
            </w:r>
            <w:r>
              <w:rPr>
                <w:lang w:val="it-IT"/>
              </w:rPr>
              <w:t xml:space="preserve">; nel caso SVB vengono dalla catena a 8 stati del Cap. 14</w:t>
            </w:r>
          </w:p>
        </w:tc>
      </w:tr>
    </w:tbl>
    <w:p>
      <w:r>
        <w:pict>
          <v:rect id="_x0000_i1035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Gruppo 11 — Vantaggi, limiti e sintesi (slide 33–35) · parziale 12′ · cumulato 120′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"/>
        <w:gridCol w:w="2000"/>
        <w:gridCol w:w="1750"/>
        <w:gridCol w:w="5577"/>
      </w:tblGrid>
      <w:tr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#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Titolo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Funzione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 xml:space="preserve">Contenuto essenziale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33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Vantaggi e limiti della programmazione stocastica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Limite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Vantaggio: scenari, probabilità e ricorso considerati insieme; nel caso lineare la forma estesa si risolve con gli strumenti della programmazione lineare. Costi: qualità della soluzione legata alla rappresentatività degli scenari e all'attendibilità delle probabilità assegnate; dimensione della forma estesa n_x + |S| n_y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34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Programmazione robusta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Alternativa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Un insieme U di realizzazioni al posto della distribuzione: max_x {c′x + inf_ξ∈U Q(x, ξ)}. Si massimizza il risultato garantito nel caso più sfavorevole, non quello atteso. Minore dipendenza dalla distribuzione, decisioni più conservative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35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Che cosa portiamo a casa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Sintesi</w:t>
            </w:r>
          </w:p>
        </w:tc>
        <w:tc>
          <w:tcPr>
            <w:tcW w:w="0" w:type="auto"/>
            <w:vAlign w:val="center"/>
            <w:hideMark/>
          </w:tcPr>
          <w:p>
            <w:pPr>
              <w:rPr>
                <w:lang w:val="it-IT"/>
              </w:rPr>
            </w:pPr>
            <w:r>
              <w:rPr>
                <w:lang w:val="it-IT"/>
              </w:rPr>
              <w:t xml:space="preserve">Cinque punti: la fattibilità del ricorso è il primo filtro; Q_s(x) è concava e lineare a tratti; la scelta di x è un compromesso fra rendimento iniziale e costo atteso del ricorso; l'EVPI misura l'informazione, il VSS il metodo; la forma estesa è il programma che il solver riceve. Next: Lezione 16, SP, EV e WS in Python sul caso SVB</w:t>
            </w:r>
          </w:p>
        </w:tc>
      </w:tr>
    </w:tbl>
    <w:p>
      <w:r>
        <w:pict>
          <v:rect id="_x0000_i1036" style="width:0;height:1.5pt" o:hralign="center" o:hrstd="t" o:hr="t" fillcolor="#a0a0a0" stroked="f"/>
        </w:pict>
      </w:r>
    </w:p>
    <w:p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Note operative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Snodi da non sacrificare:</w:t>
      </w:r>
      <w:r>
        <w:rPr>
          <w:lang w:val="it-IT"/>
        </w:rPr>
        <w:t xml:space="preserve"> slide 8 (tre regioni di ammissibilità), 18 (la soglia 5/24), 22 (z^EV non è l'ottimo medio), 26–27 (0.39 contro 0.20), 28 (struttura a blocchi, ponte con la Lezione 16).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Recupero del tempo, nell'ordine:</w:t>
      </w:r>
      <w:r>
        <w:rPr>
          <w:lang w:val="it-IT"/>
        </w:rPr>
        <w:t xml:space="preserve"> ridurre la slide 13 a un commento sulla figura; nell'Esercizio svolto 3 del Cap. 15 svolgere direttamente le richieste 3–4; nell'esercizio sulla catena di Markov svolgere direttamente la richiesta 3; ridurre la slide 34 a una frase.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Numeri da avere in testa:</w:t>
      </w:r>
      <w:r>
        <w:rPr>
          <w:lang w:val="it-IT"/>
        </w:rPr>
        <w:t xml:space="preserve"> soglie 2.5 e 5 · Q₂(2 000) = −72 · u^min = 1.25 · Q = (0, −2.5), media −0.75 · soglia p = 5/24 ≈ 0.208 · x^SP = (6, 4), z^SP = 0.26 · z^WS = 0.38 · x^EV = (0, 10), ottimo medio 0.39, z^EV = 0.20 · EVPI = 0.12, VSS = 0.06 · 0.012, 0.040, 0.278.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Rinvii dichiarati:</w:t>
      </w:r>
      <w:r>
        <w:rPr>
          <w:lang w:val="it-IT"/>
        </w:rPr>
        <w:t xml:space="preserve"> soluzione numerica di SP, EV e WS sul caso SVB e struttura a blocchi in linprog → Lezione 16. Il multistadio (Cap. 15, Sez. 3–5) non è trattato in questa versione.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Convenzione di segno e notazione:</w:t>
      </w:r>
      <w:r>
        <w:rPr>
          <w:lang w:val="it-IT"/>
        </w:rPr>
        <w:t xml:space="preserve"> le slides seguono il capitolo, in massimizzazione (EVPI = z^WS − z^SP, VSS = z^SP − z^EV); la Notazione riporta la forma di minimo. z^EV indica il valore di x^EV valutata negli scenari originari, non l'ottimo del problema medio.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Coordinamento con la Lezione 14:</w:t>
      </w:r>
      <w:r>
        <w:rPr>
          <w:lang w:val="it-IT"/>
        </w:rPr>
        <w:t xml:space="preserve"> questa versione usa gli esercizi proposti 1–5 del Cap. 14; vanno esclusi dalle slides della Lezione 14.</w:t>
      </w:r>
    </w:p>
    <w:p>
      <w:pPr>
        <w:rPr>
          <w:lang w:val="it-IT"/>
        </w:rPr>
      </w:pPr>
      <w:r>
        <w:rPr>
          <w:b/>
          <w:bCs/>
          <w:lang w:val="it-IT"/>
        </w:rPr>
        <w:t xml:space="preserve">Materiale di back-up:</w:t>
      </w:r>
      <w:r>
        <w:rPr>
          <w:lang w:val="it-IT"/>
        </w:rPr>
        <w:t xml:space="preserve"> non previsto in questa versione.</w:t>
      </w:r>
    </w:p>
    <w:sectPr w:rsidR="00384733" w:rsidRPr="00EA16E6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E6"/>
    <w:rsid w:val="00384733"/>
    <w:rsid w:val="00792BBD"/>
    <w:rsid w:val="00894F4F"/>
    <w:rsid w:val="008F36E7"/>
    <w:rsid w:val="00926F5A"/>
    <w:rsid w:val="009A50F7"/>
    <w:rsid w:val="009E1633"/>
    <w:rsid w:val="00EA16E6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7A05C"/>
  <w15:chartTrackingRefBased/>
  <w15:docId w15:val="{43998A40-EA73-429F-B239-A89BCBF6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1862</Words>
  <Characters>10619</Characters>
  <Application>Microsoft Office Word</Application>
  <DocSecurity>0</DocSecurity>
  <Lines>88</Lines>
  <Paragraphs>24</Paragraphs>
  <ScaleCrop>false</ScaleCrop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Lezione 15 - Programmazione stocastica II - Scaletta-promemoria (versione 2-stadi)</dc:title>
  <dc:subject/>
  <dc:creator>Paolo Stefano FALBO</dc:creator>
  <cp:keywords/>
  <dc:description/>
  <cp:lastModifiedBy>Paolo Stefano FALBO</cp:lastModifiedBy>
  <cp:revision>1</cp:revision>
  <dcterms:created xsi:type="dcterms:W3CDTF">2026-10-11T09:30:00Z</dcterms:created>
  <dcterms:modified xsi:type="dcterms:W3CDTF">2026-10-11T09:30:00Z</dcterms:modified>
</cp:coreProperties>
</file>