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CAA3" w14:textId="6750744C" w:rsidR="00097CCC" w:rsidRPr="00097CCC" w:rsidRDefault="00097CCC" w:rsidP="00097CCC">
      <w:pPr>
        <w:jc w:val="center"/>
        <w:rPr>
          <w:b/>
          <w:bCs/>
          <w:sz w:val="28"/>
          <w:szCs w:val="28"/>
          <w:lang w:val="it-IT"/>
        </w:rPr>
      </w:pPr>
      <w:r w:rsidRPr="00097CCC">
        <w:rPr>
          <w:b/>
          <w:bCs/>
          <w:sz w:val="28"/>
          <w:szCs w:val="28"/>
          <w:lang w:val="it-IT"/>
        </w:rPr>
        <w:t>LEZIONE 02 – Variabili Casuali</w:t>
      </w:r>
    </w:p>
    <w:p w14:paraId="6708F5A2" w14:textId="77777777" w:rsidR="00097CCC" w:rsidRDefault="00097CCC" w:rsidP="00735E10">
      <w:pPr>
        <w:rPr>
          <w:b/>
          <w:bCs/>
          <w:lang w:val="it-IT"/>
        </w:rPr>
      </w:pPr>
    </w:p>
    <w:p w14:paraId="323762A3" w14:textId="67CAB830" w:rsidR="00735E10" w:rsidRPr="00735E10" w:rsidRDefault="00735E10" w:rsidP="00735E10">
      <w:pPr>
        <w:rPr>
          <w:b/>
          <w:bCs/>
          <w:lang w:val="it-IT"/>
        </w:rPr>
      </w:pPr>
      <w:r w:rsidRPr="00735E10">
        <w:rPr>
          <w:b/>
          <w:bCs/>
          <w:lang w:val="it-IT"/>
        </w:rPr>
        <w:t>0. Copertina e orientamento iniziale — slide 1</w:t>
      </w:r>
    </w:p>
    <w:p w14:paraId="11CFDC30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Tempo parziale:</w:t>
      </w:r>
      <w:r w:rsidRPr="00735E10">
        <w:rPr>
          <w:lang w:val="it-IT"/>
        </w:rPr>
        <w:t xml:space="preserve"> 2 minuti</w:t>
      </w:r>
      <w:r w:rsidRPr="00735E10">
        <w:rPr>
          <w:lang w:val="it-IT"/>
        </w:rPr>
        <w:br/>
      </w:r>
      <w:r w:rsidRPr="00735E10">
        <w:rPr>
          <w:b/>
          <w:bCs/>
          <w:lang w:val="it-IT"/>
        </w:rPr>
        <w:t>Tempo cumulato:</w:t>
      </w:r>
      <w:r w:rsidRPr="00735E10">
        <w:rPr>
          <w:lang w:val="it-IT"/>
        </w:rPr>
        <w:t xml:space="preserve"> 2 minuti</w:t>
      </w:r>
    </w:p>
    <w:p w14:paraId="6E3ED029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Idea chiave:</w:t>
      </w:r>
      <w:r w:rsidRPr="00735E10">
        <w:rPr>
          <w:lang w:val="it-IT"/>
        </w:rPr>
        <w:t xml:space="preserve"> collocare la lezione dentro il percorso del corso.</w:t>
      </w:r>
    </w:p>
    <w:p w14:paraId="7AC4B3F8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Contenuti essenziali:</w:t>
      </w:r>
      <w:r w:rsidRPr="00735E10">
        <w:rPr>
          <w:lang w:val="it-IT"/>
        </w:rPr>
        <w:t xml:space="preserve"> titolo della lezione; tema generale: variabili casuali e distribuzioni.</w:t>
      </w:r>
    </w:p>
    <w:p w14:paraId="673933B1" w14:textId="77777777" w:rsidR="00735E10" w:rsidRPr="00735E10" w:rsidRDefault="00735E10" w:rsidP="00735E10">
      <w:r w:rsidRPr="00735E10">
        <w:pict w14:anchorId="7CF342BD">
          <v:rect id="_x0000_i1277" style="width:0;height:1.5pt" o:hralign="center" o:hrstd="t" o:hr="t" fillcolor="#a0a0a0" stroked="f"/>
        </w:pict>
      </w:r>
    </w:p>
    <w:p w14:paraId="1880FE38" w14:textId="77777777" w:rsidR="00735E10" w:rsidRPr="00735E10" w:rsidRDefault="00735E10" w:rsidP="00735E10">
      <w:pPr>
        <w:rPr>
          <w:b/>
          <w:bCs/>
          <w:lang w:val="it-IT"/>
        </w:rPr>
      </w:pPr>
      <w:r w:rsidRPr="00735E10">
        <w:rPr>
          <w:b/>
          <w:bCs/>
          <w:lang w:val="it-IT"/>
        </w:rPr>
        <w:t>1. Apertura: perché servono le variabili casuali — slide 2–4</w:t>
      </w:r>
    </w:p>
    <w:p w14:paraId="27A579EB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Tempo parziale:</w:t>
      </w:r>
      <w:r w:rsidRPr="00735E10">
        <w:rPr>
          <w:lang w:val="it-IT"/>
        </w:rPr>
        <w:t xml:space="preserve"> 7 minuti</w:t>
      </w:r>
      <w:r w:rsidRPr="00735E10">
        <w:rPr>
          <w:lang w:val="it-IT"/>
        </w:rPr>
        <w:br/>
      </w:r>
      <w:r w:rsidRPr="00735E10">
        <w:rPr>
          <w:b/>
          <w:bCs/>
          <w:lang w:val="it-IT"/>
        </w:rPr>
        <w:t>Tempo cumulato:</w:t>
      </w:r>
      <w:r w:rsidRPr="00735E10">
        <w:rPr>
          <w:lang w:val="it-IT"/>
        </w:rPr>
        <w:t xml:space="preserve"> 9 minuti</w:t>
      </w:r>
    </w:p>
    <w:p w14:paraId="12430278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Idea chiave:</w:t>
      </w:r>
      <w:r w:rsidRPr="00735E10">
        <w:rPr>
          <w:lang w:val="it-IT"/>
        </w:rPr>
        <w:t xml:space="preserve"> dagli eventi agli oggetti numerici: rendimenti, perdite, prezzi futuri e payoff sono funzioni degli scenari.</w:t>
      </w:r>
    </w:p>
    <w:p w14:paraId="2FC25DC2" w14:textId="6375488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Contenuti essenziali:</w:t>
      </w:r>
      <w:r w:rsidRPr="00735E10">
        <w:rPr>
          <w:lang w:val="it-IT"/>
        </w:rPr>
        <w:t xml:space="preserve"> passaggio </w:t>
      </w:r>
      <m:oMath>
        <m:r>
          <w:rPr>
            <w:rFonts w:ascii="Cambria Math" w:hAnsi="Cambria Math"/>
            <w:lang w:val="it-IT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  <w:lang w:val="it-IT"/>
          </w:rPr>
          <m:t>,F,</m:t>
        </m:r>
        <m:r>
          <m:rPr>
            <m:scr m:val="double-struck"/>
            <m:sty m:val="p"/>
          </m:rPr>
          <w:rPr>
            <w:rFonts w:ascii="Cambria Math" w:hAnsi="Cambria Math"/>
            <w:lang w:val="it-IT"/>
          </w:rPr>
          <m:t>P</m:t>
        </m:r>
        <m:r>
          <w:rPr>
            <w:rFonts w:ascii="Cambria Math" w:hAnsi="Cambria Math"/>
            <w:lang w:val="it-IT"/>
          </w:rPr>
          <m:t>)→</m:t>
        </m:r>
        <m:r>
          <w:rPr>
            <w:rFonts w:ascii="Cambria Math" w:hAnsi="Cambria Math"/>
          </w:rPr>
          <m:t>X</m:t>
        </m:r>
      </m:oMath>
      <w:r w:rsidRPr="00735E10">
        <w:rPr>
          <w:lang w:val="it-IT"/>
        </w:rPr>
        <w:t xml:space="preserve">; esempi finanziari </w:t>
      </w:r>
      <m:oMath>
        <m:r>
          <w:rPr>
            <w:rFonts w:ascii="Cambria Math" w:hAnsi="Cambria Math"/>
          </w:rPr>
          <m:t>R</m:t>
        </m:r>
      </m:oMath>
      <w:r w:rsidRPr="00735E10">
        <w:rPr>
          <w:lang w:val="it-IT"/>
        </w:rPr>
        <w:t xml:space="preserve">, </w:t>
      </w:r>
      <m:oMath>
        <m:r>
          <w:rPr>
            <w:rFonts w:ascii="Cambria Math" w:hAnsi="Cambria Math"/>
          </w:rPr>
          <m:t>L</m:t>
        </m:r>
      </m:oMath>
      <w:r w:rsidRPr="00735E10">
        <w:rPr>
          <w:lang w:val="it-IT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35E10">
        <w:rPr>
          <w:lang w:val="it-IT"/>
        </w:rPr>
        <w:t xml:space="preserve">, </w:t>
      </w:r>
      <m:oMath>
        <m:r>
          <w:rPr>
            <w:rFonts w:ascii="Cambria Math" w:hAnsi="Cambria Math"/>
          </w:rPr>
          <m:t>H</m:t>
        </m:r>
      </m:oMath>
      <w:r w:rsidRPr="00735E10">
        <w:rPr>
          <w:lang w:val="it-IT"/>
        </w:rPr>
        <w:t>; mappa del capitolo.</w:t>
      </w:r>
    </w:p>
    <w:p w14:paraId="4E939CBD" w14:textId="77777777" w:rsidR="00735E10" w:rsidRPr="00735E10" w:rsidRDefault="00735E10" w:rsidP="00735E10">
      <w:r w:rsidRPr="00735E10">
        <w:pict w14:anchorId="1B545375">
          <v:rect id="_x0000_i1278" style="width:0;height:1.5pt" o:hralign="center" o:hrstd="t" o:hr="t" fillcolor="#a0a0a0" stroked="f"/>
        </w:pict>
      </w:r>
    </w:p>
    <w:p w14:paraId="0FF0E085" w14:textId="77777777" w:rsidR="00735E10" w:rsidRPr="00735E10" w:rsidRDefault="00735E10" w:rsidP="00735E10">
      <w:pPr>
        <w:rPr>
          <w:b/>
          <w:bCs/>
          <w:lang w:val="it-IT"/>
        </w:rPr>
      </w:pPr>
      <w:r w:rsidRPr="00735E10">
        <w:rPr>
          <w:b/>
          <w:bCs/>
          <w:lang w:val="it-IT"/>
        </w:rPr>
        <w:t>2. Definizione di variabile casuale e misurabilità — slide 5–7</w:t>
      </w:r>
    </w:p>
    <w:p w14:paraId="26E20A56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Tempo parziale:</w:t>
      </w:r>
      <w:r w:rsidRPr="00735E10">
        <w:rPr>
          <w:lang w:val="it-IT"/>
        </w:rPr>
        <w:t xml:space="preserve"> 8 minuti</w:t>
      </w:r>
      <w:r w:rsidRPr="00735E10">
        <w:rPr>
          <w:lang w:val="it-IT"/>
        </w:rPr>
        <w:br/>
      </w:r>
      <w:r w:rsidRPr="00735E10">
        <w:rPr>
          <w:b/>
          <w:bCs/>
          <w:lang w:val="it-IT"/>
        </w:rPr>
        <w:t>Tempo cumulato:</w:t>
      </w:r>
      <w:r w:rsidRPr="00735E10">
        <w:rPr>
          <w:lang w:val="it-IT"/>
        </w:rPr>
        <w:t xml:space="preserve"> 17 minuti</w:t>
      </w:r>
    </w:p>
    <w:p w14:paraId="48B34BAD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Idea chiave:</w:t>
      </w:r>
      <w:r w:rsidRPr="00735E10">
        <w:rPr>
          <w:lang w:val="it-IT"/>
        </w:rPr>
        <w:t xml:space="preserve"> una variabile casuale è una funzione numerica sugli esiti, ma deve generare eventi osservabili.</w:t>
      </w:r>
    </w:p>
    <w:p w14:paraId="216AFBCC" w14:textId="1ABF058E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Contenuti essenziali:</w:t>
      </w:r>
      <w:r w:rsidRPr="00735E10">
        <w:rPr>
          <w:lang w:val="it-IT"/>
        </w:rP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: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  <w:lang w:val="it-IT"/>
          </w:rPr>
          <m:t>→</m:t>
        </m:r>
        <m:r>
          <m:rPr>
            <m:scr m:val="double-struck"/>
            <m:sty m:val="p"/>
          </m:rPr>
          <w:rPr>
            <w:rFonts w:ascii="Cambria Math" w:hAnsi="Cambria Math"/>
            <w:lang w:val="it-IT"/>
          </w:rPr>
          <m:t>R</m:t>
        </m:r>
      </m:oMath>
      <w:r w:rsidRPr="00735E10">
        <w:rPr>
          <w:lang w:val="it-IT"/>
        </w:rPr>
        <w:t xml:space="preserve">; eventi </w:t>
      </w:r>
      <m:oMath>
        <m:d>
          <m:dPr>
            <m:begChr m:val="{"/>
            <m:sepChr m:val="≤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x</m:t>
            </m:r>
          </m:e>
        </m:d>
      </m:oMath>
      <w:r w:rsidRPr="00735E10">
        <w:rPr>
          <w:lang w:val="it-IT"/>
        </w:rPr>
        <w:t xml:space="preserve">; condizione </w:t>
      </w:r>
      <m:oMath>
        <m:r>
          <w:rPr>
            <w:rFonts w:ascii="Cambria Math" w:hAnsi="Cambria Math"/>
            <w:lang w:val="it-IT"/>
          </w:rPr>
          <m:t>{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≤</m:t>
        </m:r>
        <m:r>
          <w:rPr>
            <w:rFonts w:ascii="Cambria Math" w:hAnsi="Cambria Math"/>
          </w:rPr>
          <m:t>x</m:t>
        </m:r>
        <m:r>
          <m:rPr>
            <m:scr m:val="script"/>
          </m:rPr>
          <w:rPr>
            <w:rFonts w:ascii="Cambria Math" w:hAnsi="Cambria Math"/>
            <w:lang w:val="it-IT"/>
          </w:rPr>
          <m:t>}∈F</m:t>
        </m:r>
      </m:oMath>
      <w:r w:rsidRPr="00735E10">
        <w:rPr>
          <w:lang w:val="it-IT"/>
        </w:rPr>
        <w:t>; probabilità definite su eventi.</w:t>
      </w:r>
    </w:p>
    <w:p w14:paraId="204A93AF" w14:textId="77777777" w:rsidR="00735E10" w:rsidRPr="00735E10" w:rsidRDefault="00735E10" w:rsidP="00735E10">
      <w:r w:rsidRPr="00735E10">
        <w:pict w14:anchorId="0D1280A8">
          <v:rect id="_x0000_i1279" style="width:0;height:1.5pt" o:hralign="center" o:hrstd="t" o:hr="t" fillcolor="#a0a0a0" stroked="f"/>
        </w:pict>
      </w:r>
    </w:p>
    <w:p w14:paraId="68105A7E" w14:textId="77777777" w:rsidR="00735E10" w:rsidRPr="00735E10" w:rsidRDefault="00735E10" w:rsidP="00735E10">
      <w:pPr>
        <w:rPr>
          <w:b/>
          <w:bCs/>
          <w:lang w:val="it-IT"/>
        </w:rPr>
      </w:pPr>
      <w:r w:rsidRPr="00735E10">
        <w:rPr>
          <w:b/>
          <w:bCs/>
          <w:lang w:val="it-IT"/>
        </w:rPr>
        <w:t>3. Esempio guida: sei scenari, tre regimi, rendimento — slide 8–10</w:t>
      </w:r>
    </w:p>
    <w:p w14:paraId="566C7D45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Tempo parziale:</w:t>
      </w:r>
      <w:r w:rsidRPr="00735E10">
        <w:rPr>
          <w:lang w:val="it-IT"/>
        </w:rPr>
        <w:t xml:space="preserve"> 8 minuti</w:t>
      </w:r>
      <w:r w:rsidRPr="00735E10">
        <w:rPr>
          <w:lang w:val="it-IT"/>
        </w:rPr>
        <w:br/>
      </w:r>
      <w:r w:rsidRPr="00735E10">
        <w:rPr>
          <w:b/>
          <w:bCs/>
          <w:lang w:val="it-IT"/>
        </w:rPr>
        <w:t>Tempo cumulato:</w:t>
      </w:r>
      <w:r w:rsidRPr="00735E10">
        <w:rPr>
          <w:lang w:val="it-IT"/>
        </w:rPr>
        <w:t xml:space="preserve"> 25 minuti</w:t>
      </w:r>
    </w:p>
    <w:p w14:paraId="1B0EB6AE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Idea chiave:</w:t>
      </w:r>
      <w:r w:rsidRPr="00735E10">
        <w:rPr>
          <w:lang w:val="it-IT"/>
        </w:rPr>
        <w:t xml:space="preserve"> la variabile casuale aggrega scenari diversi nello stesso valore numerico rilevante.</w:t>
      </w:r>
    </w:p>
    <w:p w14:paraId="1E82F94B" w14:textId="5BEEEE1D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Contenuti essenziali:</w:t>
      </w:r>
      <w:r w:rsidRPr="00735E10">
        <w:rPr>
          <w:lang w:val="it-IT"/>
        </w:rPr>
        <w:t xml:space="preserve"> sei esiti elementari; partizione in tre regimi; sigma-algebra generata; rendimento </w:t>
      </w:r>
      <m:oMath>
        <m:r>
          <w:rPr>
            <w:rFonts w:ascii="Cambria Math" w:hAnsi="Cambria Math"/>
          </w:rPr>
          <m:t>X</m:t>
        </m:r>
      </m:oMath>
      <w:r w:rsidRPr="00735E10">
        <w:rPr>
          <w:lang w:val="it-IT"/>
        </w:rPr>
        <w:t xml:space="preserve">con tre valori; eventi come </w:t>
      </w:r>
      <m:oMath>
        <m:d>
          <m:dPr>
            <m:begChr m:val="{"/>
            <m:sepChr m:val="&lt;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  <w:lang w:val="it-IT"/>
              </w:rPr>
              <m:t>0</m:t>
            </m:r>
          </m:e>
        </m:d>
      </m:oMath>
      <w:r w:rsidRPr="00735E10">
        <w:rPr>
          <w:lang w:val="it-IT"/>
        </w:rPr>
        <w:t>.</w:t>
      </w:r>
    </w:p>
    <w:p w14:paraId="21A2820C" w14:textId="77777777" w:rsidR="00735E10" w:rsidRPr="00735E10" w:rsidRDefault="00735E10" w:rsidP="00735E10">
      <w:r w:rsidRPr="00735E10">
        <w:pict w14:anchorId="19DE55A5">
          <v:rect id="_x0000_i1280" style="width:0;height:1.5pt" o:hralign="center" o:hrstd="t" o:hr="t" fillcolor="#a0a0a0" stroked="f"/>
        </w:pict>
      </w:r>
    </w:p>
    <w:p w14:paraId="7263CAFE" w14:textId="77777777" w:rsidR="00735E10" w:rsidRPr="00735E10" w:rsidRDefault="00735E10" w:rsidP="00735E10">
      <w:pPr>
        <w:rPr>
          <w:b/>
          <w:bCs/>
          <w:lang w:val="it-IT"/>
        </w:rPr>
      </w:pPr>
      <w:r w:rsidRPr="00735E10">
        <w:rPr>
          <w:b/>
          <w:bCs/>
          <w:lang w:val="it-IT"/>
        </w:rPr>
        <w:t xml:space="preserve">4. </w:t>
      </w:r>
      <w:proofErr w:type="spellStart"/>
      <w:r w:rsidRPr="00735E10">
        <w:rPr>
          <w:b/>
          <w:bCs/>
          <w:lang w:val="it-IT"/>
        </w:rPr>
        <w:t>Controimmagini</w:t>
      </w:r>
      <w:proofErr w:type="spellEnd"/>
      <w:r w:rsidRPr="00735E10">
        <w:rPr>
          <w:b/>
          <w:bCs/>
          <w:lang w:val="it-IT"/>
        </w:rPr>
        <w:t>, Borel e distribuzione indotta — slide 11–13</w:t>
      </w:r>
    </w:p>
    <w:p w14:paraId="796F5ACC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Tempo parziale:</w:t>
      </w:r>
      <w:r w:rsidRPr="00735E10">
        <w:rPr>
          <w:lang w:val="it-IT"/>
        </w:rPr>
        <w:t xml:space="preserve"> 9 minuti</w:t>
      </w:r>
      <w:r w:rsidRPr="00735E10">
        <w:rPr>
          <w:lang w:val="it-IT"/>
        </w:rPr>
        <w:br/>
      </w:r>
      <w:r w:rsidRPr="00735E10">
        <w:rPr>
          <w:b/>
          <w:bCs/>
          <w:lang w:val="it-IT"/>
        </w:rPr>
        <w:t>Tempo cumulato:</w:t>
      </w:r>
      <w:r w:rsidRPr="00735E10">
        <w:rPr>
          <w:lang w:val="it-IT"/>
        </w:rPr>
        <w:t xml:space="preserve"> 34 minuti</w:t>
      </w:r>
    </w:p>
    <w:p w14:paraId="3FFB2CEF" w14:textId="096BA093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Idea chiave:</w:t>
      </w:r>
      <w:r w:rsidRPr="00735E10">
        <w:rPr>
          <w:lang w:val="it-IT"/>
        </w:rPr>
        <w:t xml:space="preserve"> la distribuzione di </w:t>
      </w:r>
      <m:oMath>
        <m:r>
          <w:rPr>
            <w:rFonts w:ascii="Cambria Math" w:hAnsi="Cambria Math"/>
          </w:rPr>
          <m:t>X</m:t>
        </m:r>
      </m:oMath>
      <w:r w:rsidRPr="00735E10">
        <w:rPr>
          <w:lang w:val="it-IT"/>
        </w:rPr>
        <w:t xml:space="preserve">nasce trasferendo la probabilità da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735E10">
        <w:rPr>
          <w:lang w:val="it-IT"/>
        </w:rPr>
        <w:t>alla retta reale.</w:t>
      </w:r>
    </w:p>
    <w:p w14:paraId="21F7AB29" w14:textId="7A8C8AEC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Contenuti essenziali:</w:t>
      </w:r>
      <w:r w:rsidRPr="00735E10">
        <w:rPr>
          <w:lang w:val="it-IT"/>
        </w:rPr>
        <w:t xml:space="preserve"> </w:t>
      </w:r>
      <w:proofErr w:type="spellStart"/>
      <w:r w:rsidRPr="00735E10">
        <w:rPr>
          <w:lang w:val="it-IT"/>
        </w:rPr>
        <w:t>controimmagine</w:t>
      </w:r>
      <w:proofErr w:type="spellEnd"/>
      <w:r w:rsidRPr="00735E10">
        <w:rPr>
          <w:lang w:val="it-IT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it-IT"/>
              </w:rPr>
              <m:t>-1</m:t>
            </m:r>
          </m:sup>
        </m:sSup>
        <m:r>
          <w:rPr>
            <w:rFonts w:ascii="Cambria Math" w:hAnsi="Cambria Math"/>
            <w:lang w:val="it-IT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it-IT"/>
          </w:rPr>
          <m:t>)</m:t>
        </m:r>
      </m:oMath>
      <w:r w:rsidRPr="00735E10">
        <w:rPr>
          <w:lang w:val="it-IT"/>
        </w:rPr>
        <w:t xml:space="preserve">; ruolo di </w:t>
      </w:r>
      <m:oMath>
        <m:r>
          <m:rPr>
            <m:scr m:val="script"/>
          </m:rPr>
          <w:rPr>
            <w:rFonts w:ascii="Cambria Math" w:hAnsi="Cambria Math"/>
            <w:lang w:val="it-IT"/>
          </w:rPr>
          <m:t>B(</m:t>
        </m:r>
        <m:r>
          <m:rPr>
            <m:scr m:val="double-struck"/>
            <m:sty m:val="p"/>
          </m:rPr>
          <w:rPr>
            <w:rFonts w:ascii="Cambria Math" w:hAnsi="Cambria Math"/>
            <w:lang w:val="it-IT"/>
          </w:rPr>
          <m:t>R</m:t>
        </m:r>
        <m:r>
          <w:rPr>
            <w:rFonts w:ascii="Cambria Math" w:hAnsi="Cambria Math"/>
            <w:lang w:val="it-IT"/>
          </w:rPr>
          <m:t>)</m:t>
        </m:r>
      </m:oMath>
      <w:r w:rsidRPr="00735E10">
        <w:rPr>
          <w:lang w:val="it-IT"/>
        </w:rPr>
        <w:t xml:space="preserve">; probabilità indotta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it-IT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  <w:lang w:val="it-IT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  <w:lang w:val="it-IT"/>
          </w:rPr>
          <m:t>P</m:t>
        </m:r>
        <m:r>
          <w:rPr>
            <w:rFonts w:ascii="Cambria Math" w:hAnsi="Cambria Math"/>
            <w:lang w:val="it-IT"/>
          </w:rPr>
          <m:t>∘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it-IT"/>
              </w:rPr>
              <m:t>-1</m:t>
            </m:r>
          </m:sup>
        </m:sSup>
      </m:oMath>
      <w:r w:rsidRPr="00735E10">
        <w:rPr>
          <w:lang w:val="it-IT"/>
        </w:rPr>
        <w:t>.</w:t>
      </w:r>
    </w:p>
    <w:p w14:paraId="356E11AC" w14:textId="77777777" w:rsidR="00735E10" w:rsidRPr="00735E10" w:rsidRDefault="00735E10" w:rsidP="00735E10">
      <w:r w:rsidRPr="00735E10">
        <w:lastRenderedPageBreak/>
        <w:pict w14:anchorId="01885FA8">
          <v:rect id="_x0000_i1281" style="width:0;height:1.5pt" o:hralign="center" o:hrstd="t" o:hr="t" fillcolor="#a0a0a0" stroked="f"/>
        </w:pict>
      </w:r>
    </w:p>
    <w:p w14:paraId="5AA8BBCA" w14:textId="77777777" w:rsidR="00735E10" w:rsidRPr="00735E10" w:rsidRDefault="00735E10" w:rsidP="00735E10">
      <w:pPr>
        <w:rPr>
          <w:b/>
          <w:bCs/>
          <w:lang w:val="it-IT"/>
        </w:rPr>
      </w:pPr>
      <w:r w:rsidRPr="00735E10">
        <w:rPr>
          <w:b/>
          <w:bCs/>
          <w:lang w:val="it-IT"/>
        </w:rPr>
        <w:t>5. Funzione di distribuzione: oggetto unificante — slide 14–18</w:t>
      </w:r>
    </w:p>
    <w:p w14:paraId="16391917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Tempo parziale:</w:t>
      </w:r>
      <w:r w:rsidRPr="00735E10">
        <w:rPr>
          <w:lang w:val="it-IT"/>
        </w:rPr>
        <w:t xml:space="preserve"> 13 minuti</w:t>
      </w:r>
      <w:r w:rsidRPr="00735E10">
        <w:rPr>
          <w:lang w:val="it-IT"/>
        </w:rPr>
        <w:br/>
      </w:r>
      <w:r w:rsidRPr="00735E10">
        <w:rPr>
          <w:b/>
          <w:bCs/>
          <w:lang w:val="it-IT"/>
        </w:rPr>
        <w:t>Tempo cumulato:</w:t>
      </w:r>
      <w:r w:rsidRPr="00735E10">
        <w:rPr>
          <w:lang w:val="it-IT"/>
        </w:rPr>
        <w:t xml:space="preserve"> 47 minuti</w:t>
      </w:r>
    </w:p>
    <w:p w14:paraId="27843FA1" w14:textId="28B5E8C1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Idea chiave:</w:t>
      </w:r>
      <w:r w:rsidRPr="00735E10">
        <w:rPr>
          <w:lang w:val="it-IT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  <w:lang w:val="it-IT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)</m:t>
        </m:r>
      </m:oMath>
      <w:r w:rsidRPr="00735E10">
        <w:rPr>
          <w:lang w:val="it-IT"/>
        </w:rPr>
        <w:t>contiene informazione cumulata sulla distribuzione e funziona sia nel discreto sia nel continuo.</w:t>
      </w:r>
    </w:p>
    <w:p w14:paraId="1789C6C7" w14:textId="484198AC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Contenuti essenziali:</w:t>
      </w:r>
      <w:r w:rsidRPr="00735E10">
        <w:rPr>
          <w:lang w:val="it-IT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  <w:lang w:val="it-IT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)=</m:t>
        </m:r>
        <m:r>
          <m:rPr>
            <m:scr m:val="double-struck"/>
            <m:sty m:val="p"/>
          </m:rPr>
          <w:rPr>
            <w:rFonts w:ascii="Cambria Math" w:hAnsi="Cambria Math"/>
            <w:lang w:val="it-IT"/>
          </w:rPr>
          <m:t>P</m:t>
        </m:r>
        <m:r>
          <w:rPr>
            <w:rFonts w:ascii="Cambria Math" w:hAnsi="Cambria Math"/>
            <w:lang w:val="it-IT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≤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)</m:t>
        </m:r>
      </m:oMath>
      <w:r w:rsidRPr="00735E10">
        <w:rPr>
          <w:lang w:val="it-IT"/>
        </w:rPr>
        <w:t>; proprietà; probabilità di intervallo; limite sinistro; salti e probabilità puntuali; grafico a gradini.</w:t>
      </w:r>
    </w:p>
    <w:p w14:paraId="1B9B781E" w14:textId="77777777" w:rsidR="00735E10" w:rsidRPr="00735E10" w:rsidRDefault="00735E10" w:rsidP="00735E10">
      <w:r w:rsidRPr="00735E10">
        <w:pict w14:anchorId="67CA52CC">
          <v:rect id="_x0000_i1282" style="width:0;height:1.5pt" o:hralign="center" o:hrstd="t" o:hr="t" fillcolor="#a0a0a0" stroked="f"/>
        </w:pict>
      </w:r>
    </w:p>
    <w:p w14:paraId="365BD6BD" w14:textId="77777777" w:rsidR="00735E10" w:rsidRPr="00735E10" w:rsidRDefault="00735E10" w:rsidP="00735E10">
      <w:pPr>
        <w:rPr>
          <w:b/>
          <w:bCs/>
          <w:lang w:val="it-IT"/>
        </w:rPr>
      </w:pPr>
      <w:r w:rsidRPr="00735E10">
        <w:rPr>
          <w:b/>
          <w:bCs/>
          <w:lang w:val="it-IT"/>
        </w:rPr>
        <w:t>6. Variabili continue e densità — slide 19–25</w:t>
      </w:r>
    </w:p>
    <w:p w14:paraId="7C49E134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Tempo parziale:</w:t>
      </w:r>
      <w:r w:rsidRPr="00735E10">
        <w:rPr>
          <w:lang w:val="it-IT"/>
        </w:rPr>
        <w:t xml:space="preserve"> 17 minuti</w:t>
      </w:r>
      <w:r w:rsidRPr="00735E10">
        <w:rPr>
          <w:lang w:val="it-IT"/>
        </w:rPr>
        <w:br/>
      </w:r>
      <w:r w:rsidRPr="00735E10">
        <w:rPr>
          <w:b/>
          <w:bCs/>
          <w:lang w:val="it-IT"/>
        </w:rPr>
        <w:t>Tempo cumulato:</w:t>
      </w:r>
      <w:r w:rsidRPr="00735E10">
        <w:rPr>
          <w:lang w:val="it-IT"/>
        </w:rPr>
        <w:t xml:space="preserve"> 64 minuti</w:t>
      </w:r>
    </w:p>
    <w:p w14:paraId="39519236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Idea chiave:</w:t>
      </w:r>
      <w:r w:rsidRPr="00735E10">
        <w:rPr>
          <w:lang w:val="it-IT"/>
        </w:rPr>
        <w:t xml:space="preserve"> nel continuo la probabilità non è sui punti, ma sulle aree sotto la densità.</w:t>
      </w:r>
    </w:p>
    <w:p w14:paraId="0962E116" w14:textId="16B4C385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Contenuti essenziali:</w:t>
      </w:r>
      <w:r w:rsidRPr="00735E10">
        <w:rPr>
          <w:lang w:val="it-IT"/>
        </w:rPr>
        <w:t xml:space="preserve"> densità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735E10">
        <w:rPr>
          <w:lang w:val="it-IT"/>
        </w:rPr>
        <w:t xml:space="preserve">; normalizzazione; area su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 w:rsidRPr="00735E10">
        <w:rPr>
          <w:lang w:val="it-IT"/>
        </w:rPr>
        <w:t xml:space="preserve">; </w:t>
      </w:r>
      <m:oMath>
        <m:r>
          <m:rPr>
            <m:scr m:val="double-struck"/>
            <m:sty m:val="p"/>
          </m:rPr>
          <w:rPr>
            <w:rFonts w:ascii="Cambria Math" w:hAnsi="Cambria Math"/>
            <w:lang w:val="it-IT"/>
          </w:rPr>
          <m:t>P</m:t>
        </m:r>
        <m:r>
          <w:rPr>
            <w:rFonts w:ascii="Cambria Math" w:hAnsi="Cambria Math"/>
            <w:lang w:val="it-IT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)=0</m:t>
        </m:r>
      </m:oMath>
      <w:r w:rsidRPr="00735E10">
        <w:rPr>
          <w:lang w:val="it-IT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  <w:lang w:val="it-IT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)=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it-IT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lang w:val="it-IT"/>
              </w:rPr>
              <m:t>∞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</m:nary>
        <m:r>
          <w:rPr>
            <w:rFonts w:ascii="Cambria Math" w:hAnsi="Cambria Math"/>
            <w:lang w:val="it-IT"/>
          </w:rPr>
          <m:t>(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it-IT"/>
          </w:rPr>
          <m:t>)</m:t>
        </m:r>
        <m:r>
          <m:rPr>
            <m:nor/>
          </m:rPr>
          <w:rPr>
            <w:rFonts w:ascii="Arial" w:hAnsi="Arial" w:cs="Arial"/>
            <w:lang w:val="it-IT"/>
          </w:rPr>
          <m:t> </m:t>
        </m:r>
        <m:r>
          <w:rPr>
            <w:rFonts w:ascii="Cambria Math" w:hAnsi="Cambria Math"/>
          </w:rPr>
          <m:t>ds</m:t>
        </m:r>
      </m:oMath>
      <w:r w:rsidRPr="00735E10">
        <w:rPr>
          <w:lang w:val="it-IT"/>
        </w:rPr>
        <w:t>; esempio uniforme.</w:t>
      </w:r>
    </w:p>
    <w:p w14:paraId="3161B6B3" w14:textId="77777777" w:rsidR="00735E10" w:rsidRPr="00735E10" w:rsidRDefault="00735E10" w:rsidP="00735E10">
      <w:r w:rsidRPr="00735E10">
        <w:pict w14:anchorId="57D740BD">
          <v:rect id="_x0000_i1283" style="width:0;height:1.5pt" o:hralign="center" o:hrstd="t" o:hr="t" fillcolor="#a0a0a0" stroked="f"/>
        </w:pict>
      </w:r>
    </w:p>
    <w:p w14:paraId="0CAAC33A" w14:textId="77777777" w:rsidR="00735E10" w:rsidRPr="00735E10" w:rsidRDefault="00735E10" w:rsidP="00735E10">
      <w:pPr>
        <w:rPr>
          <w:b/>
          <w:bCs/>
          <w:lang w:val="it-IT"/>
        </w:rPr>
      </w:pPr>
      <w:r w:rsidRPr="00735E10">
        <w:rPr>
          <w:b/>
          <w:bCs/>
          <w:lang w:val="it-IT"/>
        </w:rPr>
        <w:t>Break — 15 minuti</w:t>
      </w:r>
    </w:p>
    <w:p w14:paraId="0E104584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Tempo parziale:</w:t>
      </w:r>
      <w:r w:rsidRPr="00735E10">
        <w:rPr>
          <w:lang w:val="it-IT"/>
        </w:rPr>
        <w:t xml:space="preserve"> 15 minuti</w:t>
      </w:r>
      <w:r w:rsidRPr="00735E10">
        <w:rPr>
          <w:lang w:val="it-IT"/>
        </w:rPr>
        <w:br/>
      </w:r>
      <w:r w:rsidRPr="00735E10">
        <w:rPr>
          <w:b/>
          <w:bCs/>
          <w:lang w:val="it-IT"/>
        </w:rPr>
        <w:t>Tempo cumulato:</w:t>
      </w:r>
      <w:r w:rsidRPr="00735E10">
        <w:rPr>
          <w:lang w:val="it-IT"/>
        </w:rPr>
        <w:t xml:space="preserve"> 79 minuti</w:t>
      </w:r>
    </w:p>
    <w:p w14:paraId="21478A55" w14:textId="77777777" w:rsidR="00735E10" w:rsidRPr="00735E10" w:rsidRDefault="00735E10" w:rsidP="00735E10">
      <w:r w:rsidRPr="00735E10">
        <w:pict w14:anchorId="77DB75CA">
          <v:rect id="_x0000_i1284" style="width:0;height:1.5pt" o:hralign="center" o:hrstd="t" o:hr="t" fillcolor="#a0a0a0" stroked="f"/>
        </w:pict>
      </w:r>
    </w:p>
    <w:p w14:paraId="5092AD41" w14:textId="77777777" w:rsidR="00735E10" w:rsidRPr="00735E10" w:rsidRDefault="00735E10" w:rsidP="00735E10">
      <w:pPr>
        <w:rPr>
          <w:b/>
          <w:bCs/>
          <w:lang w:val="it-IT"/>
        </w:rPr>
      </w:pPr>
      <w:r w:rsidRPr="00735E10">
        <w:rPr>
          <w:b/>
          <w:bCs/>
          <w:lang w:val="it-IT"/>
        </w:rPr>
        <w:t>7. Probabilità di coda e quantili — slide 26–31</w:t>
      </w:r>
    </w:p>
    <w:p w14:paraId="260D704E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Tempo parziale:</w:t>
      </w:r>
      <w:r w:rsidRPr="00735E10">
        <w:rPr>
          <w:lang w:val="it-IT"/>
        </w:rPr>
        <w:t xml:space="preserve"> 15 minuti</w:t>
      </w:r>
      <w:r w:rsidRPr="00735E10">
        <w:rPr>
          <w:lang w:val="it-IT"/>
        </w:rPr>
        <w:br/>
      </w:r>
      <w:r w:rsidRPr="00735E10">
        <w:rPr>
          <w:b/>
          <w:bCs/>
          <w:lang w:val="it-IT"/>
        </w:rPr>
        <w:t>Tempo cumulato:</w:t>
      </w:r>
      <w:r w:rsidRPr="00735E10">
        <w:rPr>
          <w:lang w:val="it-IT"/>
        </w:rPr>
        <w:t xml:space="preserve"> 94 minuti</w:t>
      </w:r>
    </w:p>
    <w:p w14:paraId="6C9A2412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Idea chiave:</w:t>
      </w:r>
      <w:r w:rsidRPr="00735E10">
        <w:rPr>
          <w:lang w:val="it-IT"/>
        </w:rPr>
        <w:t xml:space="preserve"> code e quantili trasformano la distribuzione in soglie di rischio.</w:t>
      </w:r>
    </w:p>
    <w:p w14:paraId="7066A82B" w14:textId="5EDDE2F8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Contenuti essenziali:</w:t>
      </w:r>
      <w:r w:rsidRPr="00735E10">
        <w:rPr>
          <w:lang w:val="it-IT"/>
        </w:rPr>
        <w:t xml:space="preserve"> coda sinistra/destra; quantile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  <w:lang w:val="it-IT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)</m:t>
        </m:r>
      </m:oMath>
      <w:r w:rsidRPr="00735E10">
        <w:rPr>
          <w:lang w:val="it-IT"/>
        </w:rPr>
        <w:t xml:space="preserve">; definizione con infimo; caso continuo con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  <w:lang w:val="it-IT"/>
              </w:rPr>
              <m:t>-1</m:t>
            </m:r>
          </m:sup>
        </m:sSubSup>
        <m:r>
          <w:rPr>
            <w:rFonts w:ascii="Cambria Math" w:hAnsi="Cambria Math"/>
            <w:lang w:val="it-IT"/>
          </w:rPr>
          <m:t>(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it-IT"/>
          </w:rPr>
          <m:t>)</m:t>
        </m:r>
      </m:oMath>
      <w:r w:rsidRPr="00735E10">
        <w:rPr>
          <w:lang w:val="it-IT"/>
        </w:rPr>
        <w:t>; quantile normale e interpretazione grafica.</w:t>
      </w:r>
    </w:p>
    <w:p w14:paraId="2D4E6D89" w14:textId="77777777" w:rsidR="00735E10" w:rsidRPr="00735E10" w:rsidRDefault="00735E10" w:rsidP="00735E10">
      <w:r w:rsidRPr="00735E10">
        <w:pict w14:anchorId="3942AC23">
          <v:rect id="_x0000_i1285" style="width:0;height:1.5pt" o:hralign="center" o:hrstd="t" o:hr="t" fillcolor="#a0a0a0" stroked="f"/>
        </w:pict>
      </w:r>
    </w:p>
    <w:p w14:paraId="34CCFA9C" w14:textId="77777777" w:rsidR="00735E10" w:rsidRPr="00735E10" w:rsidRDefault="00735E10" w:rsidP="00735E10">
      <w:pPr>
        <w:rPr>
          <w:b/>
          <w:bCs/>
          <w:lang w:val="it-IT"/>
        </w:rPr>
      </w:pPr>
      <w:r w:rsidRPr="00735E10">
        <w:rPr>
          <w:b/>
          <w:bCs/>
          <w:lang w:val="it-IT"/>
        </w:rPr>
        <w:t xml:space="preserve">8. Valore atteso, funzioni e </w:t>
      </w:r>
      <w:proofErr w:type="spellStart"/>
      <w:r w:rsidRPr="00735E10">
        <w:rPr>
          <w:b/>
          <w:bCs/>
          <w:lang w:val="it-IT"/>
        </w:rPr>
        <w:t>shortfall</w:t>
      </w:r>
      <w:proofErr w:type="spellEnd"/>
      <w:r w:rsidRPr="00735E10">
        <w:rPr>
          <w:b/>
          <w:bCs/>
          <w:lang w:val="it-IT"/>
        </w:rPr>
        <w:t xml:space="preserve"> — slide 32–39</w:t>
      </w:r>
    </w:p>
    <w:p w14:paraId="36B70458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Tempo parziale:</w:t>
      </w:r>
      <w:r w:rsidRPr="00735E10">
        <w:rPr>
          <w:lang w:val="it-IT"/>
        </w:rPr>
        <w:t xml:space="preserve"> 18 minuti</w:t>
      </w:r>
      <w:r w:rsidRPr="00735E10">
        <w:rPr>
          <w:lang w:val="it-IT"/>
        </w:rPr>
        <w:br/>
      </w:r>
      <w:r w:rsidRPr="00735E10">
        <w:rPr>
          <w:b/>
          <w:bCs/>
          <w:lang w:val="it-IT"/>
        </w:rPr>
        <w:t>Tempo cumulato:</w:t>
      </w:r>
      <w:r w:rsidRPr="00735E10">
        <w:rPr>
          <w:lang w:val="it-IT"/>
        </w:rPr>
        <w:t xml:space="preserve"> 112 minuti</w:t>
      </w:r>
    </w:p>
    <w:p w14:paraId="262E7D5C" w14:textId="3EC5CA50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Idea chiave:</w:t>
      </w:r>
      <w:r w:rsidRPr="00735E10">
        <w:rPr>
          <w:lang w:val="it-IT"/>
        </w:rPr>
        <w:t xml:space="preserve"> il valore atteso sintetizza la distribuzione;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  <w:lang w:val="it-IT"/>
          </w:rPr>
          <m:t>[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it-IT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)]</m:t>
        </m:r>
      </m:oMath>
      <w:r w:rsidRPr="00735E10">
        <w:rPr>
          <w:lang w:val="it-IT"/>
        </w:rPr>
        <w:t>permette di valutare payoff, indicatrici e trasformazioni.</w:t>
      </w:r>
    </w:p>
    <w:p w14:paraId="608C00A5" w14:textId="4BA00AB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Contenuti essenziali:</w:t>
      </w:r>
      <w:r w:rsidRPr="00735E10">
        <w:rPr>
          <w:lang w:val="it-IT"/>
        </w:rPr>
        <w:t xml:space="preserve"> media discreta/continua; linearità;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  <w:lang w:val="it-IT"/>
          </w:rPr>
          <m:t>[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it-IT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)]</m:t>
        </m:r>
      </m:oMath>
      <w:r w:rsidRPr="00735E10">
        <w:rPr>
          <w:lang w:val="it-IT"/>
        </w:rPr>
        <w:t xml:space="preserve">; payoff call; indicatrici;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it-IT"/>
          </w:rPr>
          <m:t>(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it-IT"/>
          </w:rPr>
          <m:t>)=(-</m:t>
        </m:r>
        <m:r>
          <w:rPr>
            <w:rFonts w:ascii="Cambria Math" w:hAnsi="Cambria Math"/>
          </w:rPr>
          <m:t>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it-IT"/>
              </w:rPr>
              <m:t>)</m:t>
            </m:r>
          </m:e>
          <m:sup>
            <m:r>
              <w:rPr>
                <w:rFonts w:ascii="Cambria Math" w:hAnsi="Cambria Math"/>
                <w:lang w:val="it-IT"/>
              </w:rPr>
              <m:t>+</m:t>
            </m:r>
          </m:sup>
        </m:sSup>
      </m:oMath>
      <w:r w:rsidRPr="00735E10">
        <w:rPr>
          <w:lang w:val="it-IT"/>
        </w:rPr>
        <w:t>; shortfall come valore atteso condizionato.</w:t>
      </w:r>
    </w:p>
    <w:p w14:paraId="7601AC0E" w14:textId="77777777" w:rsidR="00735E10" w:rsidRPr="00735E10" w:rsidRDefault="00735E10" w:rsidP="00735E10">
      <w:r w:rsidRPr="00735E10">
        <w:pict w14:anchorId="4DD287F7">
          <v:rect id="_x0000_i1286" style="width:0;height:1.5pt" o:hralign="center" o:hrstd="t" o:hr="t" fillcolor="#a0a0a0" stroked="f"/>
        </w:pict>
      </w:r>
    </w:p>
    <w:p w14:paraId="3932876D" w14:textId="77777777" w:rsidR="00735E10" w:rsidRPr="00735E10" w:rsidRDefault="00735E10" w:rsidP="00735E10">
      <w:pPr>
        <w:rPr>
          <w:b/>
          <w:bCs/>
          <w:lang w:val="it-IT"/>
        </w:rPr>
      </w:pPr>
      <w:r w:rsidRPr="00735E10">
        <w:rPr>
          <w:b/>
          <w:bCs/>
          <w:lang w:val="it-IT"/>
        </w:rPr>
        <w:t>9. Varianza, deviazione standard e momenti — slide 40–42</w:t>
      </w:r>
    </w:p>
    <w:p w14:paraId="628241A1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Tempo parziale:</w:t>
      </w:r>
      <w:r w:rsidRPr="00735E10">
        <w:rPr>
          <w:lang w:val="it-IT"/>
        </w:rPr>
        <w:t xml:space="preserve"> 8 minuti</w:t>
      </w:r>
      <w:r w:rsidRPr="00735E10">
        <w:rPr>
          <w:lang w:val="it-IT"/>
        </w:rPr>
        <w:br/>
      </w:r>
      <w:r w:rsidRPr="00735E10">
        <w:rPr>
          <w:b/>
          <w:bCs/>
          <w:lang w:val="it-IT"/>
        </w:rPr>
        <w:t>Tempo cumulato:</w:t>
      </w:r>
      <w:r w:rsidRPr="00735E10">
        <w:rPr>
          <w:lang w:val="it-IT"/>
        </w:rPr>
        <w:t xml:space="preserve"> 120 minuti</w:t>
      </w:r>
    </w:p>
    <w:p w14:paraId="3A1C9FF2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Idea chiave:</w:t>
      </w:r>
      <w:r w:rsidRPr="00735E10">
        <w:rPr>
          <w:lang w:val="it-IT"/>
        </w:rPr>
        <w:t xml:space="preserve"> la media non misura il rischio; servono dispersione, momenti superiori e lettura delle code.</w:t>
      </w:r>
    </w:p>
    <w:p w14:paraId="7730D450" w14:textId="4DA0D19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Contenuti essenziali:</w:t>
      </w:r>
      <w:r w:rsidRPr="00735E10">
        <w:rPr>
          <w:lang w:val="it-IT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it-IT"/>
          </w:rPr>
          <m:t>Var</m:t>
        </m:r>
        <m:r>
          <w:rPr>
            <w:rFonts w:ascii="Cambria Math" w:hAnsi="Cambria Math"/>
            <w:lang w:val="it-IT"/>
          </w:rPr>
          <m:t>⁡(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)</m:t>
        </m:r>
      </m:oMath>
      <w:r w:rsidRPr="00735E10">
        <w:rPr>
          <w:lang w:val="it-IT"/>
        </w:rPr>
        <w:t>; formula operativa; deviazione standard; momenti centrali; asimmetria e peso delle code.</w:t>
      </w:r>
    </w:p>
    <w:p w14:paraId="274DF341" w14:textId="77777777" w:rsidR="00735E10" w:rsidRPr="00735E10" w:rsidRDefault="00735E10" w:rsidP="00735E10">
      <w:r w:rsidRPr="00735E10">
        <w:pict w14:anchorId="20B6F2FD">
          <v:rect id="_x0000_i1287" style="width:0;height:1.5pt" o:hralign="center" o:hrstd="t" o:hr="t" fillcolor="#a0a0a0" stroked="f"/>
        </w:pict>
      </w:r>
    </w:p>
    <w:p w14:paraId="7479D78E" w14:textId="77777777" w:rsidR="00735E10" w:rsidRPr="00735E10" w:rsidRDefault="00735E10" w:rsidP="00735E10">
      <w:pPr>
        <w:rPr>
          <w:b/>
          <w:bCs/>
          <w:lang w:val="it-IT"/>
        </w:rPr>
      </w:pPr>
      <w:r w:rsidRPr="00735E10">
        <w:rPr>
          <w:b/>
          <w:bCs/>
          <w:lang w:val="it-IT"/>
        </w:rPr>
        <w:t>10. Famiglie distributive fondamentali — slide 43–45</w:t>
      </w:r>
    </w:p>
    <w:p w14:paraId="014F65B7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Tempo parziale:</w:t>
      </w:r>
      <w:r w:rsidRPr="00735E10">
        <w:rPr>
          <w:lang w:val="it-IT"/>
        </w:rPr>
        <w:t xml:space="preserve"> 7 minuti</w:t>
      </w:r>
      <w:r w:rsidRPr="00735E10">
        <w:rPr>
          <w:lang w:val="it-IT"/>
        </w:rPr>
        <w:br/>
      </w:r>
      <w:r w:rsidRPr="00735E10">
        <w:rPr>
          <w:b/>
          <w:bCs/>
          <w:lang w:val="it-IT"/>
        </w:rPr>
        <w:t>Tempo cumulato:</w:t>
      </w:r>
      <w:r w:rsidRPr="00735E10">
        <w:rPr>
          <w:lang w:val="it-IT"/>
        </w:rPr>
        <w:t xml:space="preserve"> 127 minuti</w:t>
      </w:r>
    </w:p>
    <w:p w14:paraId="5DFDCC29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Idea chiave:</w:t>
      </w:r>
      <w:r w:rsidRPr="00735E10">
        <w:rPr>
          <w:lang w:val="it-IT"/>
        </w:rPr>
        <w:t xml:space="preserve"> ogni famiglia distributiva incorpora ipotesi su supporto, forma, code e interpretazione finanziaria.</w:t>
      </w:r>
    </w:p>
    <w:p w14:paraId="6C8E20F4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Contenuti essenziali:</w:t>
      </w:r>
      <w:r w:rsidRPr="00735E10">
        <w:rPr>
          <w:lang w:val="it-IT"/>
        </w:rPr>
        <w:t xml:space="preserve"> Bernoulli, binomiale, Poisson; uniforme, normale, </w:t>
      </w:r>
      <w:proofErr w:type="spellStart"/>
      <w:r w:rsidRPr="00735E10">
        <w:rPr>
          <w:lang w:val="it-IT"/>
        </w:rPr>
        <w:t>lognormale</w:t>
      </w:r>
      <w:proofErr w:type="spellEnd"/>
      <w:r w:rsidRPr="00735E10">
        <w:rPr>
          <w:lang w:val="it-IT"/>
        </w:rPr>
        <w:t>; esempi: default, rialzi, shock, rendimenti, prezzi positivi.</w:t>
      </w:r>
    </w:p>
    <w:p w14:paraId="239310B3" w14:textId="77777777" w:rsidR="00735E10" w:rsidRPr="00735E10" w:rsidRDefault="00735E10" w:rsidP="00735E10">
      <w:r w:rsidRPr="00735E10">
        <w:pict w14:anchorId="259488BD">
          <v:rect id="_x0000_i1288" style="width:0;height:1.5pt" o:hralign="center" o:hrstd="t" o:hr="t" fillcolor="#a0a0a0" stroked="f"/>
        </w:pict>
      </w:r>
    </w:p>
    <w:p w14:paraId="5BF477C5" w14:textId="77777777" w:rsidR="00735E10" w:rsidRPr="00735E10" w:rsidRDefault="00735E10" w:rsidP="00735E10">
      <w:pPr>
        <w:rPr>
          <w:b/>
          <w:bCs/>
          <w:lang w:val="it-IT"/>
        </w:rPr>
      </w:pPr>
      <w:r w:rsidRPr="00735E10">
        <w:rPr>
          <w:b/>
          <w:bCs/>
          <w:lang w:val="it-IT"/>
        </w:rPr>
        <w:t>11. Esercizi integrati di chiusura — slide 46–48</w:t>
      </w:r>
    </w:p>
    <w:p w14:paraId="4CA3AB1D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Tempo parziale:</w:t>
      </w:r>
      <w:r w:rsidRPr="00735E10">
        <w:rPr>
          <w:lang w:val="it-IT"/>
        </w:rPr>
        <w:t xml:space="preserve"> 5 minuti</w:t>
      </w:r>
      <w:r w:rsidRPr="00735E10">
        <w:rPr>
          <w:lang w:val="it-IT"/>
        </w:rPr>
        <w:br/>
      </w:r>
      <w:r w:rsidRPr="00735E10">
        <w:rPr>
          <w:b/>
          <w:bCs/>
          <w:lang w:val="it-IT"/>
        </w:rPr>
        <w:t>Tempo cumulato:</w:t>
      </w:r>
      <w:r w:rsidRPr="00735E10">
        <w:rPr>
          <w:lang w:val="it-IT"/>
        </w:rPr>
        <w:t xml:space="preserve"> 132 minuti</w:t>
      </w:r>
    </w:p>
    <w:p w14:paraId="3DE85C9D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Idea chiave:</w:t>
      </w:r>
      <w:r w:rsidRPr="00735E10">
        <w:rPr>
          <w:lang w:val="it-IT"/>
        </w:rPr>
        <w:t xml:space="preserve"> verificare che gli strumenti del capitolo lavorino insieme su problemi finanziari.</w:t>
      </w:r>
    </w:p>
    <w:p w14:paraId="1635CE27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Contenuti essenziali:</w:t>
      </w:r>
      <w:r w:rsidRPr="00735E10">
        <w:rPr>
          <w:lang w:val="it-IT"/>
        </w:rPr>
        <w:t xml:space="preserve"> rendimento discreto asimmetrico; payoff binomiale di call; rendimento normale e quantile di perdita.</w:t>
      </w:r>
    </w:p>
    <w:p w14:paraId="29325CDA" w14:textId="77777777" w:rsidR="00735E10" w:rsidRPr="00735E10" w:rsidRDefault="00735E10" w:rsidP="00735E10">
      <w:r w:rsidRPr="00735E10">
        <w:pict w14:anchorId="4E4E704F">
          <v:rect id="_x0000_i1289" style="width:0;height:1.5pt" o:hralign="center" o:hrstd="t" o:hr="t" fillcolor="#a0a0a0" stroked="f"/>
        </w:pict>
      </w:r>
    </w:p>
    <w:p w14:paraId="0C20D0E5" w14:textId="77777777" w:rsidR="00735E10" w:rsidRPr="00735E10" w:rsidRDefault="00735E10" w:rsidP="00735E10">
      <w:pPr>
        <w:rPr>
          <w:b/>
          <w:bCs/>
          <w:lang w:val="it-IT"/>
        </w:rPr>
      </w:pPr>
      <w:r w:rsidRPr="00735E10">
        <w:rPr>
          <w:b/>
          <w:bCs/>
          <w:lang w:val="it-IT"/>
        </w:rPr>
        <w:t>12. Sintesi e prossima tappa — slide 49–50</w:t>
      </w:r>
    </w:p>
    <w:p w14:paraId="61FA8F6C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Tempo parziale:</w:t>
      </w:r>
      <w:r w:rsidRPr="00735E10">
        <w:rPr>
          <w:lang w:val="it-IT"/>
        </w:rPr>
        <w:t xml:space="preserve"> 3 minuti</w:t>
      </w:r>
      <w:r w:rsidRPr="00735E10">
        <w:rPr>
          <w:lang w:val="it-IT"/>
        </w:rPr>
        <w:br/>
      </w:r>
      <w:r w:rsidRPr="00735E10">
        <w:rPr>
          <w:b/>
          <w:bCs/>
          <w:lang w:val="it-IT"/>
        </w:rPr>
        <w:t>Tempo cumulato:</w:t>
      </w:r>
      <w:r w:rsidRPr="00735E10">
        <w:rPr>
          <w:lang w:val="it-IT"/>
        </w:rPr>
        <w:t xml:space="preserve"> 135 minuti</w:t>
      </w:r>
    </w:p>
    <w:p w14:paraId="645CFED8" w14:textId="77777777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Idea chiave:</w:t>
      </w:r>
      <w:r w:rsidRPr="00735E10">
        <w:rPr>
          <w:lang w:val="it-IT"/>
        </w:rPr>
        <w:t xml:space="preserve"> il capitolo costruisce il ponte operativo tra probabilità astratta e misurazione finanziaria del rischio.</w:t>
      </w:r>
    </w:p>
    <w:p w14:paraId="5EA991CA" w14:textId="13CE1E69" w:rsidR="00735E10" w:rsidRPr="00735E10" w:rsidRDefault="00735E10" w:rsidP="00735E10">
      <w:pPr>
        <w:rPr>
          <w:lang w:val="it-IT"/>
        </w:rPr>
      </w:pPr>
      <w:r w:rsidRPr="00735E10">
        <w:rPr>
          <w:b/>
          <w:bCs/>
          <w:lang w:val="it-IT"/>
        </w:rPr>
        <w:t>Contenuti essenziali:</w:t>
      </w:r>
      <w:r w:rsidRPr="00735E10">
        <w:rPr>
          <w:lang w:val="it-IT"/>
        </w:rPr>
        <w:t xml:space="preserve"> </w:t>
      </w:r>
      <m:oMath>
        <m:r>
          <w:rPr>
            <w:rFonts w:ascii="Cambria Math" w:hAnsi="Cambria Math"/>
            <w:lang w:val="it-IT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  <w:lang w:val="it-IT"/>
          </w:rPr>
          <m:t>,F,</m:t>
        </m:r>
        <m:r>
          <m:rPr>
            <m:scr m:val="double-struck"/>
            <m:sty m:val="p"/>
          </m:rPr>
          <w:rPr>
            <w:rFonts w:ascii="Cambria Math" w:hAnsi="Cambria Math"/>
            <w:lang w:val="it-IT"/>
          </w:rPr>
          <m:t>P</m:t>
        </m:r>
        <m:r>
          <w:rPr>
            <w:rFonts w:ascii="Cambria Math" w:hAnsi="Cambria Math"/>
            <w:lang w:val="it-IT"/>
          </w:rPr>
          <m:t>)→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it-IT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  <w:lang w:val="it-IT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  <w:lang w:val="it-IT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  <w:lang w:val="it-IT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735E10">
        <w:rPr>
          <w:lang w:val="it-IT"/>
        </w:rPr>
        <w:t xml:space="preserve">; poi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  <w:lang w:val="it-IT"/>
          </w:rPr>
          <m:t>[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]</m:t>
        </m:r>
      </m:oMath>
      <w:r w:rsidRPr="00735E10">
        <w:rPr>
          <w:lang w:val="it-IT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val="it-IT"/>
          </w:rPr>
          <m:t>Var</m:t>
        </m:r>
        <m:r>
          <w:rPr>
            <w:rFonts w:ascii="Cambria Math" w:hAnsi="Cambria Math"/>
            <w:lang w:val="it-IT"/>
          </w:rPr>
          <m:t>⁡(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)</m:t>
        </m:r>
      </m:oMath>
      <w:r w:rsidRPr="00735E10">
        <w:rPr>
          <w:lang w:val="it-IT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  <w:lang w:val="it-IT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)</m:t>
        </m:r>
      </m:oMath>
      <w:r w:rsidRPr="00735E10">
        <w:rPr>
          <w:lang w:val="it-IT"/>
        </w:rPr>
        <w:t>; prossima tappa: dipendenza, covarianza, correlazione, portafogli.</w:t>
      </w:r>
    </w:p>
    <w:p w14:paraId="3B469357" w14:textId="77777777" w:rsidR="00384733" w:rsidRPr="00735E10" w:rsidRDefault="00384733" w:rsidP="00735E10">
      <w:pPr>
        <w:rPr>
          <w:lang w:val="it-IT"/>
        </w:rPr>
      </w:pPr>
    </w:p>
    <w:sectPr w:rsidR="00384733" w:rsidRPr="00735E10" w:rsidSect="00894F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E0"/>
    <w:rsid w:val="00097CCC"/>
    <w:rsid w:val="00384733"/>
    <w:rsid w:val="005E3547"/>
    <w:rsid w:val="00735E10"/>
    <w:rsid w:val="00792BBD"/>
    <w:rsid w:val="00894F4F"/>
    <w:rsid w:val="008F36E7"/>
    <w:rsid w:val="00926F5A"/>
    <w:rsid w:val="0095462C"/>
    <w:rsid w:val="009A50F7"/>
    <w:rsid w:val="00B746E0"/>
    <w:rsid w:val="00F8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064235"/>
  <w15:chartTrackingRefBased/>
  <w15:docId w15:val="{B8D2DF30-EFDA-4D9E-8F5E-4300ECFA0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Stefano FALBO</dc:creator>
  <cp:keywords/>
  <dc:description/>
  <cp:lastModifiedBy>Paolo Stefano FALBO</cp:lastModifiedBy>
  <cp:revision>3</cp:revision>
  <dcterms:created xsi:type="dcterms:W3CDTF">2026-05-20T07:45:00Z</dcterms:created>
  <dcterms:modified xsi:type="dcterms:W3CDTF">2026-05-20T16:08:00Z</dcterms:modified>
</cp:coreProperties>
</file>