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1C950" w14:textId="276288E7" w:rsidR="0086644D" w:rsidRDefault="0086644D" w:rsidP="0075152E">
      <w:pPr>
        <w:pStyle w:val="Heading1"/>
        <w:numPr>
          <w:ilvl w:val="0"/>
          <w:numId w:val="0"/>
        </w:numPr>
        <w:ind w:left="432" w:hanging="432"/>
        <w:rPr>
          <w:rFonts w:eastAsiaTheme="minorEastAsia"/>
        </w:rPr>
      </w:pPr>
      <w:r>
        <w:rPr>
          <w:rFonts w:eastAsiaTheme="minorEastAsia"/>
        </w:rPr>
        <w:t>Part A. Answering a “Kind” Signal Detection Task</w:t>
      </w:r>
    </w:p>
    <w:p w14:paraId="0A2ABC2B" w14:textId="4DF21766" w:rsidR="0075152E" w:rsidRPr="00A83A43" w:rsidRDefault="004213A2" w:rsidP="002F5390">
      <w:pPr>
        <w:pStyle w:val="ListParagraph"/>
        <w:numPr>
          <w:ilvl w:val="0"/>
          <w:numId w:val="30"/>
        </w:numPr>
        <w:rPr>
          <w:lang w:val="en-CA"/>
        </w:rPr>
      </w:pPr>
      <w:r>
        <w:rPr>
          <w:lang w:val="en-CA"/>
        </w:rPr>
        <w:t xml:space="preserve">A signal is defined as information that is relevant and useful to the user, and in this case, the signals are the </w:t>
      </w:r>
      <m:oMath>
        <m:r>
          <w:rPr>
            <w:rFonts w:ascii="Cambria Math" w:hAnsi="Cambria Math"/>
            <w:lang w:val="en-CA"/>
          </w:rPr>
          <m:t>50</m:t>
        </m:r>
      </m:oMath>
      <w:r>
        <w:rPr>
          <w:rFonts w:eastAsiaTheme="minorEastAsia"/>
          <w:lang w:val="en-CA"/>
        </w:rPr>
        <w:t xml:space="preserve"> audio clips that have </w:t>
      </w:r>
      <w:r w:rsidR="0033292F">
        <w:rPr>
          <w:rFonts w:eastAsiaTheme="minorEastAsia"/>
          <w:lang w:val="en-CA"/>
        </w:rPr>
        <w:t>the indicators</w:t>
      </w:r>
      <w:r>
        <w:rPr>
          <w:rFonts w:eastAsiaTheme="minorEastAsia"/>
          <w:lang w:val="en-CA"/>
        </w:rPr>
        <w:t xml:space="preserve">. </w:t>
      </w:r>
      <w:r w:rsidR="000F6C46">
        <w:rPr>
          <w:rFonts w:eastAsiaTheme="minorEastAsia"/>
          <w:lang w:val="en-CA"/>
        </w:rPr>
        <w:t>Conversely, noise is information that is irrelevant to the user’s current need, and in this case, the noise</w:t>
      </w:r>
      <w:r w:rsidR="0033292F">
        <w:rPr>
          <w:rFonts w:eastAsiaTheme="minorEastAsia"/>
          <w:lang w:val="en-CA"/>
        </w:rPr>
        <w:t>s</w:t>
      </w:r>
      <w:r w:rsidR="000F6C46">
        <w:rPr>
          <w:rFonts w:eastAsiaTheme="minorEastAsia"/>
          <w:lang w:val="en-CA"/>
        </w:rPr>
        <w:t xml:space="preserve"> </w:t>
      </w:r>
      <w:r w:rsidR="00746C89">
        <w:rPr>
          <w:rFonts w:eastAsiaTheme="minorEastAsia"/>
          <w:lang w:val="en-CA"/>
        </w:rPr>
        <w:t xml:space="preserve">are the </w:t>
      </w:r>
      <m:oMath>
        <m:r>
          <w:rPr>
            <w:rFonts w:ascii="Cambria Math" w:eastAsiaTheme="minorEastAsia" w:hAnsi="Cambria Math"/>
            <w:lang w:val="en-CA"/>
          </w:rPr>
          <m:t>600-50=550</m:t>
        </m:r>
      </m:oMath>
      <w:r w:rsidR="00746C89">
        <w:rPr>
          <w:rFonts w:eastAsiaTheme="minorEastAsia"/>
          <w:lang w:val="en-CA"/>
        </w:rPr>
        <w:t xml:space="preserve"> other audio clips that do not have the indicators.</w:t>
      </w:r>
    </w:p>
    <w:p w14:paraId="5B788EE7" w14:textId="77777777" w:rsidR="00A83A43" w:rsidRPr="00A83A43" w:rsidRDefault="00A83A43" w:rsidP="00A83A43">
      <w:pPr>
        <w:ind w:left="0"/>
        <w:rPr>
          <w:lang w:val="en-CA"/>
        </w:rPr>
      </w:pPr>
    </w:p>
    <w:p w14:paraId="1A9663AE" w14:textId="6F94228A" w:rsidR="00481BF0" w:rsidRPr="00481BF0" w:rsidRDefault="009C2170" w:rsidP="00481BF0">
      <w:pPr>
        <w:pStyle w:val="ListParagraph"/>
        <w:numPr>
          <w:ilvl w:val="0"/>
          <w:numId w:val="30"/>
        </w:numPr>
        <w:rPr>
          <w:lang w:val="en-CA"/>
        </w:rPr>
      </w:pPr>
      <m:oMath>
        <m:r>
          <w:rPr>
            <w:rFonts w:ascii="Cambria Math" w:hAnsi="Cambria Math"/>
            <w:lang w:val="en-CA"/>
          </w:rPr>
          <m:t>A'</m:t>
        </m:r>
      </m:oMath>
      <w:r>
        <w:rPr>
          <w:rFonts w:eastAsiaTheme="minorEastAsia"/>
          <w:lang w:val="en-CA"/>
        </w:rPr>
        <w:t xml:space="preserve"> is the measure of the area under the ROC curve that provides an alternative sensitivity. In particular, it represents the triangular area formed by connecting the lower left and upper right corners of the ROC space to the measured data point. </w:t>
      </w:r>
      <w:r w:rsidR="008518CF">
        <w:rPr>
          <w:rFonts w:eastAsiaTheme="minorEastAsia"/>
          <w:lang w:val="en-CA"/>
        </w:rPr>
        <w:t xml:space="preserve">Let </w:t>
      </w:r>
      <m:oMath>
        <m:r>
          <w:rPr>
            <w:rFonts w:ascii="Cambria Math" w:eastAsiaTheme="minorEastAsia" w:hAnsi="Cambria Math"/>
            <w:lang w:val="en-CA"/>
          </w:rPr>
          <m:t>H</m:t>
        </m:r>
      </m:oMath>
      <w:r w:rsidR="008518CF">
        <w:rPr>
          <w:rFonts w:eastAsiaTheme="minorEastAsia"/>
          <w:lang w:val="en-CA"/>
        </w:rPr>
        <w:t xml:space="preserve"> represent the number of hits and </w:t>
      </w:r>
      <m:oMath>
        <m:r>
          <w:rPr>
            <w:rFonts w:ascii="Cambria Math" w:eastAsiaTheme="minorEastAsia" w:hAnsi="Cambria Math"/>
            <w:lang w:val="en-CA"/>
          </w:rPr>
          <m:t>FA</m:t>
        </m:r>
      </m:oMath>
      <w:r w:rsidR="008518CF">
        <w:rPr>
          <w:rFonts w:eastAsiaTheme="minorEastAsia"/>
          <w:lang w:val="en-CA"/>
        </w:rPr>
        <w:t xml:space="preserve"> represent the number of false alarms. </w:t>
      </w:r>
      <w:r w:rsidR="008C2398">
        <w:rPr>
          <w:rFonts w:eastAsiaTheme="minorEastAsia"/>
          <w:lang w:val="en-CA"/>
        </w:rPr>
        <w:t>The equation is:</w:t>
      </w:r>
    </w:p>
    <w:p w14:paraId="526EA010" w14:textId="77777777" w:rsidR="00481BF0" w:rsidRPr="00481BF0" w:rsidRDefault="00481BF0" w:rsidP="00481BF0">
      <w:pPr>
        <w:pStyle w:val="ListParagraph"/>
        <w:rPr>
          <w:rFonts w:eastAsiaTheme="minorEastAsia"/>
          <w:lang w:val="en-CA"/>
        </w:rPr>
      </w:pPr>
      <m:oMathPara>
        <m:oMath>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m:t>
              </m:r>
            </m:sup>
          </m:sSup>
          <m:r>
            <w:rPr>
              <w:rFonts w:ascii="Cambria Math" w:hAnsi="Cambria Math"/>
              <w:lang w:val="en-CA"/>
            </w:rPr>
            <m:t>=0.5+</m:t>
          </m:r>
          <m:f>
            <m:fPr>
              <m:ctrlPr>
                <w:rPr>
                  <w:rFonts w:ascii="Cambria Math" w:hAnsi="Cambria Math"/>
                  <w:i/>
                  <w:lang w:val="en-CA"/>
                </w:rPr>
              </m:ctrlPr>
            </m:fPr>
            <m:num>
              <m:d>
                <m:dPr>
                  <m:ctrlPr>
                    <w:rPr>
                      <w:rFonts w:ascii="Cambria Math" w:hAnsi="Cambria Math"/>
                      <w:i/>
                      <w:lang w:val="en-CA"/>
                    </w:rPr>
                  </m:ctrlPr>
                </m:dPr>
                <m:e>
                  <m:r>
                    <w:rPr>
                      <w:rFonts w:ascii="Cambria Math" w:hAnsi="Cambria Math"/>
                      <w:lang w:val="en-CA"/>
                    </w:rPr>
                    <m:t>P</m:t>
                  </m:r>
                  <m:d>
                    <m:dPr>
                      <m:ctrlPr>
                        <w:rPr>
                          <w:rFonts w:ascii="Cambria Math" w:hAnsi="Cambria Math"/>
                          <w:i/>
                          <w:lang w:val="en-CA"/>
                        </w:rPr>
                      </m:ctrlPr>
                    </m:dPr>
                    <m:e>
                      <m:r>
                        <w:rPr>
                          <w:rFonts w:ascii="Cambria Math" w:hAnsi="Cambria Math"/>
                          <w:lang w:val="en-CA"/>
                        </w:rPr>
                        <m:t>H</m:t>
                      </m:r>
                    </m:e>
                  </m:d>
                  <m:r>
                    <w:rPr>
                      <w:rFonts w:ascii="Cambria Math" w:hAnsi="Cambria Math"/>
                      <w:lang w:val="en-CA"/>
                    </w:rPr>
                    <m:t>-P</m:t>
                  </m:r>
                  <m:d>
                    <m:dPr>
                      <m:ctrlPr>
                        <w:rPr>
                          <w:rFonts w:ascii="Cambria Math" w:hAnsi="Cambria Math"/>
                          <w:i/>
                          <w:lang w:val="en-CA"/>
                        </w:rPr>
                      </m:ctrlPr>
                    </m:dPr>
                    <m:e>
                      <m:r>
                        <w:rPr>
                          <w:rFonts w:ascii="Cambria Math" w:hAnsi="Cambria Math"/>
                          <w:lang w:val="en-CA"/>
                        </w:rPr>
                        <m:t>FA</m:t>
                      </m:r>
                    </m:e>
                  </m:d>
                </m:e>
              </m:d>
              <m:d>
                <m:dPr>
                  <m:ctrlPr>
                    <w:rPr>
                      <w:rFonts w:ascii="Cambria Math" w:hAnsi="Cambria Math"/>
                      <w:i/>
                      <w:lang w:val="en-CA"/>
                    </w:rPr>
                  </m:ctrlPr>
                </m:dPr>
                <m:e>
                  <m:r>
                    <w:rPr>
                      <w:rFonts w:ascii="Cambria Math" w:hAnsi="Cambria Math"/>
                      <w:lang w:val="en-CA"/>
                    </w:rPr>
                    <m:t>1+P</m:t>
                  </m:r>
                  <m:d>
                    <m:dPr>
                      <m:ctrlPr>
                        <w:rPr>
                          <w:rFonts w:ascii="Cambria Math" w:hAnsi="Cambria Math"/>
                          <w:i/>
                          <w:lang w:val="en-CA"/>
                        </w:rPr>
                      </m:ctrlPr>
                    </m:dPr>
                    <m:e>
                      <m:r>
                        <w:rPr>
                          <w:rFonts w:ascii="Cambria Math" w:hAnsi="Cambria Math"/>
                          <w:lang w:val="en-CA"/>
                        </w:rPr>
                        <m:t>H</m:t>
                      </m:r>
                    </m:e>
                  </m:d>
                  <m:r>
                    <w:rPr>
                      <w:rFonts w:ascii="Cambria Math" w:hAnsi="Cambria Math"/>
                      <w:lang w:val="en-CA"/>
                    </w:rPr>
                    <m:t>-P</m:t>
                  </m:r>
                  <m:d>
                    <m:dPr>
                      <m:ctrlPr>
                        <w:rPr>
                          <w:rFonts w:ascii="Cambria Math" w:hAnsi="Cambria Math"/>
                          <w:i/>
                          <w:lang w:val="en-CA"/>
                        </w:rPr>
                      </m:ctrlPr>
                    </m:dPr>
                    <m:e>
                      <m:r>
                        <w:rPr>
                          <w:rFonts w:ascii="Cambria Math" w:hAnsi="Cambria Math"/>
                          <w:lang w:val="en-CA"/>
                        </w:rPr>
                        <m:t>FA</m:t>
                      </m:r>
                    </m:e>
                  </m:d>
                </m:e>
              </m:d>
            </m:num>
            <m:den>
              <m:r>
                <w:rPr>
                  <w:rFonts w:ascii="Cambria Math" w:hAnsi="Cambria Math"/>
                  <w:lang w:val="en-CA"/>
                </w:rPr>
                <m:t>4P</m:t>
              </m:r>
              <m:d>
                <m:dPr>
                  <m:ctrlPr>
                    <w:rPr>
                      <w:rFonts w:ascii="Cambria Math" w:hAnsi="Cambria Math"/>
                      <w:i/>
                      <w:lang w:val="en-CA"/>
                    </w:rPr>
                  </m:ctrlPr>
                </m:dPr>
                <m:e>
                  <m:r>
                    <w:rPr>
                      <w:rFonts w:ascii="Cambria Math" w:hAnsi="Cambria Math"/>
                      <w:lang w:val="en-CA"/>
                    </w:rPr>
                    <m:t>H</m:t>
                  </m:r>
                </m:e>
              </m:d>
              <m:d>
                <m:dPr>
                  <m:ctrlPr>
                    <w:rPr>
                      <w:rFonts w:ascii="Cambria Math" w:hAnsi="Cambria Math"/>
                      <w:i/>
                      <w:lang w:val="en-CA"/>
                    </w:rPr>
                  </m:ctrlPr>
                </m:dPr>
                <m:e>
                  <m:r>
                    <w:rPr>
                      <w:rFonts w:ascii="Cambria Math" w:hAnsi="Cambria Math"/>
                      <w:lang w:val="en-CA"/>
                    </w:rPr>
                    <m:t>1-P</m:t>
                  </m:r>
                  <m:d>
                    <m:dPr>
                      <m:ctrlPr>
                        <w:rPr>
                          <w:rFonts w:ascii="Cambria Math" w:hAnsi="Cambria Math"/>
                          <w:i/>
                          <w:lang w:val="en-CA"/>
                        </w:rPr>
                      </m:ctrlPr>
                    </m:dPr>
                    <m:e>
                      <m:r>
                        <w:rPr>
                          <w:rFonts w:ascii="Cambria Math" w:hAnsi="Cambria Math"/>
                          <w:lang w:val="en-CA"/>
                        </w:rPr>
                        <m:t>FA</m:t>
                      </m:r>
                    </m:e>
                  </m:d>
                </m:e>
              </m:d>
            </m:den>
          </m:f>
        </m:oMath>
      </m:oMathPara>
    </w:p>
    <w:p w14:paraId="0305DC97" w14:textId="1EF578FB" w:rsidR="00481BF0" w:rsidRDefault="00677F0E" w:rsidP="00481BF0">
      <w:pPr>
        <w:pStyle w:val="ListParagraph"/>
        <w:rPr>
          <w:rFonts w:eastAsiaTheme="minorEastAsia"/>
          <w:lang w:val="en-CA"/>
        </w:rPr>
      </w:pPr>
      <w:r>
        <w:rPr>
          <w:rFonts w:eastAsiaTheme="minorEastAsia"/>
          <w:lang w:val="en-CA"/>
        </w:rPr>
        <w:t>For each co-op student, the following data is given:</w:t>
      </w:r>
    </w:p>
    <w:tbl>
      <w:tblPr>
        <w:tblStyle w:val="TableGrid"/>
        <w:tblW w:w="0" w:type="auto"/>
        <w:tblInd w:w="720" w:type="dxa"/>
        <w:tblLook w:val="04A0" w:firstRow="1" w:lastRow="0" w:firstColumn="1" w:lastColumn="0" w:noHBand="0" w:noVBand="1"/>
      </w:tblPr>
      <w:tblGrid>
        <w:gridCol w:w="2880"/>
        <w:gridCol w:w="2839"/>
        <w:gridCol w:w="2911"/>
      </w:tblGrid>
      <w:tr w:rsidR="00677F0E" w14:paraId="56EBE06D" w14:textId="77777777" w:rsidTr="00677F0E">
        <w:tc>
          <w:tcPr>
            <w:tcW w:w="3116" w:type="dxa"/>
          </w:tcPr>
          <w:p w14:paraId="2247EEE7" w14:textId="125D4EB3" w:rsidR="00677F0E" w:rsidRPr="00677F0E" w:rsidRDefault="00677F0E" w:rsidP="00677F0E">
            <w:pPr>
              <w:pStyle w:val="ListParagraph"/>
              <w:ind w:left="0"/>
              <w:jc w:val="center"/>
              <w:rPr>
                <w:b/>
                <w:bCs/>
                <w:lang w:val="en-CA"/>
              </w:rPr>
            </w:pPr>
            <w:r>
              <w:rPr>
                <w:b/>
                <w:bCs/>
                <w:lang w:val="en-CA"/>
              </w:rPr>
              <w:t>Student</w:t>
            </w:r>
          </w:p>
        </w:tc>
        <w:tc>
          <w:tcPr>
            <w:tcW w:w="3117" w:type="dxa"/>
          </w:tcPr>
          <w:p w14:paraId="3CA4E97D" w14:textId="4995FF81" w:rsidR="00677F0E" w:rsidRPr="00677F0E" w:rsidRDefault="00677F0E" w:rsidP="00677F0E">
            <w:pPr>
              <w:pStyle w:val="ListParagraph"/>
              <w:ind w:left="0"/>
              <w:jc w:val="center"/>
              <w:rPr>
                <w:b/>
                <w:bCs/>
                <w:lang w:val="en-CA"/>
              </w:rPr>
            </w:pPr>
            <w:r>
              <w:rPr>
                <w:b/>
                <w:bCs/>
                <w:lang w:val="en-CA"/>
              </w:rPr>
              <w:t>Hits</w:t>
            </w:r>
          </w:p>
        </w:tc>
        <w:tc>
          <w:tcPr>
            <w:tcW w:w="3117" w:type="dxa"/>
          </w:tcPr>
          <w:p w14:paraId="1D9E2486" w14:textId="396BF257" w:rsidR="00677F0E" w:rsidRPr="00677F0E" w:rsidRDefault="00677F0E" w:rsidP="00677F0E">
            <w:pPr>
              <w:pStyle w:val="ListParagraph"/>
              <w:ind w:left="0"/>
              <w:jc w:val="center"/>
              <w:rPr>
                <w:b/>
                <w:bCs/>
                <w:lang w:val="en-CA"/>
              </w:rPr>
            </w:pPr>
            <w:r>
              <w:rPr>
                <w:b/>
                <w:bCs/>
                <w:lang w:val="en-CA"/>
              </w:rPr>
              <w:t>Correct Rejections</w:t>
            </w:r>
          </w:p>
        </w:tc>
      </w:tr>
      <w:tr w:rsidR="00677F0E" w14:paraId="4F471763" w14:textId="77777777" w:rsidTr="00677F0E">
        <w:tc>
          <w:tcPr>
            <w:tcW w:w="3116" w:type="dxa"/>
          </w:tcPr>
          <w:p w14:paraId="320D94D5" w14:textId="21049AA1" w:rsidR="00677F0E" w:rsidRPr="004F0280" w:rsidRDefault="00DC0939" w:rsidP="00677F0E">
            <w:pPr>
              <w:pStyle w:val="ListParagraph"/>
              <w:ind w:left="0"/>
              <w:jc w:val="center"/>
              <w:rPr>
                <w:rFonts w:ascii="Cambria Math" w:hAnsi="Cambria Math"/>
                <w:lang w:val="en-CA"/>
                <w:oMath/>
              </w:rPr>
            </w:pPr>
            <m:oMathPara>
              <m:oMath>
                <m:r>
                  <w:rPr>
                    <w:rFonts w:ascii="Cambria Math" w:eastAsiaTheme="minorEastAsia" w:hAnsi="Cambria Math"/>
                    <w:lang w:val="en-CA"/>
                  </w:rPr>
                  <m:t>A</m:t>
                </m:r>
              </m:oMath>
            </m:oMathPara>
          </w:p>
        </w:tc>
        <w:tc>
          <w:tcPr>
            <w:tcW w:w="3117" w:type="dxa"/>
          </w:tcPr>
          <w:p w14:paraId="4E13840C" w14:textId="793CFCAD" w:rsidR="00677F0E" w:rsidRPr="004F0280" w:rsidRDefault="004F0280" w:rsidP="00677F0E">
            <w:pPr>
              <w:pStyle w:val="ListParagraph"/>
              <w:ind w:left="0"/>
              <w:jc w:val="center"/>
              <w:rPr>
                <w:rFonts w:ascii="Cambria Math" w:hAnsi="Cambria Math"/>
                <w:lang w:val="en-CA"/>
                <w:oMath/>
              </w:rPr>
            </w:pPr>
            <m:oMathPara>
              <m:oMath>
                <m:r>
                  <w:rPr>
                    <w:rFonts w:ascii="Cambria Math" w:hAnsi="Cambria Math"/>
                    <w:lang w:val="en-CA"/>
                  </w:rPr>
                  <m:t>48</m:t>
                </m:r>
              </m:oMath>
            </m:oMathPara>
          </w:p>
        </w:tc>
        <w:tc>
          <w:tcPr>
            <w:tcW w:w="3117" w:type="dxa"/>
          </w:tcPr>
          <w:p w14:paraId="5DBDA3F0" w14:textId="79F87D59" w:rsidR="00677F0E" w:rsidRPr="004F0280" w:rsidRDefault="004F0280" w:rsidP="00677F0E">
            <w:pPr>
              <w:pStyle w:val="ListParagraph"/>
              <w:ind w:left="0"/>
              <w:jc w:val="center"/>
              <w:rPr>
                <w:rFonts w:ascii="Cambria Math" w:hAnsi="Cambria Math"/>
                <w:lang w:val="en-CA"/>
                <w:oMath/>
              </w:rPr>
            </w:pPr>
            <m:oMathPara>
              <m:oMath>
                <m:r>
                  <w:rPr>
                    <w:rFonts w:ascii="Cambria Math" w:hAnsi="Cambria Math"/>
                    <w:lang w:val="en-CA"/>
                  </w:rPr>
                  <m:t>300</m:t>
                </m:r>
              </m:oMath>
            </m:oMathPara>
          </w:p>
        </w:tc>
      </w:tr>
      <w:tr w:rsidR="00677F0E" w14:paraId="68BEE3DF" w14:textId="77777777" w:rsidTr="00677F0E">
        <w:tc>
          <w:tcPr>
            <w:tcW w:w="3116" w:type="dxa"/>
          </w:tcPr>
          <w:p w14:paraId="75590BB3" w14:textId="0DC4C4B7" w:rsidR="00677F0E" w:rsidRPr="004F0280" w:rsidRDefault="00DC0939" w:rsidP="00677F0E">
            <w:pPr>
              <w:pStyle w:val="ListParagraph"/>
              <w:ind w:left="0"/>
              <w:jc w:val="center"/>
              <w:rPr>
                <w:rFonts w:ascii="Cambria Math" w:hAnsi="Cambria Math"/>
                <w:lang w:val="en-CA"/>
                <w:oMath/>
              </w:rPr>
            </w:pPr>
            <m:oMathPara>
              <m:oMath>
                <m:r>
                  <w:rPr>
                    <w:rFonts w:ascii="Cambria Math" w:hAnsi="Cambria Math"/>
                    <w:lang w:val="en-CA"/>
                  </w:rPr>
                  <m:t>B</m:t>
                </m:r>
              </m:oMath>
            </m:oMathPara>
          </w:p>
        </w:tc>
        <w:tc>
          <w:tcPr>
            <w:tcW w:w="3117" w:type="dxa"/>
          </w:tcPr>
          <w:p w14:paraId="7422D0F4" w14:textId="5CAA9237" w:rsidR="00677F0E" w:rsidRPr="004F0280" w:rsidRDefault="004F0280" w:rsidP="00677F0E">
            <w:pPr>
              <w:pStyle w:val="ListParagraph"/>
              <w:ind w:left="0"/>
              <w:jc w:val="center"/>
              <w:rPr>
                <w:rFonts w:ascii="Cambria Math" w:hAnsi="Cambria Math"/>
                <w:lang w:val="en-CA"/>
                <w:oMath/>
              </w:rPr>
            </w:pPr>
            <m:oMathPara>
              <m:oMath>
                <m:r>
                  <w:rPr>
                    <w:rFonts w:ascii="Cambria Math" w:hAnsi="Cambria Math"/>
                    <w:lang w:val="en-CA"/>
                  </w:rPr>
                  <m:t>36</m:t>
                </m:r>
              </m:oMath>
            </m:oMathPara>
          </w:p>
        </w:tc>
        <w:tc>
          <w:tcPr>
            <w:tcW w:w="3117" w:type="dxa"/>
          </w:tcPr>
          <w:p w14:paraId="76B71573" w14:textId="32019AEF" w:rsidR="00677F0E" w:rsidRPr="004F0280" w:rsidRDefault="004F0280" w:rsidP="00677F0E">
            <w:pPr>
              <w:pStyle w:val="ListParagraph"/>
              <w:ind w:left="0"/>
              <w:jc w:val="center"/>
              <w:rPr>
                <w:rFonts w:ascii="Cambria Math" w:hAnsi="Cambria Math"/>
                <w:lang w:val="en-CA"/>
                <w:oMath/>
              </w:rPr>
            </w:pPr>
            <m:oMathPara>
              <m:oMath>
                <m:r>
                  <w:rPr>
                    <w:rFonts w:ascii="Cambria Math" w:hAnsi="Cambria Math"/>
                    <w:lang w:val="en-CA"/>
                  </w:rPr>
                  <m:t>126</m:t>
                </m:r>
              </m:oMath>
            </m:oMathPara>
          </w:p>
        </w:tc>
      </w:tr>
      <w:tr w:rsidR="00677F0E" w14:paraId="790F2A81" w14:textId="77777777" w:rsidTr="00677F0E">
        <w:tc>
          <w:tcPr>
            <w:tcW w:w="3116" w:type="dxa"/>
          </w:tcPr>
          <w:p w14:paraId="7E38CF07" w14:textId="2A9A5F38" w:rsidR="00677F0E" w:rsidRPr="004F0280" w:rsidRDefault="00DC0939" w:rsidP="00677F0E">
            <w:pPr>
              <w:pStyle w:val="ListParagraph"/>
              <w:ind w:left="0"/>
              <w:jc w:val="center"/>
              <w:rPr>
                <w:rFonts w:ascii="Cambria Math" w:hAnsi="Cambria Math"/>
                <w:lang w:val="en-CA"/>
                <w:oMath/>
              </w:rPr>
            </w:pPr>
            <m:oMathPara>
              <m:oMath>
                <m:r>
                  <w:rPr>
                    <w:rFonts w:ascii="Cambria Math" w:eastAsiaTheme="minorEastAsia" w:hAnsi="Cambria Math"/>
                    <w:lang w:val="en-CA"/>
                  </w:rPr>
                  <m:t>C</m:t>
                </m:r>
              </m:oMath>
            </m:oMathPara>
          </w:p>
        </w:tc>
        <w:tc>
          <w:tcPr>
            <w:tcW w:w="3117" w:type="dxa"/>
          </w:tcPr>
          <w:p w14:paraId="646B4AC2" w14:textId="3A8BE1B6" w:rsidR="00677F0E" w:rsidRPr="004F0280" w:rsidRDefault="004F0280" w:rsidP="00677F0E">
            <w:pPr>
              <w:pStyle w:val="ListParagraph"/>
              <w:ind w:left="0"/>
              <w:jc w:val="center"/>
              <w:rPr>
                <w:rFonts w:ascii="Cambria Math" w:hAnsi="Cambria Math"/>
                <w:lang w:val="en-CA"/>
                <w:oMath/>
              </w:rPr>
            </w:pPr>
            <m:oMathPara>
              <m:oMath>
                <m:r>
                  <w:rPr>
                    <w:rFonts w:ascii="Cambria Math" w:hAnsi="Cambria Math"/>
                    <w:lang w:val="en-CA"/>
                  </w:rPr>
                  <m:t>25</m:t>
                </m:r>
              </m:oMath>
            </m:oMathPara>
          </w:p>
        </w:tc>
        <w:tc>
          <w:tcPr>
            <w:tcW w:w="3117" w:type="dxa"/>
          </w:tcPr>
          <w:p w14:paraId="031FE134" w14:textId="09D96E79" w:rsidR="00677F0E" w:rsidRPr="004F0280" w:rsidRDefault="004F0280" w:rsidP="00677F0E">
            <w:pPr>
              <w:pStyle w:val="ListParagraph"/>
              <w:ind w:left="0"/>
              <w:jc w:val="center"/>
              <w:rPr>
                <w:rFonts w:ascii="Cambria Math" w:hAnsi="Cambria Math"/>
                <w:lang w:val="en-CA"/>
                <w:oMath/>
              </w:rPr>
            </w:pPr>
            <m:oMathPara>
              <m:oMath>
                <m:r>
                  <w:rPr>
                    <w:rFonts w:ascii="Cambria Math" w:hAnsi="Cambria Math"/>
                    <w:lang w:val="en-CA"/>
                  </w:rPr>
                  <m:t>500</m:t>
                </m:r>
              </m:oMath>
            </m:oMathPara>
          </w:p>
        </w:tc>
      </w:tr>
    </w:tbl>
    <w:p w14:paraId="4A2EF240" w14:textId="385ED10F" w:rsidR="00677F0E" w:rsidRDefault="00D61354" w:rsidP="00481BF0">
      <w:pPr>
        <w:pStyle w:val="ListParagraph"/>
        <w:rPr>
          <w:lang w:val="en-CA"/>
        </w:rPr>
      </w:pPr>
      <w:r>
        <w:rPr>
          <w:lang w:val="en-CA"/>
        </w:rPr>
        <w:t>Since the number of clips with indicators is given (</w:t>
      </w:r>
      <m:oMath>
        <m:r>
          <w:rPr>
            <w:rFonts w:ascii="Cambria Math" w:hAnsi="Cambria Math"/>
            <w:lang w:val="en-CA"/>
          </w:rPr>
          <m:t>50</m:t>
        </m:r>
      </m:oMath>
      <w:r>
        <w:rPr>
          <w:lang w:val="en-CA"/>
        </w:rPr>
        <w:t>), the number of misses (</w:t>
      </w:r>
      <m:oMath>
        <m:r>
          <w:rPr>
            <w:rFonts w:ascii="Cambria Math" w:hAnsi="Cambria Math"/>
            <w:lang w:val="en-CA"/>
          </w:rPr>
          <m:t>M</m:t>
        </m:r>
      </m:oMath>
      <w:r>
        <w:rPr>
          <w:lang w:val="en-CA"/>
        </w:rPr>
        <w:t>) and false alarms (</w:t>
      </w:r>
      <m:oMath>
        <m:r>
          <w:rPr>
            <w:rFonts w:ascii="Cambria Math" w:hAnsi="Cambria Math"/>
            <w:lang w:val="en-CA"/>
          </w:rPr>
          <m:t>FA</m:t>
        </m:r>
      </m:oMath>
      <w:r>
        <w:rPr>
          <w:lang w:val="en-CA"/>
        </w:rPr>
        <w:t>) can be obtained with the following equations:</w:t>
      </w:r>
    </w:p>
    <w:p w14:paraId="3789B713" w14:textId="51966C5A" w:rsidR="00D61354" w:rsidRPr="004F0280" w:rsidRDefault="008518CF" w:rsidP="00481BF0">
      <w:pPr>
        <w:pStyle w:val="ListParagraph"/>
        <w:rPr>
          <w:rFonts w:eastAsiaTheme="minorEastAsia"/>
          <w:lang w:val="en-CA"/>
        </w:rPr>
      </w:pPr>
      <m:oMathPara>
        <m:oMathParaPr>
          <m:jc m:val="center"/>
        </m:oMathParaPr>
        <m:oMath>
          <m:r>
            <w:rPr>
              <w:rFonts w:ascii="Cambria Math" w:hAnsi="Cambria Math"/>
              <w:lang w:val="en-CA"/>
            </w:rPr>
            <m:t>M</m:t>
          </m:r>
          <m:r>
            <w:rPr>
              <w:rFonts w:ascii="Cambria Math" w:hAnsi="Cambria Math"/>
              <w:lang w:val="en-CA"/>
            </w:rPr>
            <m:t>=50-</m:t>
          </m:r>
          <m:r>
            <w:rPr>
              <w:rFonts w:ascii="Cambria Math" w:hAnsi="Cambria Math"/>
              <w:lang w:val="en-CA"/>
            </w:rPr>
            <m:t>H</m:t>
          </m:r>
          <m:r>
            <w:rPr>
              <w:rFonts w:ascii="Cambria Math" w:hAnsi="Cambria Math"/>
              <w:lang w:val="en-CA"/>
            </w:rPr>
            <w:br/>
          </m:r>
        </m:oMath>
        <m:oMath>
          <m:r>
            <w:rPr>
              <w:rFonts w:ascii="Cambria Math" w:hAnsi="Cambria Math"/>
              <w:lang w:val="en-CA"/>
            </w:rPr>
            <m:t>FA</m:t>
          </m:r>
          <m:r>
            <w:rPr>
              <w:rFonts w:ascii="Cambria Math" w:hAnsi="Cambria Math"/>
              <w:lang w:val="en-CA"/>
            </w:rPr>
            <m:t>=550-</m:t>
          </m:r>
          <m:r>
            <w:rPr>
              <w:rFonts w:ascii="Cambria Math" w:hAnsi="Cambria Math"/>
              <w:lang w:val="en-CA"/>
            </w:rPr>
            <m:t>CR</m:t>
          </m:r>
        </m:oMath>
      </m:oMathPara>
    </w:p>
    <w:p w14:paraId="62B10A6D" w14:textId="65F01781" w:rsidR="004F0280" w:rsidRDefault="004F0280" w:rsidP="00481BF0">
      <w:pPr>
        <w:pStyle w:val="ListParagraph"/>
        <w:rPr>
          <w:lang w:val="en-CA"/>
        </w:rPr>
      </w:pPr>
      <w:r>
        <w:rPr>
          <w:lang w:val="en-CA"/>
        </w:rPr>
        <w:t>Applying these equations, the misses and false alarms</w:t>
      </w:r>
      <w:r w:rsidR="00200D6C">
        <w:rPr>
          <w:lang w:val="en-CA"/>
        </w:rPr>
        <w:t xml:space="preserve"> of each student </w:t>
      </w:r>
      <w:r w:rsidR="00F60FF0">
        <w:rPr>
          <w:lang w:val="en-CA"/>
        </w:rPr>
        <w:t>are as follows</w:t>
      </w:r>
      <w:r>
        <w:rPr>
          <w:lang w:val="en-CA"/>
        </w:rPr>
        <w:t>:</w:t>
      </w:r>
    </w:p>
    <w:tbl>
      <w:tblPr>
        <w:tblStyle w:val="TableGrid"/>
        <w:tblW w:w="0" w:type="auto"/>
        <w:tblInd w:w="720" w:type="dxa"/>
        <w:tblLook w:val="04A0" w:firstRow="1" w:lastRow="0" w:firstColumn="1" w:lastColumn="0" w:noHBand="0" w:noVBand="1"/>
      </w:tblPr>
      <w:tblGrid>
        <w:gridCol w:w="2883"/>
        <w:gridCol w:w="2869"/>
        <w:gridCol w:w="2878"/>
      </w:tblGrid>
      <w:tr w:rsidR="004F0280" w14:paraId="63039D6D" w14:textId="77777777" w:rsidTr="004F0280">
        <w:tc>
          <w:tcPr>
            <w:tcW w:w="3116" w:type="dxa"/>
          </w:tcPr>
          <w:p w14:paraId="5144D06C" w14:textId="55C6DBC4" w:rsidR="004F0280" w:rsidRPr="004F0280" w:rsidRDefault="004F0280" w:rsidP="004F0280">
            <w:pPr>
              <w:pStyle w:val="ListParagraph"/>
              <w:ind w:left="0"/>
              <w:jc w:val="center"/>
              <w:rPr>
                <w:b/>
                <w:bCs/>
                <w:lang w:val="en-CA"/>
              </w:rPr>
            </w:pPr>
            <w:r>
              <w:rPr>
                <w:b/>
                <w:bCs/>
                <w:lang w:val="en-CA"/>
              </w:rPr>
              <w:t>Student</w:t>
            </w:r>
          </w:p>
        </w:tc>
        <w:tc>
          <w:tcPr>
            <w:tcW w:w="3117" w:type="dxa"/>
          </w:tcPr>
          <w:p w14:paraId="57FC8E5C" w14:textId="2A032705" w:rsidR="004F0280" w:rsidRPr="004F0280" w:rsidRDefault="004F0280" w:rsidP="004F0280">
            <w:pPr>
              <w:pStyle w:val="ListParagraph"/>
              <w:ind w:left="0"/>
              <w:jc w:val="center"/>
              <w:rPr>
                <w:b/>
                <w:bCs/>
                <w:lang w:val="en-CA"/>
              </w:rPr>
            </w:pPr>
            <w:r>
              <w:rPr>
                <w:b/>
                <w:bCs/>
                <w:lang w:val="en-CA"/>
              </w:rPr>
              <w:t>Misses</w:t>
            </w:r>
          </w:p>
        </w:tc>
        <w:tc>
          <w:tcPr>
            <w:tcW w:w="3117" w:type="dxa"/>
          </w:tcPr>
          <w:p w14:paraId="0EEE3212" w14:textId="1982D3B7" w:rsidR="004F0280" w:rsidRPr="004F0280" w:rsidRDefault="004F0280" w:rsidP="004F0280">
            <w:pPr>
              <w:pStyle w:val="ListParagraph"/>
              <w:ind w:left="0"/>
              <w:jc w:val="center"/>
              <w:rPr>
                <w:b/>
                <w:bCs/>
                <w:lang w:val="en-CA"/>
              </w:rPr>
            </w:pPr>
            <w:r>
              <w:rPr>
                <w:b/>
                <w:bCs/>
                <w:lang w:val="en-CA"/>
              </w:rPr>
              <w:t>False Alarms</w:t>
            </w:r>
          </w:p>
        </w:tc>
      </w:tr>
      <w:tr w:rsidR="004F0280" w14:paraId="6A251503" w14:textId="77777777" w:rsidTr="004F0280">
        <w:tc>
          <w:tcPr>
            <w:tcW w:w="3116" w:type="dxa"/>
          </w:tcPr>
          <w:p w14:paraId="1CBB43FA" w14:textId="621DFEDC" w:rsidR="004F0280" w:rsidRDefault="00DC0939" w:rsidP="004F0280">
            <w:pPr>
              <w:pStyle w:val="ListParagraph"/>
              <w:ind w:left="0"/>
              <w:jc w:val="center"/>
              <w:rPr>
                <w:lang w:val="en-CA"/>
              </w:rPr>
            </w:pPr>
            <m:oMathPara>
              <m:oMath>
                <m:r>
                  <w:rPr>
                    <w:rFonts w:ascii="Cambria Math" w:eastAsiaTheme="minorEastAsia" w:hAnsi="Cambria Math"/>
                    <w:lang w:val="en-CA"/>
                  </w:rPr>
                  <m:t>A</m:t>
                </m:r>
              </m:oMath>
            </m:oMathPara>
          </w:p>
        </w:tc>
        <w:tc>
          <w:tcPr>
            <w:tcW w:w="3117" w:type="dxa"/>
          </w:tcPr>
          <w:p w14:paraId="572B9E71" w14:textId="04057550" w:rsidR="004F0280" w:rsidRDefault="00DC0939" w:rsidP="004F0280">
            <w:pPr>
              <w:pStyle w:val="ListParagraph"/>
              <w:ind w:left="0"/>
              <w:jc w:val="center"/>
              <w:rPr>
                <w:lang w:val="en-CA"/>
              </w:rPr>
            </w:pPr>
            <m:oMathPara>
              <m:oMath>
                <m:r>
                  <w:rPr>
                    <w:rFonts w:ascii="Cambria Math" w:hAnsi="Cambria Math"/>
                    <w:lang w:val="en-CA"/>
                  </w:rPr>
                  <m:t>50-48=2</m:t>
                </m:r>
              </m:oMath>
            </m:oMathPara>
          </w:p>
        </w:tc>
        <w:tc>
          <w:tcPr>
            <w:tcW w:w="3117" w:type="dxa"/>
          </w:tcPr>
          <w:p w14:paraId="3F6A3FF9" w14:textId="21E6DFC4" w:rsidR="004F0280" w:rsidRDefault="00DC0939" w:rsidP="004F0280">
            <w:pPr>
              <w:pStyle w:val="ListParagraph"/>
              <w:ind w:left="0"/>
              <w:jc w:val="center"/>
              <w:rPr>
                <w:lang w:val="en-CA"/>
              </w:rPr>
            </w:pPr>
            <m:oMathPara>
              <m:oMath>
                <m:r>
                  <w:rPr>
                    <w:rFonts w:ascii="Cambria Math" w:hAnsi="Cambria Math"/>
                    <w:lang w:val="en-CA"/>
                  </w:rPr>
                  <m:t>550-300=250</m:t>
                </m:r>
              </m:oMath>
            </m:oMathPara>
          </w:p>
        </w:tc>
      </w:tr>
      <w:tr w:rsidR="004F0280" w14:paraId="4B2464C0" w14:textId="77777777" w:rsidTr="004F0280">
        <w:tc>
          <w:tcPr>
            <w:tcW w:w="3116" w:type="dxa"/>
          </w:tcPr>
          <w:p w14:paraId="2BA400F6" w14:textId="6E8B0078" w:rsidR="004F0280" w:rsidRDefault="00DC0939" w:rsidP="004F0280">
            <w:pPr>
              <w:pStyle w:val="ListParagraph"/>
              <w:ind w:left="0"/>
              <w:jc w:val="center"/>
              <w:rPr>
                <w:lang w:val="en-CA"/>
              </w:rPr>
            </w:pPr>
            <m:oMathPara>
              <m:oMath>
                <m:r>
                  <w:rPr>
                    <w:rFonts w:ascii="Cambria Math" w:hAnsi="Cambria Math"/>
                    <w:lang w:val="en-CA"/>
                  </w:rPr>
                  <m:t>B</m:t>
                </m:r>
              </m:oMath>
            </m:oMathPara>
          </w:p>
        </w:tc>
        <w:tc>
          <w:tcPr>
            <w:tcW w:w="3117" w:type="dxa"/>
          </w:tcPr>
          <w:p w14:paraId="4DC5B449" w14:textId="1AB07538" w:rsidR="004F0280" w:rsidRDefault="00DC0939" w:rsidP="004F0280">
            <w:pPr>
              <w:pStyle w:val="ListParagraph"/>
              <w:ind w:left="0"/>
              <w:jc w:val="center"/>
              <w:rPr>
                <w:lang w:val="en-CA"/>
              </w:rPr>
            </w:pPr>
            <m:oMathPara>
              <m:oMath>
                <m:r>
                  <w:rPr>
                    <w:rFonts w:ascii="Cambria Math" w:hAnsi="Cambria Math"/>
                    <w:lang w:val="en-CA"/>
                  </w:rPr>
                  <m:t>50-36=14</m:t>
                </m:r>
              </m:oMath>
            </m:oMathPara>
          </w:p>
        </w:tc>
        <w:tc>
          <w:tcPr>
            <w:tcW w:w="3117" w:type="dxa"/>
          </w:tcPr>
          <w:p w14:paraId="34A222F8" w14:textId="1A1DF71A" w:rsidR="004F0280" w:rsidRDefault="00DC0939" w:rsidP="004F0280">
            <w:pPr>
              <w:pStyle w:val="ListParagraph"/>
              <w:ind w:left="0"/>
              <w:jc w:val="center"/>
              <w:rPr>
                <w:lang w:val="en-CA"/>
              </w:rPr>
            </w:pPr>
            <m:oMathPara>
              <m:oMath>
                <m:r>
                  <w:rPr>
                    <w:rFonts w:ascii="Cambria Math" w:hAnsi="Cambria Math"/>
                    <w:lang w:val="en-CA"/>
                  </w:rPr>
                  <m:t>550-126=424</m:t>
                </m:r>
              </m:oMath>
            </m:oMathPara>
          </w:p>
        </w:tc>
      </w:tr>
      <w:tr w:rsidR="004F0280" w14:paraId="135CB667" w14:textId="77777777" w:rsidTr="004F0280">
        <w:tc>
          <w:tcPr>
            <w:tcW w:w="3116" w:type="dxa"/>
          </w:tcPr>
          <w:p w14:paraId="4E39FFBA" w14:textId="46842AE8" w:rsidR="004F0280" w:rsidRDefault="00DC0939" w:rsidP="004F0280">
            <w:pPr>
              <w:pStyle w:val="ListParagraph"/>
              <w:ind w:left="0"/>
              <w:jc w:val="center"/>
              <w:rPr>
                <w:lang w:val="en-CA"/>
              </w:rPr>
            </w:pPr>
            <m:oMathPara>
              <m:oMath>
                <m:r>
                  <w:rPr>
                    <w:rFonts w:ascii="Cambria Math" w:hAnsi="Cambria Math"/>
                    <w:lang w:val="en-CA"/>
                  </w:rPr>
                  <m:t>C</m:t>
                </m:r>
              </m:oMath>
            </m:oMathPara>
          </w:p>
        </w:tc>
        <w:tc>
          <w:tcPr>
            <w:tcW w:w="3117" w:type="dxa"/>
          </w:tcPr>
          <w:p w14:paraId="22146494" w14:textId="7B8F3BF6" w:rsidR="004F0280" w:rsidRDefault="00DC0939" w:rsidP="004F0280">
            <w:pPr>
              <w:pStyle w:val="ListParagraph"/>
              <w:ind w:left="0"/>
              <w:jc w:val="center"/>
              <w:rPr>
                <w:lang w:val="en-CA"/>
              </w:rPr>
            </w:pPr>
            <m:oMathPara>
              <m:oMath>
                <m:r>
                  <w:rPr>
                    <w:rFonts w:ascii="Cambria Math" w:hAnsi="Cambria Math"/>
                    <w:lang w:val="en-CA"/>
                  </w:rPr>
                  <m:t>50-25=25</m:t>
                </m:r>
              </m:oMath>
            </m:oMathPara>
          </w:p>
        </w:tc>
        <w:tc>
          <w:tcPr>
            <w:tcW w:w="3117" w:type="dxa"/>
          </w:tcPr>
          <w:p w14:paraId="03634BB9" w14:textId="2AA7C810" w:rsidR="004F0280" w:rsidRDefault="00DC0939" w:rsidP="004F0280">
            <w:pPr>
              <w:pStyle w:val="ListParagraph"/>
              <w:ind w:left="0"/>
              <w:jc w:val="center"/>
              <w:rPr>
                <w:lang w:val="en-CA"/>
              </w:rPr>
            </w:pPr>
            <m:oMathPara>
              <m:oMath>
                <m:r>
                  <w:rPr>
                    <w:rFonts w:ascii="Cambria Math" w:hAnsi="Cambria Math"/>
                    <w:lang w:val="en-CA"/>
                  </w:rPr>
                  <m:t>550-500=50</m:t>
                </m:r>
              </m:oMath>
            </m:oMathPara>
          </w:p>
        </w:tc>
      </w:tr>
    </w:tbl>
    <w:p w14:paraId="086180EB" w14:textId="55C21C83" w:rsidR="004F0280" w:rsidRDefault="00DC0939" w:rsidP="00481BF0">
      <w:pPr>
        <w:pStyle w:val="ListParagraph"/>
        <w:rPr>
          <w:lang w:val="en-CA"/>
        </w:rPr>
      </w:pPr>
      <w:r>
        <w:rPr>
          <w:lang w:val="en-CA"/>
        </w:rPr>
        <w:lastRenderedPageBreak/>
        <w:t>With this information, a probability table can be constructed for each student:</w:t>
      </w:r>
    </w:p>
    <w:tbl>
      <w:tblPr>
        <w:tblStyle w:val="TableGrid"/>
        <w:tblW w:w="0" w:type="auto"/>
        <w:tblInd w:w="720" w:type="dxa"/>
        <w:tblLook w:val="04A0" w:firstRow="1" w:lastRow="0" w:firstColumn="1" w:lastColumn="0" w:noHBand="0" w:noVBand="1"/>
      </w:tblPr>
      <w:tblGrid>
        <w:gridCol w:w="1686"/>
        <w:gridCol w:w="1722"/>
        <w:gridCol w:w="1722"/>
        <w:gridCol w:w="1750"/>
        <w:gridCol w:w="1750"/>
      </w:tblGrid>
      <w:tr w:rsidR="00EB6A3C" w14:paraId="34CC166B" w14:textId="77777777" w:rsidTr="00DC0939">
        <w:tc>
          <w:tcPr>
            <w:tcW w:w="1870" w:type="dxa"/>
          </w:tcPr>
          <w:p w14:paraId="11DEA2A8" w14:textId="5715167B" w:rsidR="00DC0939" w:rsidRPr="00DC0939" w:rsidRDefault="00DC0939" w:rsidP="00DC0939">
            <w:pPr>
              <w:pStyle w:val="ListParagraph"/>
              <w:ind w:left="0"/>
              <w:jc w:val="center"/>
              <w:rPr>
                <w:b/>
                <w:bCs/>
                <w:lang w:val="en-CA"/>
              </w:rPr>
            </w:pPr>
            <w:r>
              <w:rPr>
                <w:b/>
                <w:bCs/>
                <w:lang w:val="en-CA"/>
              </w:rPr>
              <w:t>Student</w:t>
            </w:r>
          </w:p>
        </w:tc>
        <w:tc>
          <w:tcPr>
            <w:tcW w:w="1870" w:type="dxa"/>
          </w:tcPr>
          <w:p w14:paraId="2512C90C" w14:textId="45342CAE" w:rsidR="00DC0939" w:rsidRPr="00DC0939" w:rsidRDefault="00DC0939" w:rsidP="00DC0939">
            <w:pPr>
              <w:pStyle w:val="ListParagraph"/>
              <w:ind w:left="0"/>
              <w:jc w:val="center"/>
              <w:rPr>
                <w:b/>
                <w:bCs/>
                <w:lang w:val="en-CA"/>
              </w:rPr>
            </w:pPr>
            <w:r>
              <w:rPr>
                <w:b/>
                <w:bCs/>
                <w:lang w:val="en-CA"/>
              </w:rPr>
              <w:t>Hits</w:t>
            </w:r>
          </w:p>
        </w:tc>
        <w:tc>
          <w:tcPr>
            <w:tcW w:w="1870" w:type="dxa"/>
          </w:tcPr>
          <w:p w14:paraId="5CB785CF" w14:textId="0F04F3D3" w:rsidR="00DC0939" w:rsidRPr="00DC0939" w:rsidRDefault="00DC0939" w:rsidP="00DC0939">
            <w:pPr>
              <w:pStyle w:val="ListParagraph"/>
              <w:ind w:left="0"/>
              <w:jc w:val="center"/>
              <w:rPr>
                <w:b/>
                <w:bCs/>
                <w:lang w:val="en-CA"/>
              </w:rPr>
            </w:pPr>
            <w:r>
              <w:rPr>
                <w:b/>
                <w:bCs/>
                <w:lang w:val="en-CA"/>
              </w:rPr>
              <w:t>Misses</w:t>
            </w:r>
          </w:p>
        </w:tc>
        <w:tc>
          <w:tcPr>
            <w:tcW w:w="1870" w:type="dxa"/>
          </w:tcPr>
          <w:p w14:paraId="079535BD" w14:textId="10359D93" w:rsidR="00DC0939" w:rsidRPr="00DC0939" w:rsidRDefault="00DC0939" w:rsidP="00DC0939">
            <w:pPr>
              <w:pStyle w:val="ListParagraph"/>
              <w:ind w:left="0"/>
              <w:jc w:val="center"/>
              <w:rPr>
                <w:b/>
                <w:bCs/>
                <w:lang w:val="en-CA"/>
              </w:rPr>
            </w:pPr>
            <w:r>
              <w:rPr>
                <w:b/>
                <w:bCs/>
                <w:lang w:val="en-CA"/>
              </w:rPr>
              <w:t>False Alarms</w:t>
            </w:r>
          </w:p>
        </w:tc>
        <w:tc>
          <w:tcPr>
            <w:tcW w:w="1870" w:type="dxa"/>
          </w:tcPr>
          <w:p w14:paraId="023B377B" w14:textId="04D1666C" w:rsidR="00DC0939" w:rsidRPr="00DC0939" w:rsidRDefault="00DC0939" w:rsidP="00DC0939">
            <w:pPr>
              <w:pStyle w:val="ListParagraph"/>
              <w:ind w:left="0"/>
              <w:jc w:val="center"/>
              <w:rPr>
                <w:b/>
                <w:bCs/>
                <w:lang w:val="en-CA"/>
              </w:rPr>
            </w:pPr>
            <w:r>
              <w:rPr>
                <w:b/>
                <w:bCs/>
                <w:lang w:val="en-CA"/>
              </w:rPr>
              <w:t>Correct Rejections</w:t>
            </w:r>
          </w:p>
        </w:tc>
      </w:tr>
      <w:tr w:rsidR="00EB6A3C" w14:paraId="2B56E9A2" w14:textId="77777777" w:rsidTr="00DC0939">
        <w:tc>
          <w:tcPr>
            <w:tcW w:w="1870" w:type="dxa"/>
          </w:tcPr>
          <w:p w14:paraId="1484CB36" w14:textId="5256E56B"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A</m:t>
                </m:r>
              </m:oMath>
            </m:oMathPara>
          </w:p>
        </w:tc>
        <w:tc>
          <w:tcPr>
            <w:tcW w:w="1870" w:type="dxa"/>
          </w:tcPr>
          <w:p w14:paraId="457493E9" w14:textId="3ADEE036"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48</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0.96</m:t>
                    </m:r>
                  </m:e>
                </m:d>
              </m:oMath>
            </m:oMathPara>
          </w:p>
        </w:tc>
        <w:tc>
          <w:tcPr>
            <w:tcW w:w="1870" w:type="dxa"/>
          </w:tcPr>
          <w:p w14:paraId="245B1B73" w14:textId="7AFDC644"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2</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0.04</m:t>
                    </m:r>
                  </m:e>
                </m:d>
              </m:oMath>
            </m:oMathPara>
          </w:p>
        </w:tc>
        <w:tc>
          <w:tcPr>
            <w:tcW w:w="1870" w:type="dxa"/>
          </w:tcPr>
          <w:p w14:paraId="5638E165" w14:textId="1DB045B2"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250</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0.45</m:t>
                    </m:r>
                  </m:e>
                </m:d>
              </m:oMath>
            </m:oMathPara>
          </w:p>
        </w:tc>
        <w:tc>
          <w:tcPr>
            <w:tcW w:w="1870" w:type="dxa"/>
          </w:tcPr>
          <w:p w14:paraId="5F2BB8A1" w14:textId="421EB562"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300</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0.55</m:t>
                    </m:r>
                  </m:e>
                </m:d>
              </m:oMath>
            </m:oMathPara>
          </w:p>
        </w:tc>
      </w:tr>
      <w:tr w:rsidR="00EB6A3C" w14:paraId="1C51AC61" w14:textId="77777777" w:rsidTr="00DC0939">
        <w:tc>
          <w:tcPr>
            <w:tcW w:w="1870" w:type="dxa"/>
          </w:tcPr>
          <w:p w14:paraId="404DA9F8" w14:textId="6699BD7E"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B</m:t>
                </m:r>
              </m:oMath>
            </m:oMathPara>
          </w:p>
        </w:tc>
        <w:tc>
          <w:tcPr>
            <w:tcW w:w="1870" w:type="dxa"/>
          </w:tcPr>
          <w:p w14:paraId="7E7E58D2" w14:textId="23BAE7E2"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36</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0.72</m:t>
                    </m:r>
                  </m:e>
                </m:d>
              </m:oMath>
            </m:oMathPara>
          </w:p>
        </w:tc>
        <w:tc>
          <w:tcPr>
            <w:tcW w:w="1870" w:type="dxa"/>
          </w:tcPr>
          <w:p w14:paraId="5022664D" w14:textId="707598EB"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14</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0.28</m:t>
                    </m:r>
                  </m:e>
                </m:d>
              </m:oMath>
            </m:oMathPara>
          </w:p>
        </w:tc>
        <w:tc>
          <w:tcPr>
            <w:tcW w:w="1870" w:type="dxa"/>
          </w:tcPr>
          <w:p w14:paraId="52BB751C" w14:textId="53225995"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424</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0.77</m:t>
                    </m:r>
                  </m:e>
                </m:d>
              </m:oMath>
            </m:oMathPara>
          </w:p>
        </w:tc>
        <w:tc>
          <w:tcPr>
            <w:tcW w:w="1870" w:type="dxa"/>
          </w:tcPr>
          <w:p w14:paraId="7C88848A" w14:textId="518751D7"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126</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0.23</m:t>
                    </m:r>
                  </m:e>
                </m:d>
              </m:oMath>
            </m:oMathPara>
          </w:p>
        </w:tc>
      </w:tr>
      <w:tr w:rsidR="00EB6A3C" w14:paraId="57A29A3F" w14:textId="77777777" w:rsidTr="00DC0939">
        <w:tc>
          <w:tcPr>
            <w:tcW w:w="1870" w:type="dxa"/>
          </w:tcPr>
          <w:p w14:paraId="044EBDAA" w14:textId="42ECF02F"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C</m:t>
                </m:r>
              </m:oMath>
            </m:oMathPara>
          </w:p>
        </w:tc>
        <w:tc>
          <w:tcPr>
            <w:tcW w:w="1870" w:type="dxa"/>
          </w:tcPr>
          <w:p w14:paraId="5BCECD9E" w14:textId="106BCF91"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25</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0.50</m:t>
                    </m:r>
                  </m:e>
                </m:d>
              </m:oMath>
            </m:oMathPara>
          </w:p>
        </w:tc>
        <w:tc>
          <w:tcPr>
            <w:tcW w:w="1870" w:type="dxa"/>
          </w:tcPr>
          <w:p w14:paraId="27B2FC58" w14:textId="527326E3"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25</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0.50</m:t>
                    </m:r>
                  </m:e>
                </m:d>
              </m:oMath>
            </m:oMathPara>
          </w:p>
        </w:tc>
        <w:tc>
          <w:tcPr>
            <w:tcW w:w="1870" w:type="dxa"/>
          </w:tcPr>
          <w:p w14:paraId="18877C8F" w14:textId="3B1C374D"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50</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0.09</m:t>
                    </m:r>
                  </m:e>
                </m:d>
              </m:oMath>
            </m:oMathPara>
          </w:p>
        </w:tc>
        <w:tc>
          <w:tcPr>
            <w:tcW w:w="1870" w:type="dxa"/>
          </w:tcPr>
          <w:p w14:paraId="20C24375" w14:textId="1C5631CE" w:rsidR="00DC0939" w:rsidRPr="00DC0939" w:rsidRDefault="00DC0939" w:rsidP="00DC0939">
            <w:pPr>
              <w:pStyle w:val="ListParagraph"/>
              <w:ind w:left="0"/>
              <w:jc w:val="center"/>
              <w:rPr>
                <w:rFonts w:ascii="Cambria Math" w:hAnsi="Cambria Math"/>
                <w:lang w:val="en-CA"/>
                <w:oMath/>
              </w:rPr>
            </w:pPr>
            <m:oMathPara>
              <m:oMath>
                <m:r>
                  <w:rPr>
                    <w:rFonts w:ascii="Cambria Math" w:hAnsi="Cambria Math"/>
                    <w:lang w:val="en-CA"/>
                  </w:rPr>
                  <m:t>500</m:t>
                </m:r>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0.91</m:t>
                    </m:r>
                  </m:e>
                </m:d>
              </m:oMath>
            </m:oMathPara>
          </w:p>
        </w:tc>
      </w:tr>
    </w:tbl>
    <w:p w14:paraId="2A0C2533" w14:textId="00000019" w:rsidR="00DC0939" w:rsidRDefault="009E125B" w:rsidP="00481BF0">
      <w:pPr>
        <w:pStyle w:val="ListParagraph"/>
        <w:rPr>
          <w:rFonts w:eastAsiaTheme="minorEastAsia"/>
          <w:lang w:val="en-CA"/>
        </w:rPr>
      </w:pPr>
      <w:r>
        <w:rPr>
          <w:lang w:val="en-CA"/>
        </w:rPr>
        <w:t xml:space="preserve">Finally, these probabilities can be used to calculate the </w:t>
      </w:r>
      <m:oMath>
        <m:r>
          <w:rPr>
            <w:rFonts w:ascii="Cambria Math" w:hAnsi="Cambria Math"/>
            <w:lang w:val="en-CA"/>
          </w:rPr>
          <m:t>A'</m:t>
        </m:r>
      </m:oMath>
      <w:r>
        <w:rPr>
          <w:rFonts w:eastAsiaTheme="minorEastAsia"/>
          <w:lang w:val="en-CA"/>
        </w:rPr>
        <w:t xml:space="preserve"> of each student as follows:</w:t>
      </w:r>
    </w:p>
    <w:p w14:paraId="1B1066A6" w14:textId="6F37831B" w:rsidR="00A82EEB" w:rsidRPr="00A82EEB" w:rsidRDefault="00A82EEB" w:rsidP="00A82EEB">
      <w:pPr>
        <w:pStyle w:val="ListParagraph"/>
        <w:rPr>
          <w:rFonts w:eastAsiaTheme="minorEastAsia"/>
          <w:lang w:val="en-CA"/>
        </w:rPr>
      </w:pPr>
      <m:oMathPara>
        <m:oMath>
          <m:sSubSup>
            <m:sSubSupPr>
              <m:ctrlPr>
                <w:rPr>
                  <w:rFonts w:ascii="Cambria Math" w:hAnsi="Cambria Math"/>
                  <w:i/>
                  <w:lang w:val="en-CA"/>
                </w:rPr>
              </m:ctrlPr>
            </m:sSubSupPr>
            <m:e>
              <m:r>
                <w:rPr>
                  <w:rFonts w:ascii="Cambria Math" w:hAnsi="Cambria Math"/>
                  <w:lang w:val="en-CA"/>
                </w:rPr>
                <m:t>A</m:t>
              </m:r>
            </m:e>
            <m:sub>
              <m:r>
                <w:rPr>
                  <w:rFonts w:ascii="Cambria Math" w:hAnsi="Cambria Math"/>
                  <w:lang w:val="en-CA"/>
                </w:rPr>
                <m:t>A</m:t>
              </m:r>
            </m:sub>
            <m:sup>
              <m:r>
                <w:rPr>
                  <w:rFonts w:ascii="Cambria Math" w:hAnsi="Cambria Math"/>
                  <w:lang w:val="en-CA"/>
                </w:rPr>
                <m:t>'</m:t>
              </m:r>
            </m:sup>
          </m:sSubSup>
          <m:r>
            <w:rPr>
              <w:rFonts w:ascii="Cambria Math" w:hAnsi="Cambria Math"/>
              <w:lang w:val="en-CA"/>
            </w:rPr>
            <m:t>=0.5+</m:t>
          </m:r>
          <m:f>
            <m:fPr>
              <m:ctrlPr>
                <w:rPr>
                  <w:rFonts w:ascii="Cambria Math" w:hAnsi="Cambria Math"/>
                  <w:i/>
                  <w:lang w:val="en-CA"/>
                </w:rPr>
              </m:ctrlPr>
            </m:fPr>
            <m:num>
              <m:d>
                <m:dPr>
                  <m:ctrlPr>
                    <w:rPr>
                      <w:rFonts w:ascii="Cambria Math" w:hAnsi="Cambria Math"/>
                      <w:i/>
                      <w:lang w:val="en-CA"/>
                    </w:rPr>
                  </m:ctrlPr>
                </m:dPr>
                <m:e>
                  <m:r>
                    <w:rPr>
                      <w:rFonts w:ascii="Cambria Math" w:hAnsi="Cambria Math"/>
                      <w:lang w:val="en-CA"/>
                    </w:rPr>
                    <m:t>0.96</m:t>
                  </m:r>
                  <m:r>
                    <w:rPr>
                      <w:rFonts w:ascii="Cambria Math" w:hAnsi="Cambria Math"/>
                      <w:lang w:val="en-CA"/>
                    </w:rPr>
                    <m:t>-</m:t>
                  </m:r>
                  <m:r>
                    <w:rPr>
                      <w:rFonts w:ascii="Cambria Math" w:hAnsi="Cambria Math"/>
                      <w:lang w:val="en-CA"/>
                    </w:rPr>
                    <m:t>0.45</m:t>
                  </m:r>
                </m:e>
              </m:d>
              <m:d>
                <m:dPr>
                  <m:ctrlPr>
                    <w:rPr>
                      <w:rFonts w:ascii="Cambria Math" w:hAnsi="Cambria Math"/>
                      <w:i/>
                      <w:lang w:val="en-CA"/>
                    </w:rPr>
                  </m:ctrlPr>
                </m:dPr>
                <m:e>
                  <m:r>
                    <w:rPr>
                      <w:rFonts w:ascii="Cambria Math" w:hAnsi="Cambria Math"/>
                      <w:lang w:val="en-CA"/>
                    </w:rPr>
                    <m:t>1+</m:t>
                  </m:r>
                  <m:r>
                    <w:rPr>
                      <w:rFonts w:ascii="Cambria Math" w:hAnsi="Cambria Math"/>
                      <w:lang w:val="en-CA"/>
                    </w:rPr>
                    <m:t>0.96</m:t>
                  </m:r>
                  <m:r>
                    <w:rPr>
                      <w:rFonts w:ascii="Cambria Math" w:hAnsi="Cambria Math"/>
                      <w:lang w:val="en-CA"/>
                    </w:rPr>
                    <m:t>-</m:t>
                  </m:r>
                  <m:r>
                    <w:rPr>
                      <w:rFonts w:ascii="Cambria Math" w:hAnsi="Cambria Math"/>
                      <w:lang w:val="en-CA"/>
                    </w:rPr>
                    <m:t>0.45</m:t>
                  </m:r>
                </m:e>
              </m:d>
            </m:num>
            <m:den>
              <m:r>
                <w:rPr>
                  <w:rFonts w:ascii="Cambria Math" w:hAnsi="Cambria Math"/>
                  <w:lang w:val="en-CA"/>
                </w:rPr>
                <m:t>4</m:t>
              </m:r>
              <m:d>
                <m:dPr>
                  <m:ctrlPr>
                    <w:rPr>
                      <w:rFonts w:ascii="Cambria Math" w:hAnsi="Cambria Math"/>
                      <w:i/>
                      <w:lang w:val="en-CA"/>
                    </w:rPr>
                  </m:ctrlPr>
                </m:dPr>
                <m:e>
                  <m:r>
                    <w:rPr>
                      <w:rFonts w:ascii="Cambria Math" w:hAnsi="Cambria Math"/>
                      <w:lang w:val="en-CA"/>
                    </w:rPr>
                    <m:t>0.96</m:t>
                  </m:r>
                </m:e>
              </m:d>
              <m:d>
                <m:dPr>
                  <m:ctrlPr>
                    <w:rPr>
                      <w:rFonts w:ascii="Cambria Math" w:hAnsi="Cambria Math"/>
                      <w:i/>
                      <w:lang w:val="en-CA"/>
                    </w:rPr>
                  </m:ctrlPr>
                </m:dPr>
                <m:e>
                  <m:r>
                    <w:rPr>
                      <w:rFonts w:ascii="Cambria Math" w:hAnsi="Cambria Math"/>
                      <w:lang w:val="en-CA"/>
                    </w:rPr>
                    <m:t>1-</m:t>
                  </m:r>
                  <m:r>
                    <w:rPr>
                      <w:rFonts w:ascii="Cambria Math" w:hAnsi="Cambria Math"/>
                      <w:lang w:val="en-CA"/>
                    </w:rPr>
                    <m:t>0.45</m:t>
                  </m:r>
                </m:e>
              </m:d>
            </m:den>
          </m:f>
          <m:r>
            <w:rPr>
              <w:rFonts w:ascii="Cambria Math" w:eastAsiaTheme="minorEastAsia" w:hAnsi="Cambria Math"/>
              <w:lang w:val="en-CA"/>
            </w:rPr>
            <m:t>=0.86</m:t>
          </m:r>
        </m:oMath>
      </m:oMathPara>
    </w:p>
    <w:p w14:paraId="3FAD8710" w14:textId="3327BA83" w:rsidR="00A82EEB" w:rsidRPr="00A82EEB" w:rsidRDefault="00A82EEB" w:rsidP="00A82EEB">
      <w:pPr>
        <w:pStyle w:val="ListParagraph"/>
        <w:rPr>
          <w:rFonts w:eastAsiaTheme="minorEastAsia"/>
          <w:lang w:val="en-CA"/>
        </w:rPr>
      </w:pPr>
      <m:oMathPara>
        <m:oMath>
          <m:sSubSup>
            <m:sSubSupPr>
              <m:ctrlPr>
                <w:rPr>
                  <w:rFonts w:ascii="Cambria Math" w:hAnsi="Cambria Math"/>
                  <w:i/>
                  <w:lang w:val="en-CA"/>
                </w:rPr>
              </m:ctrlPr>
            </m:sSubSupPr>
            <m:e>
              <m:r>
                <w:rPr>
                  <w:rFonts w:ascii="Cambria Math" w:hAnsi="Cambria Math"/>
                  <w:lang w:val="en-CA"/>
                </w:rPr>
                <m:t>A</m:t>
              </m:r>
            </m:e>
            <m:sub>
              <m:r>
                <w:rPr>
                  <w:rFonts w:ascii="Cambria Math" w:hAnsi="Cambria Math"/>
                  <w:lang w:val="en-CA"/>
                </w:rPr>
                <m:t>B</m:t>
              </m:r>
            </m:sub>
            <m:sup>
              <m:r>
                <w:rPr>
                  <w:rFonts w:ascii="Cambria Math" w:hAnsi="Cambria Math"/>
                  <w:lang w:val="en-CA"/>
                </w:rPr>
                <m:t>'</m:t>
              </m:r>
            </m:sup>
          </m:sSubSup>
          <m:r>
            <w:rPr>
              <w:rFonts w:ascii="Cambria Math" w:hAnsi="Cambria Math"/>
              <w:lang w:val="en-CA"/>
            </w:rPr>
            <m:t>=0.5+</m:t>
          </m:r>
          <m:f>
            <m:fPr>
              <m:ctrlPr>
                <w:rPr>
                  <w:rFonts w:ascii="Cambria Math" w:hAnsi="Cambria Math"/>
                  <w:i/>
                  <w:lang w:val="en-CA"/>
                </w:rPr>
              </m:ctrlPr>
            </m:fPr>
            <m:num>
              <m:d>
                <m:dPr>
                  <m:ctrlPr>
                    <w:rPr>
                      <w:rFonts w:ascii="Cambria Math" w:hAnsi="Cambria Math"/>
                      <w:i/>
                      <w:lang w:val="en-CA"/>
                    </w:rPr>
                  </m:ctrlPr>
                </m:dPr>
                <m:e>
                  <m:r>
                    <w:rPr>
                      <w:rFonts w:ascii="Cambria Math" w:hAnsi="Cambria Math"/>
                      <w:lang w:val="en-CA"/>
                    </w:rPr>
                    <m:t>0.</m:t>
                  </m:r>
                  <m:r>
                    <w:rPr>
                      <w:rFonts w:ascii="Cambria Math" w:hAnsi="Cambria Math"/>
                      <w:lang w:val="en-CA"/>
                    </w:rPr>
                    <m:t>72</m:t>
                  </m:r>
                  <m:r>
                    <w:rPr>
                      <w:rFonts w:ascii="Cambria Math" w:hAnsi="Cambria Math"/>
                      <w:lang w:val="en-CA"/>
                    </w:rPr>
                    <m:t>-</m:t>
                  </m:r>
                  <m:r>
                    <w:rPr>
                      <w:rFonts w:ascii="Cambria Math" w:hAnsi="Cambria Math"/>
                      <w:lang w:val="en-CA"/>
                    </w:rPr>
                    <m:t>0.</m:t>
                  </m:r>
                  <m:r>
                    <w:rPr>
                      <w:rFonts w:ascii="Cambria Math" w:hAnsi="Cambria Math"/>
                      <w:lang w:val="en-CA"/>
                    </w:rPr>
                    <m:t>77</m:t>
                  </m:r>
                </m:e>
              </m:d>
              <m:d>
                <m:dPr>
                  <m:ctrlPr>
                    <w:rPr>
                      <w:rFonts w:ascii="Cambria Math" w:hAnsi="Cambria Math"/>
                      <w:i/>
                      <w:lang w:val="en-CA"/>
                    </w:rPr>
                  </m:ctrlPr>
                </m:dPr>
                <m:e>
                  <m:r>
                    <w:rPr>
                      <w:rFonts w:ascii="Cambria Math" w:hAnsi="Cambria Math"/>
                      <w:lang w:val="en-CA"/>
                    </w:rPr>
                    <m:t>1+</m:t>
                  </m:r>
                  <m:r>
                    <w:rPr>
                      <w:rFonts w:ascii="Cambria Math" w:hAnsi="Cambria Math"/>
                      <w:lang w:val="en-CA"/>
                    </w:rPr>
                    <m:t>0.</m:t>
                  </m:r>
                  <m:r>
                    <w:rPr>
                      <w:rFonts w:ascii="Cambria Math" w:hAnsi="Cambria Math"/>
                      <w:lang w:val="en-CA"/>
                    </w:rPr>
                    <m:t>72</m:t>
                  </m:r>
                  <m:r>
                    <w:rPr>
                      <w:rFonts w:ascii="Cambria Math" w:hAnsi="Cambria Math"/>
                      <w:lang w:val="en-CA"/>
                    </w:rPr>
                    <m:t>-</m:t>
                  </m:r>
                  <m:r>
                    <w:rPr>
                      <w:rFonts w:ascii="Cambria Math" w:hAnsi="Cambria Math"/>
                      <w:lang w:val="en-CA"/>
                    </w:rPr>
                    <m:t>0.</m:t>
                  </m:r>
                  <m:r>
                    <w:rPr>
                      <w:rFonts w:ascii="Cambria Math" w:hAnsi="Cambria Math"/>
                      <w:lang w:val="en-CA"/>
                    </w:rPr>
                    <m:t>77</m:t>
                  </m:r>
                </m:e>
              </m:d>
            </m:num>
            <m:den>
              <m:r>
                <w:rPr>
                  <w:rFonts w:ascii="Cambria Math" w:hAnsi="Cambria Math"/>
                  <w:lang w:val="en-CA"/>
                </w:rPr>
                <m:t>4</m:t>
              </m:r>
              <m:d>
                <m:dPr>
                  <m:ctrlPr>
                    <w:rPr>
                      <w:rFonts w:ascii="Cambria Math" w:hAnsi="Cambria Math"/>
                      <w:i/>
                      <w:lang w:val="en-CA"/>
                    </w:rPr>
                  </m:ctrlPr>
                </m:dPr>
                <m:e>
                  <m:r>
                    <w:rPr>
                      <w:rFonts w:ascii="Cambria Math" w:hAnsi="Cambria Math"/>
                      <w:lang w:val="en-CA"/>
                    </w:rPr>
                    <m:t>0.</m:t>
                  </m:r>
                  <m:r>
                    <w:rPr>
                      <w:rFonts w:ascii="Cambria Math" w:hAnsi="Cambria Math"/>
                      <w:lang w:val="en-CA"/>
                    </w:rPr>
                    <m:t>72</m:t>
                  </m:r>
                </m:e>
              </m:d>
              <m:d>
                <m:dPr>
                  <m:ctrlPr>
                    <w:rPr>
                      <w:rFonts w:ascii="Cambria Math" w:hAnsi="Cambria Math"/>
                      <w:i/>
                      <w:lang w:val="en-CA"/>
                    </w:rPr>
                  </m:ctrlPr>
                </m:dPr>
                <m:e>
                  <m:r>
                    <w:rPr>
                      <w:rFonts w:ascii="Cambria Math" w:hAnsi="Cambria Math"/>
                      <w:lang w:val="en-CA"/>
                    </w:rPr>
                    <m:t>1-</m:t>
                  </m:r>
                  <m:r>
                    <w:rPr>
                      <w:rFonts w:ascii="Cambria Math" w:hAnsi="Cambria Math"/>
                      <w:lang w:val="en-CA"/>
                    </w:rPr>
                    <m:t>0.</m:t>
                  </m:r>
                  <m:r>
                    <w:rPr>
                      <w:rFonts w:ascii="Cambria Math" w:hAnsi="Cambria Math"/>
                      <w:lang w:val="en-CA"/>
                    </w:rPr>
                    <m:t>77</m:t>
                  </m:r>
                </m:e>
              </m:d>
            </m:den>
          </m:f>
          <m:r>
            <w:rPr>
              <w:rFonts w:ascii="Cambria Math" w:eastAsiaTheme="minorEastAsia" w:hAnsi="Cambria Math"/>
              <w:lang w:val="en-CA"/>
            </w:rPr>
            <m:t>=0.</m:t>
          </m:r>
          <m:r>
            <w:rPr>
              <w:rFonts w:ascii="Cambria Math" w:eastAsiaTheme="minorEastAsia" w:hAnsi="Cambria Math"/>
              <w:lang w:val="en-CA"/>
            </w:rPr>
            <m:t>43</m:t>
          </m:r>
        </m:oMath>
      </m:oMathPara>
    </w:p>
    <w:p w14:paraId="162B1334" w14:textId="4317A6EC" w:rsidR="00A82EEB" w:rsidRPr="00D5500A" w:rsidRDefault="00A82EEB" w:rsidP="00A82EEB">
      <w:pPr>
        <w:pStyle w:val="ListParagraph"/>
        <w:rPr>
          <w:rFonts w:eastAsiaTheme="minorEastAsia"/>
          <w:lang w:val="en-CA"/>
        </w:rPr>
      </w:pPr>
      <m:oMathPara>
        <m:oMath>
          <m:sSubSup>
            <m:sSubSupPr>
              <m:ctrlPr>
                <w:rPr>
                  <w:rFonts w:ascii="Cambria Math" w:hAnsi="Cambria Math"/>
                  <w:i/>
                  <w:lang w:val="en-CA"/>
                </w:rPr>
              </m:ctrlPr>
            </m:sSubSupPr>
            <m:e>
              <m:r>
                <w:rPr>
                  <w:rFonts w:ascii="Cambria Math" w:hAnsi="Cambria Math"/>
                  <w:lang w:val="en-CA"/>
                </w:rPr>
                <m:t>A</m:t>
              </m:r>
            </m:e>
            <m:sub>
              <m:r>
                <w:rPr>
                  <w:rFonts w:ascii="Cambria Math" w:hAnsi="Cambria Math"/>
                  <w:lang w:val="en-CA"/>
                </w:rPr>
                <m:t>C</m:t>
              </m:r>
            </m:sub>
            <m:sup>
              <m:r>
                <w:rPr>
                  <w:rFonts w:ascii="Cambria Math" w:hAnsi="Cambria Math"/>
                  <w:lang w:val="en-CA"/>
                </w:rPr>
                <m:t>'</m:t>
              </m:r>
            </m:sup>
          </m:sSubSup>
          <m:r>
            <w:rPr>
              <w:rFonts w:ascii="Cambria Math" w:hAnsi="Cambria Math"/>
              <w:lang w:val="en-CA"/>
            </w:rPr>
            <m:t>=0.5+</m:t>
          </m:r>
          <m:f>
            <m:fPr>
              <m:ctrlPr>
                <w:rPr>
                  <w:rFonts w:ascii="Cambria Math" w:hAnsi="Cambria Math"/>
                  <w:i/>
                  <w:lang w:val="en-CA"/>
                </w:rPr>
              </m:ctrlPr>
            </m:fPr>
            <m:num>
              <m:d>
                <m:dPr>
                  <m:ctrlPr>
                    <w:rPr>
                      <w:rFonts w:ascii="Cambria Math" w:hAnsi="Cambria Math"/>
                      <w:i/>
                      <w:lang w:val="en-CA"/>
                    </w:rPr>
                  </m:ctrlPr>
                </m:dPr>
                <m:e>
                  <m:r>
                    <w:rPr>
                      <w:rFonts w:ascii="Cambria Math" w:hAnsi="Cambria Math"/>
                      <w:lang w:val="en-CA"/>
                    </w:rPr>
                    <m:t>0.</m:t>
                  </m:r>
                  <m:r>
                    <w:rPr>
                      <w:rFonts w:ascii="Cambria Math" w:hAnsi="Cambria Math"/>
                      <w:lang w:val="en-CA"/>
                    </w:rPr>
                    <m:t>50</m:t>
                  </m:r>
                  <m:r>
                    <w:rPr>
                      <w:rFonts w:ascii="Cambria Math" w:hAnsi="Cambria Math"/>
                      <w:lang w:val="en-CA"/>
                    </w:rPr>
                    <m:t>-</m:t>
                  </m:r>
                  <m:r>
                    <w:rPr>
                      <w:rFonts w:ascii="Cambria Math" w:hAnsi="Cambria Math"/>
                      <w:lang w:val="en-CA"/>
                    </w:rPr>
                    <m:t>0.</m:t>
                  </m:r>
                  <m:r>
                    <w:rPr>
                      <w:rFonts w:ascii="Cambria Math" w:hAnsi="Cambria Math"/>
                      <w:lang w:val="en-CA"/>
                    </w:rPr>
                    <m:t>09</m:t>
                  </m:r>
                </m:e>
              </m:d>
              <m:d>
                <m:dPr>
                  <m:ctrlPr>
                    <w:rPr>
                      <w:rFonts w:ascii="Cambria Math" w:hAnsi="Cambria Math"/>
                      <w:i/>
                      <w:lang w:val="en-CA"/>
                    </w:rPr>
                  </m:ctrlPr>
                </m:dPr>
                <m:e>
                  <m:r>
                    <w:rPr>
                      <w:rFonts w:ascii="Cambria Math" w:hAnsi="Cambria Math"/>
                      <w:lang w:val="en-CA"/>
                    </w:rPr>
                    <m:t>1+</m:t>
                  </m:r>
                  <m:r>
                    <w:rPr>
                      <w:rFonts w:ascii="Cambria Math" w:hAnsi="Cambria Math"/>
                      <w:lang w:val="en-CA"/>
                    </w:rPr>
                    <m:t>0.</m:t>
                  </m:r>
                  <m:r>
                    <w:rPr>
                      <w:rFonts w:ascii="Cambria Math" w:hAnsi="Cambria Math"/>
                      <w:lang w:val="en-CA"/>
                    </w:rPr>
                    <m:t>50</m:t>
                  </m:r>
                  <m:r>
                    <w:rPr>
                      <w:rFonts w:ascii="Cambria Math" w:hAnsi="Cambria Math"/>
                      <w:lang w:val="en-CA"/>
                    </w:rPr>
                    <m:t>-</m:t>
                  </m:r>
                  <m:r>
                    <w:rPr>
                      <w:rFonts w:ascii="Cambria Math" w:hAnsi="Cambria Math"/>
                      <w:lang w:val="en-CA"/>
                    </w:rPr>
                    <m:t>0.</m:t>
                  </m:r>
                  <m:r>
                    <w:rPr>
                      <w:rFonts w:ascii="Cambria Math" w:hAnsi="Cambria Math"/>
                      <w:lang w:val="en-CA"/>
                    </w:rPr>
                    <m:t>09</m:t>
                  </m:r>
                </m:e>
              </m:d>
            </m:num>
            <m:den>
              <m:r>
                <w:rPr>
                  <w:rFonts w:ascii="Cambria Math" w:hAnsi="Cambria Math"/>
                  <w:lang w:val="en-CA"/>
                </w:rPr>
                <m:t>4</m:t>
              </m:r>
              <m:d>
                <m:dPr>
                  <m:ctrlPr>
                    <w:rPr>
                      <w:rFonts w:ascii="Cambria Math" w:hAnsi="Cambria Math"/>
                      <w:i/>
                      <w:lang w:val="en-CA"/>
                    </w:rPr>
                  </m:ctrlPr>
                </m:dPr>
                <m:e>
                  <m:r>
                    <w:rPr>
                      <w:rFonts w:ascii="Cambria Math" w:hAnsi="Cambria Math"/>
                      <w:lang w:val="en-CA"/>
                    </w:rPr>
                    <m:t>0.</m:t>
                  </m:r>
                  <m:r>
                    <w:rPr>
                      <w:rFonts w:ascii="Cambria Math" w:hAnsi="Cambria Math"/>
                      <w:lang w:val="en-CA"/>
                    </w:rPr>
                    <m:t>50</m:t>
                  </m:r>
                </m:e>
              </m:d>
              <m:d>
                <m:dPr>
                  <m:ctrlPr>
                    <w:rPr>
                      <w:rFonts w:ascii="Cambria Math" w:hAnsi="Cambria Math"/>
                      <w:i/>
                      <w:lang w:val="en-CA"/>
                    </w:rPr>
                  </m:ctrlPr>
                </m:dPr>
                <m:e>
                  <m:r>
                    <w:rPr>
                      <w:rFonts w:ascii="Cambria Math" w:hAnsi="Cambria Math"/>
                      <w:lang w:val="en-CA"/>
                    </w:rPr>
                    <m:t>1-</m:t>
                  </m:r>
                  <m:r>
                    <w:rPr>
                      <w:rFonts w:ascii="Cambria Math" w:hAnsi="Cambria Math"/>
                      <w:lang w:val="en-CA"/>
                    </w:rPr>
                    <m:t>0.</m:t>
                  </m:r>
                  <m:r>
                    <w:rPr>
                      <w:rFonts w:ascii="Cambria Math" w:hAnsi="Cambria Math"/>
                      <w:lang w:val="en-CA"/>
                    </w:rPr>
                    <m:t>09</m:t>
                  </m:r>
                </m:e>
              </m:d>
            </m:den>
          </m:f>
          <m:r>
            <w:rPr>
              <w:rFonts w:ascii="Cambria Math" w:eastAsiaTheme="minorEastAsia" w:hAnsi="Cambria Math"/>
              <w:lang w:val="en-CA"/>
            </w:rPr>
            <m:t>=0.</m:t>
          </m:r>
          <m:r>
            <w:rPr>
              <w:rFonts w:ascii="Cambria Math" w:eastAsiaTheme="minorEastAsia" w:hAnsi="Cambria Math"/>
              <w:lang w:val="en-CA"/>
            </w:rPr>
            <m:t>82</m:t>
          </m:r>
        </m:oMath>
      </m:oMathPara>
    </w:p>
    <w:p w14:paraId="3623C408" w14:textId="0840C6AD" w:rsidR="00E60C68" w:rsidRDefault="00D5500A" w:rsidP="00E60C68">
      <w:pPr>
        <w:pStyle w:val="ListParagraph"/>
        <w:rPr>
          <w:rFonts w:eastAsiaTheme="minorEastAsia"/>
          <w:lang w:val="en-CA"/>
        </w:rPr>
      </w:pPr>
      <w:r>
        <w:rPr>
          <w:rFonts w:eastAsiaTheme="minorEastAsia"/>
          <w:lang w:val="en-CA"/>
        </w:rPr>
        <w:t xml:space="preserve">Therefore, student </w:t>
      </w:r>
      <m:oMath>
        <m:r>
          <w:rPr>
            <w:rFonts w:ascii="Cambria Math" w:eastAsiaTheme="minorEastAsia" w:hAnsi="Cambria Math"/>
            <w:lang w:val="en-CA"/>
          </w:rPr>
          <m:t>A</m:t>
        </m:r>
      </m:oMath>
      <w:r>
        <w:rPr>
          <w:rFonts w:eastAsiaTheme="minorEastAsia"/>
          <w:lang w:val="en-CA"/>
        </w:rPr>
        <w:t xml:space="preserve"> has an </w:t>
      </w:r>
      <m:oMath>
        <m:r>
          <w:rPr>
            <w:rFonts w:ascii="Cambria Math" w:eastAsiaTheme="minorEastAsia" w:hAnsi="Cambria Math"/>
            <w:lang w:val="en-CA"/>
          </w:rPr>
          <m:t>A'</m:t>
        </m:r>
      </m:oMath>
      <w:r>
        <w:rPr>
          <w:rFonts w:eastAsiaTheme="minorEastAsia"/>
          <w:lang w:val="en-CA"/>
        </w:rPr>
        <w:t xml:space="preserve"> of </w:t>
      </w:r>
      <m:oMath>
        <m:r>
          <w:rPr>
            <w:rFonts w:ascii="Cambria Math" w:eastAsiaTheme="minorEastAsia" w:hAnsi="Cambria Math"/>
            <w:lang w:val="en-CA"/>
          </w:rPr>
          <m:t>0.86</m:t>
        </m:r>
      </m:oMath>
      <w:r>
        <w:rPr>
          <w:rFonts w:eastAsiaTheme="minorEastAsia"/>
          <w:lang w:val="en-CA"/>
        </w:rPr>
        <w:t xml:space="preserve">, while student </w:t>
      </w:r>
      <m:oMath>
        <m:r>
          <w:rPr>
            <w:rFonts w:ascii="Cambria Math" w:eastAsiaTheme="minorEastAsia" w:hAnsi="Cambria Math"/>
            <w:lang w:val="en-CA"/>
          </w:rPr>
          <m:t>B</m:t>
        </m:r>
      </m:oMath>
      <w:r>
        <w:rPr>
          <w:rFonts w:eastAsiaTheme="minorEastAsia"/>
          <w:lang w:val="en-CA"/>
        </w:rPr>
        <w:t xml:space="preserve"> is </w:t>
      </w:r>
      <m:oMath>
        <m:r>
          <w:rPr>
            <w:rFonts w:ascii="Cambria Math" w:eastAsiaTheme="minorEastAsia" w:hAnsi="Cambria Math"/>
            <w:lang w:val="en-CA"/>
          </w:rPr>
          <m:t>0.43</m:t>
        </m:r>
      </m:oMath>
      <w:r>
        <w:rPr>
          <w:rFonts w:eastAsiaTheme="minorEastAsia"/>
          <w:lang w:val="en-CA"/>
        </w:rPr>
        <w:t xml:space="preserve">, and student </w:t>
      </w:r>
      <m:oMath>
        <m:r>
          <w:rPr>
            <w:rFonts w:ascii="Cambria Math" w:eastAsiaTheme="minorEastAsia" w:hAnsi="Cambria Math"/>
            <w:lang w:val="en-CA"/>
          </w:rPr>
          <m:t>C</m:t>
        </m:r>
      </m:oMath>
      <w:r>
        <w:rPr>
          <w:rFonts w:eastAsiaTheme="minorEastAsia"/>
          <w:lang w:val="en-CA"/>
        </w:rPr>
        <w:t xml:space="preserve"> is </w:t>
      </w:r>
      <m:oMath>
        <m:r>
          <w:rPr>
            <w:rFonts w:ascii="Cambria Math" w:eastAsiaTheme="minorEastAsia" w:hAnsi="Cambria Math"/>
            <w:lang w:val="en-CA"/>
          </w:rPr>
          <m:t>0.82</m:t>
        </m:r>
      </m:oMath>
      <w:r>
        <w:rPr>
          <w:rFonts w:eastAsiaTheme="minorEastAsia"/>
          <w:lang w:val="en-CA"/>
        </w:rPr>
        <w:t>.</w:t>
      </w:r>
    </w:p>
    <w:p w14:paraId="381281BC" w14:textId="77777777" w:rsidR="00A83A43" w:rsidRPr="00A83A43" w:rsidRDefault="00A83A43" w:rsidP="00A83A43">
      <w:pPr>
        <w:ind w:left="0"/>
        <w:rPr>
          <w:rFonts w:eastAsiaTheme="minorEastAsia"/>
          <w:lang w:val="en-CA"/>
        </w:rPr>
      </w:pPr>
    </w:p>
    <w:p w14:paraId="5AA2B0FC" w14:textId="62DA2F22" w:rsidR="001227DC" w:rsidRDefault="00E75737" w:rsidP="002440CB">
      <w:pPr>
        <w:pStyle w:val="ListParagraph"/>
        <w:numPr>
          <w:ilvl w:val="0"/>
          <w:numId w:val="30"/>
        </w:numPr>
        <w:rPr>
          <w:rFonts w:eastAsiaTheme="minorEastAsia"/>
          <w:lang w:val="en-CA"/>
        </w:rPr>
      </w:pPr>
      <w:r>
        <w:rPr>
          <w:rFonts w:eastAsiaTheme="minorEastAsia"/>
          <w:lang w:val="en-CA"/>
        </w:rPr>
        <w:t xml:space="preserve">Of the three co-op students, student </w:t>
      </w:r>
      <m:oMath>
        <m:r>
          <w:rPr>
            <w:rFonts w:ascii="Cambria Math" w:eastAsiaTheme="minorEastAsia" w:hAnsi="Cambria Math"/>
            <w:lang w:val="en-CA"/>
          </w:rPr>
          <m:t>B</m:t>
        </m:r>
      </m:oMath>
      <w:r>
        <w:rPr>
          <w:rFonts w:eastAsiaTheme="minorEastAsia"/>
          <w:lang w:val="en-CA"/>
        </w:rPr>
        <w:t xml:space="preserve"> seems to have the most difficulty discriminating between targets and non-targets. </w:t>
      </w:r>
      <w:r w:rsidR="007607E9">
        <w:rPr>
          <w:rFonts w:eastAsiaTheme="minorEastAsia"/>
          <w:lang w:val="en-CA"/>
        </w:rPr>
        <w:t xml:space="preserve">This is because they have the lowest sensitivity at </w:t>
      </w:r>
      <m:oMath>
        <m:r>
          <w:rPr>
            <w:rFonts w:ascii="Cambria Math" w:eastAsiaTheme="minorEastAsia" w:hAnsi="Cambria Math"/>
            <w:lang w:val="en-CA"/>
          </w:rPr>
          <m:t>0.43</m:t>
        </m:r>
      </m:oMath>
      <w:r w:rsidR="007607E9">
        <w:rPr>
          <w:rFonts w:eastAsiaTheme="minorEastAsia"/>
          <w:lang w:val="en-CA"/>
        </w:rPr>
        <w:t xml:space="preserve">, which is much less than </w:t>
      </w:r>
      <m:oMath>
        <m:r>
          <w:rPr>
            <w:rFonts w:ascii="Cambria Math" w:eastAsiaTheme="minorEastAsia" w:hAnsi="Cambria Math"/>
            <w:lang w:val="en-CA"/>
          </w:rPr>
          <m:t>0.86</m:t>
        </m:r>
      </m:oMath>
      <w:r w:rsidR="007607E9">
        <w:rPr>
          <w:rFonts w:eastAsiaTheme="minorEastAsia"/>
          <w:lang w:val="en-CA"/>
        </w:rPr>
        <w:t xml:space="preserve"> and </w:t>
      </w:r>
      <m:oMath>
        <m:r>
          <w:rPr>
            <w:rFonts w:ascii="Cambria Math" w:eastAsiaTheme="minorEastAsia" w:hAnsi="Cambria Math"/>
            <w:lang w:val="en-CA"/>
          </w:rPr>
          <m:t>0.82</m:t>
        </m:r>
      </m:oMath>
      <w:r w:rsidR="007607E9">
        <w:rPr>
          <w:rFonts w:eastAsiaTheme="minorEastAsia"/>
          <w:lang w:val="en-CA"/>
        </w:rPr>
        <w:t xml:space="preserve">, of student </w:t>
      </w:r>
      <m:oMath>
        <m:r>
          <w:rPr>
            <w:rFonts w:ascii="Cambria Math" w:eastAsiaTheme="minorEastAsia" w:hAnsi="Cambria Math"/>
            <w:lang w:val="en-CA"/>
          </w:rPr>
          <m:t>A</m:t>
        </m:r>
      </m:oMath>
      <w:r w:rsidR="007607E9">
        <w:rPr>
          <w:rFonts w:eastAsiaTheme="minorEastAsia"/>
          <w:lang w:val="en-CA"/>
        </w:rPr>
        <w:t xml:space="preserve"> and student </w:t>
      </w:r>
      <m:oMath>
        <m:r>
          <w:rPr>
            <w:rFonts w:ascii="Cambria Math" w:eastAsiaTheme="minorEastAsia" w:hAnsi="Cambria Math"/>
            <w:lang w:val="en-CA"/>
          </w:rPr>
          <m:t>C</m:t>
        </m:r>
      </m:oMath>
      <w:r w:rsidR="007607E9">
        <w:rPr>
          <w:rFonts w:eastAsiaTheme="minorEastAsia"/>
          <w:lang w:val="en-CA"/>
        </w:rPr>
        <w:t xml:space="preserve">, respectively. This is attributed to their high </w:t>
      </w:r>
      <w:r w:rsidR="00B3428F">
        <w:rPr>
          <w:rFonts w:eastAsiaTheme="minorEastAsia"/>
          <w:lang w:val="en-CA"/>
        </w:rPr>
        <w:t>number</w:t>
      </w:r>
      <w:r w:rsidR="007607E9">
        <w:rPr>
          <w:rFonts w:eastAsiaTheme="minorEastAsia"/>
          <w:lang w:val="en-CA"/>
        </w:rPr>
        <w:t xml:space="preserve"> of false alarms at </w:t>
      </w:r>
      <m:oMath>
        <m:r>
          <w:rPr>
            <w:rFonts w:ascii="Cambria Math" w:eastAsiaTheme="minorEastAsia" w:hAnsi="Cambria Math"/>
            <w:lang w:val="en-CA"/>
          </w:rPr>
          <m:t>424</m:t>
        </m:r>
      </m:oMath>
      <w:r w:rsidR="007607E9">
        <w:rPr>
          <w:rFonts w:eastAsiaTheme="minorEastAsia"/>
          <w:lang w:val="en-CA"/>
        </w:rPr>
        <w:t xml:space="preserve">, </w:t>
      </w:r>
      <w:r w:rsidR="00320F99">
        <w:rPr>
          <w:rFonts w:eastAsiaTheme="minorEastAsia"/>
          <w:lang w:val="en-CA"/>
        </w:rPr>
        <w:t xml:space="preserve">at a probability of </w:t>
      </w:r>
      <m:oMath>
        <m:r>
          <w:rPr>
            <w:rFonts w:ascii="Cambria Math" w:eastAsiaTheme="minorEastAsia" w:hAnsi="Cambria Math"/>
            <w:lang w:val="en-CA"/>
          </w:rPr>
          <m:t>0.77</m:t>
        </m:r>
      </m:oMath>
      <w:r w:rsidR="00320F99">
        <w:rPr>
          <w:rFonts w:eastAsiaTheme="minorEastAsia"/>
          <w:lang w:val="en-CA"/>
        </w:rPr>
        <w:t xml:space="preserve">, </w:t>
      </w:r>
      <w:r w:rsidR="007607E9">
        <w:rPr>
          <w:rFonts w:eastAsiaTheme="minorEastAsia"/>
          <w:lang w:val="en-CA"/>
        </w:rPr>
        <w:t xml:space="preserve">which </w:t>
      </w:r>
      <w:r w:rsidR="002440CB">
        <w:rPr>
          <w:rFonts w:eastAsiaTheme="minorEastAsia"/>
          <w:lang w:val="en-CA"/>
        </w:rPr>
        <w:t>negatively</w:t>
      </w:r>
      <w:r w:rsidR="007607E9">
        <w:rPr>
          <w:rFonts w:eastAsiaTheme="minorEastAsia"/>
          <w:lang w:val="en-CA"/>
        </w:rPr>
        <w:t xml:space="preserve"> contributes to their </w:t>
      </w:r>
      <m:oMath>
        <m:r>
          <w:rPr>
            <w:rFonts w:ascii="Cambria Math" w:eastAsiaTheme="minorEastAsia" w:hAnsi="Cambria Math"/>
            <w:lang w:val="en-CA"/>
          </w:rPr>
          <m:t>A'</m:t>
        </m:r>
      </m:oMath>
      <w:r w:rsidR="007607E9">
        <w:rPr>
          <w:rFonts w:eastAsiaTheme="minorEastAsia"/>
          <w:lang w:val="en-CA"/>
        </w:rPr>
        <w:t xml:space="preserve"> calculation</w:t>
      </w:r>
      <w:r w:rsidR="001E72FD">
        <w:rPr>
          <w:rFonts w:eastAsiaTheme="minorEastAsia"/>
          <w:lang w:val="en-CA"/>
        </w:rPr>
        <w:t>.</w:t>
      </w:r>
      <w:r w:rsidR="007D6B6B">
        <w:rPr>
          <w:rFonts w:eastAsiaTheme="minorEastAsia"/>
          <w:lang w:val="en-CA"/>
        </w:rPr>
        <w:t xml:space="preserve"> In particular, they are the only student where the probability of their hits is less than the probability of their false alarms (</w:t>
      </w:r>
      <m:oMath>
        <m:r>
          <w:rPr>
            <w:rFonts w:ascii="Cambria Math" w:eastAsiaTheme="minorEastAsia" w:hAnsi="Cambria Math"/>
            <w:lang w:val="en-CA"/>
          </w:rPr>
          <m:t>P</m:t>
        </m:r>
        <m:d>
          <m:dPr>
            <m:ctrlPr>
              <w:rPr>
                <w:rFonts w:ascii="Cambria Math" w:eastAsiaTheme="minorEastAsia" w:hAnsi="Cambria Math"/>
                <w:i/>
                <w:lang w:val="en-CA"/>
              </w:rPr>
            </m:ctrlPr>
          </m:dPr>
          <m:e>
            <m:r>
              <w:rPr>
                <w:rFonts w:ascii="Cambria Math" w:eastAsiaTheme="minorEastAsia" w:hAnsi="Cambria Math"/>
                <w:lang w:val="en-CA"/>
              </w:rPr>
              <m:t>H</m:t>
            </m:r>
          </m:e>
        </m:d>
        <m:r>
          <w:rPr>
            <w:rFonts w:ascii="Cambria Math" w:eastAsiaTheme="minorEastAsia" w:hAnsi="Cambria Math"/>
            <w:lang w:val="en-CA"/>
          </w:rPr>
          <m:t>&lt;P</m:t>
        </m:r>
        <m:d>
          <m:dPr>
            <m:ctrlPr>
              <w:rPr>
                <w:rFonts w:ascii="Cambria Math" w:eastAsiaTheme="minorEastAsia" w:hAnsi="Cambria Math"/>
                <w:i/>
                <w:lang w:val="en-CA"/>
              </w:rPr>
            </m:ctrlPr>
          </m:dPr>
          <m:e>
            <m:r>
              <w:rPr>
                <w:rFonts w:ascii="Cambria Math" w:eastAsiaTheme="minorEastAsia" w:hAnsi="Cambria Math"/>
                <w:lang w:val="en-CA"/>
              </w:rPr>
              <m:t>FA</m:t>
            </m:r>
          </m:e>
        </m:d>
        <m:r>
          <w:rPr>
            <w:rFonts w:ascii="Cambria Math" w:eastAsiaTheme="minorEastAsia" w:hAnsi="Cambria Math"/>
            <w:lang w:val="en-CA"/>
          </w:rPr>
          <m:t>→0.72&lt;0.77</m:t>
        </m:r>
      </m:oMath>
      <w:r w:rsidR="007D6B6B">
        <w:rPr>
          <w:rFonts w:eastAsiaTheme="minorEastAsia"/>
          <w:lang w:val="en-CA"/>
        </w:rPr>
        <w:t>)</w:t>
      </w:r>
      <w:r w:rsidR="00085D37">
        <w:rPr>
          <w:rFonts w:eastAsiaTheme="minorEastAsia"/>
          <w:lang w:val="en-CA"/>
        </w:rPr>
        <w:t>.</w:t>
      </w:r>
    </w:p>
    <w:p w14:paraId="6932F47C" w14:textId="183D6F0A" w:rsidR="00E60C68" w:rsidRPr="001227DC" w:rsidRDefault="001227DC" w:rsidP="001227DC">
      <w:pPr>
        <w:spacing w:after="0" w:line="240" w:lineRule="auto"/>
        <w:ind w:left="0"/>
        <w:rPr>
          <w:rFonts w:eastAsiaTheme="minorEastAsia"/>
          <w:lang w:val="en-CA"/>
        </w:rPr>
      </w:pPr>
      <w:r>
        <w:rPr>
          <w:rFonts w:eastAsiaTheme="minorEastAsia"/>
          <w:lang w:val="en-CA"/>
        </w:rPr>
        <w:br w:type="page"/>
      </w:r>
    </w:p>
    <w:p w14:paraId="23F4A400" w14:textId="78ED4ABC" w:rsidR="0086644D" w:rsidRDefault="0086644D" w:rsidP="0086644D">
      <w:pPr>
        <w:pStyle w:val="Heading1"/>
        <w:numPr>
          <w:ilvl w:val="0"/>
          <w:numId w:val="0"/>
        </w:numPr>
        <w:ind w:left="432" w:hanging="432"/>
      </w:pPr>
      <w:r>
        <w:lastRenderedPageBreak/>
        <w:t>Part B. Drafting a “Wicked” Signal Detection Task</w:t>
      </w:r>
    </w:p>
    <w:p w14:paraId="36828DC0" w14:textId="0AF20B72" w:rsidR="00D45321" w:rsidRDefault="008A73FD" w:rsidP="00D45321">
      <w:pPr>
        <w:ind w:left="0"/>
        <w:rPr>
          <w:lang w:val="en-CA"/>
        </w:rPr>
      </w:pPr>
      <w:r>
        <w:rPr>
          <w:lang w:val="en-CA"/>
        </w:rPr>
        <w:t xml:space="preserve">The project that will be chosen is my Fourth Year Design Project on automatic urban delivery. My team members are Danny Guo, Jeff Niu, Sherman Qiu, and Kevin Zhang, however none of them are in the SYDE 543 Winter 2021 class. </w:t>
      </w:r>
      <w:r w:rsidR="00A76639">
        <w:rPr>
          <w:lang w:val="en-CA"/>
        </w:rPr>
        <w:t>This assignment is done individually.</w:t>
      </w:r>
    </w:p>
    <w:p w14:paraId="02ADD109" w14:textId="77777777" w:rsidR="00A83A43" w:rsidRDefault="00A83A43" w:rsidP="00D45321">
      <w:pPr>
        <w:ind w:left="0"/>
        <w:rPr>
          <w:lang w:val="en-CA"/>
        </w:rPr>
      </w:pPr>
    </w:p>
    <w:p w14:paraId="7EA30433" w14:textId="25E01589" w:rsidR="00A83A43" w:rsidRPr="00A83A43" w:rsidRDefault="002B32CD" w:rsidP="00A83A43">
      <w:pPr>
        <w:pStyle w:val="ListParagraph"/>
        <w:numPr>
          <w:ilvl w:val="0"/>
          <w:numId w:val="30"/>
        </w:numPr>
        <w:rPr>
          <w:b/>
          <w:bCs/>
          <w:lang w:val="en-CA"/>
        </w:rPr>
      </w:pPr>
      <w:r w:rsidRPr="00FF46E4">
        <w:rPr>
          <w:b/>
          <w:bCs/>
          <w:lang w:val="en-CA"/>
        </w:rPr>
        <w:t>Situation of Concern</w:t>
      </w:r>
    </w:p>
    <w:p w14:paraId="4D8BBF31" w14:textId="60ADC959" w:rsidR="00AF47C7" w:rsidRDefault="00FF46E4" w:rsidP="00AF47C7">
      <w:pPr>
        <w:pStyle w:val="ListParagraph"/>
        <w:numPr>
          <w:ilvl w:val="0"/>
          <w:numId w:val="32"/>
        </w:numPr>
        <w:rPr>
          <w:lang w:val="en-CA"/>
        </w:rPr>
      </w:pPr>
      <w:r>
        <w:rPr>
          <w:lang w:val="en-CA"/>
        </w:rPr>
        <w:t xml:space="preserve">The project for this assignment will be my Fourth Year Design Project on automatic urban delivery, where a solution is being developed for the autonomous delivery of packages in dense, urban environments. </w:t>
      </w:r>
      <w:r w:rsidR="00471F70">
        <w:rPr>
          <w:lang w:val="en-CA"/>
        </w:rPr>
        <w:t xml:space="preserve">The idea is to create a system capable of transferring a package from point A to point B anywhere within a city, completely on its own. Example stakeholders include companies like Uber Eats, Amazon, and FedEx, where the robot would be able to deliver payloads like food, consumer products, and mail to customers </w:t>
      </w:r>
      <w:sdt>
        <w:sdtPr>
          <w:rPr>
            <w:lang w:val="en-CA"/>
          </w:rPr>
          <w:id w:val="1339045425"/>
          <w:citation/>
        </w:sdtPr>
        <w:sdtContent>
          <w:r w:rsidR="00CB3382">
            <w:rPr>
              <w:lang w:val="en-CA"/>
            </w:rPr>
            <w:fldChar w:fldCharType="begin"/>
          </w:r>
          <w:r w:rsidR="00CB3382">
            <w:rPr>
              <w:lang w:val="en-CA"/>
            </w:rPr>
            <w:instrText xml:space="preserve"> CITATION Jen19 \l 4105 </w:instrText>
          </w:r>
          <w:r w:rsidR="00CB3382">
            <w:rPr>
              <w:lang w:val="en-CA"/>
            </w:rPr>
            <w:fldChar w:fldCharType="separate"/>
          </w:r>
          <w:r w:rsidR="00CB3382" w:rsidRPr="00CB3382">
            <w:rPr>
              <w:noProof/>
              <w:lang w:val="en-CA"/>
            </w:rPr>
            <w:t>[1]</w:t>
          </w:r>
          <w:r w:rsidR="00CB3382">
            <w:rPr>
              <w:lang w:val="en-CA"/>
            </w:rPr>
            <w:fldChar w:fldCharType="end"/>
          </w:r>
        </w:sdtContent>
      </w:sdt>
      <w:r w:rsidR="00CB3382">
        <w:rPr>
          <w:lang w:val="en-CA"/>
        </w:rPr>
        <w:t xml:space="preserve">. </w:t>
      </w:r>
      <w:r w:rsidR="004E1BC4">
        <w:rPr>
          <w:lang w:val="en-CA"/>
        </w:rPr>
        <w:t>The motivation behind this is that people are dependent on delivery of items now more than ever, considering COVID-19, and a system like this could help companies be more efficient and save money.</w:t>
      </w:r>
    </w:p>
    <w:p w14:paraId="61104E69" w14:textId="79FEB269" w:rsidR="00DF3683" w:rsidRDefault="00F11218" w:rsidP="00AE21E6">
      <w:pPr>
        <w:pStyle w:val="ListParagraph"/>
        <w:rPr>
          <w:lang w:val="en-CA"/>
        </w:rPr>
      </w:pPr>
      <w:r>
        <w:rPr>
          <w:lang w:val="en-CA"/>
        </w:rPr>
        <w:t xml:space="preserve">The main concern that will be addressed is its ability to navigate its environment. </w:t>
      </w:r>
      <w:r w:rsidR="00102917">
        <w:rPr>
          <w:lang w:val="en-CA"/>
        </w:rPr>
        <w:t>The most difficult challenge with this project is being able to traverse dense and busy terrain, consisting of obstacles such as curbs, street signs, and humans, a</w:t>
      </w:r>
      <w:r w:rsidR="00B12908">
        <w:rPr>
          <w:lang w:val="en-CA"/>
        </w:rPr>
        <w:t>ll while</w:t>
      </w:r>
      <w:r w:rsidR="00102917">
        <w:rPr>
          <w:lang w:val="en-CA"/>
        </w:rPr>
        <w:t xml:space="preserve"> doing it fully autonomously.</w:t>
      </w:r>
      <w:r w:rsidR="00B12908">
        <w:rPr>
          <w:lang w:val="en-CA"/>
        </w:rPr>
        <w:t xml:space="preserve"> </w:t>
      </w:r>
      <w:r w:rsidR="00AD4CC6">
        <w:rPr>
          <w:lang w:val="en-CA"/>
        </w:rPr>
        <w:t xml:space="preserve">There is a need to be able to handle all of these obstacles effectively and safely, to ensure the packages get delivered on a timely manner and within all safety regulations. </w:t>
      </w:r>
      <w:r w:rsidR="00734CFE">
        <w:rPr>
          <w:lang w:val="en-CA"/>
        </w:rPr>
        <w:t>Thus, a</w:t>
      </w:r>
      <w:r w:rsidR="006A1687">
        <w:rPr>
          <w:lang w:val="en-CA"/>
        </w:rPr>
        <w:t xml:space="preserve"> high-level</w:t>
      </w:r>
      <w:r w:rsidR="00734CFE">
        <w:rPr>
          <w:lang w:val="en-CA"/>
        </w:rPr>
        <w:t xml:space="preserve"> analysis will be given on the computer vision techniques </w:t>
      </w:r>
      <w:r w:rsidR="009C2B54">
        <w:rPr>
          <w:lang w:val="en-CA"/>
        </w:rPr>
        <w:t xml:space="preserve">needed </w:t>
      </w:r>
      <w:r w:rsidR="00734CFE">
        <w:rPr>
          <w:lang w:val="en-CA"/>
        </w:rPr>
        <w:t xml:space="preserve">and </w:t>
      </w:r>
      <w:r w:rsidR="00226B2B">
        <w:rPr>
          <w:lang w:val="en-CA"/>
        </w:rPr>
        <w:t xml:space="preserve">general </w:t>
      </w:r>
      <w:r w:rsidR="00734CFE">
        <w:rPr>
          <w:lang w:val="en-CA"/>
        </w:rPr>
        <w:t>navigation algorithms required to be able to achieve these goals.</w:t>
      </w:r>
    </w:p>
    <w:p w14:paraId="614A49D1" w14:textId="2DBA05DE" w:rsidR="00AE21E6" w:rsidRPr="00DF3683" w:rsidRDefault="00DF3683" w:rsidP="00DF3683">
      <w:pPr>
        <w:spacing w:after="0" w:line="240" w:lineRule="auto"/>
        <w:ind w:left="0"/>
        <w:rPr>
          <w:lang w:val="en-CA"/>
        </w:rPr>
      </w:pPr>
      <w:r>
        <w:rPr>
          <w:lang w:val="en-CA"/>
        </w:rPr>
        <w:br w:type="page"/>
      </w:r>
    </w:p>
    <w:p w14:paraId="3C67AE0B" w14:textId="3BB68880" w:rsidR="00A83A43" w:rsidRPr="00A83A43" w:rsidRDefault="002D06E2" w:rsidP="00A83A43">
      <w:pPr>
        <w:pStyle w:val="ListParagraph"/>
        <w:numPr>
          <w:ilvl w:val="0"/>
          <w:numId w:val="30"/>
        </w:numPr>
        <w:rPr>
          <w:b/>
          <w:bCs/>
          <w:lang w:val="en-CA"/>
        </w:rPr>
      </w:pPr>
      <w:r w:rsidRPr="00F216E5">
        <w:rPr>
          <w:b/>
          <w:bCs/>
          <w:lang w:val="en-CA"/>
        </w:rPr>
        <w:lastRenderedPageBreak/>
        <w:t>Signal Detection Task and Decision Maker</w:t>
      </w:r>
    </w:p>
    <w:p w14:paraId="2C8B5444" w14:textId="6138F7B8" w:rsidR="002D06E2" w:rsidRDefault="00752C53" w:rsidP="008B4765">
      <w:pPr>
        <w:pStyle w:val="ListParagraph"/>
        <w:numPr>
          <w:ilvl w:val="0"/>
          <w:numId w:val="34"/>
        </w:numPr>
        <w:rPr>
          <w:lang w:val="en-CA"/>
        </w:rPr>
      </w:pPr>
      <w:r>
        <w:rPr>
          <w:lang w:val="en-CA"/>
        </w:rPr>
        <w:t xml:space="preserve">A relevant signal detection task within this problem space is the robot’s ability to stop when it detects an object in front of it. </w:t>
      </w:r>
      <w:r w:rsidR="00596891">
        <w:rPr>
          <w:lang w:val="en-CA"/>
        </w:rPr>
        <w:t xml:space="preserve">This detection task is important to the performance of the overall system because it keeps the packages protected and secure, prevents the robot from being damaged, and allows it to maneuver said obstacles. </w:t>
      </w:r>
      <w:r w:rsidR="002A357A">
        <w:rPr>
          <w:lang w:val="en-CA"/>
        </w:rPr>
        <w:t xml:space="preserve">This is a simple requirement that is </w:t>
      </w:r>
      <w:r w:rsidR="008D601C">
        <w:rPr>
          <w:lang w:val="en-CA"/>
        </w:rPr>
        <w:t>necessary</w:t>
      </w:r>
      <w:r w:rsidR="002A357A">
        <w:rPr>
          <w:lang w:val="en-CA"/>
        </w:rPr>
        <w:t xml:space="preserve"> of the robot, because if it cannot reliably avoid obstacles, then this product would be quickly rejected by any potential stakeholders. </w:t>
      </w:r>
      <w:r w:rsidR="008D601C">
        <w:rPr>
          <w:lang w:val="en-CA"/>
        </w:rPr>
        <w:t>In addition, being unable to stop at objects would introduce danger to its surroundings</w:t>
      </w:r>
      <w:r w:rsidR="009639D9">
        <w:rPr>
          <w:lang w:val="en-CA"/>
        </w:rPr>
        <w:t>, which is not a good look for any product trying to make it in the market.</w:t>
      </w:r>
    </w:p>
    <w:p w14:paraId="6184498D" w14:textId="77777777" w:rsidR="00A83A43" w:rsidRPr="00A83A43" w:rsidRDefault="00A83A43" w:rsidP="00A83A43">
      <w:pPr>
        <w:ind w:left="0"/>
        <w:rPr>
          <w:lang w:val="en-CA"/>
        </w:rPr>
      </w:pPr>
    </w:p>
    <w:p w14:paraId="738AEEFB" w14:textId="19F9CD91" w:rsidR="00DF3683" w:rsidRDefault="00B577ED" w:rsidP="0074697D">
      <w:pPr>
        <w:pStyle w:val="ListParagraph"/>
        <w:numPr>
          <w:ilvl w:val="0"/>
          <w:numId w:val="34"/>
        </w:numPr>
        <w:rPr>
          <w:lang w:val="en-CA"/>
        </w:rPr>
      </w:pPr>
      <w:r>
        <w:rPr>
          <w:lang w:val="en-CA"/>
        </w:rPr>
        <w:t xml:space="preserve">The decision maker for this task is only the robot itself, as it is fully autonomous, so the developers of the product would not be a part of it. </w:t>
      </w:r>
      <w:r w:rsidR="00563656">
        <w:rPr>
          <w:lang w:val="en-CA"/>
        </w:rPr>
        <w:t xml:space="preserve">Certainly, the developers contribute to its ability to navigate in the first place, however when it is actually out there, it is all up to the robot to make the decisions. </w:t>
      </w:r>
      <w:r w:rsidR="000B5A94">
        <w:rPr>
          <w:lang w:val="en-CA"/>
        </w:rPr>
        <w:t>The developers implement its navigation techniques through software and computer vision algorithms, but the robot is expected to traverse its environment by itself.</w:t>
      </w:r>
    </w:p>
    <w:p w14:paraId="4B0500BA" w14:textId="709F5E34" w:rsidR="00144C0B" w:rsidRPr="00DF3683" w:rsidRDefault="00DF3683" w:rsidP="00DF3683">
      <w:pPr>
        <w:spacing w:after="0" w:line="240" w:lineRule="auto"/>
        <w:ind w:left="0"/>
        <w:rPr>
          <w:lang w:val="en-CA"/>
        </w:rPr>
      </w:pPr>
      <w:r>
        <w:rPr>
          <w:lang w:val="en-CA"/>
        </w:rPr>
        <w:br w:type="page"/>
      </w:r>
    </w:p>
    <w:p w14:paraId="7A53C09D" w14:textId="0A6964E2" w:rsidR="00F216E5" w:rsidRPr="00F216E5" w:rsidRDefault="00F216E5" w:rsidP="0074697D">
      <w:pPr>
        <w:pStyle w:val="ListParagraph"/>
        <w:numPr>
          <w:ilvl w:val="0"/>
          <w:numId w:val="30"/>
        </w:numPr>
        <w:rPr>
          <w:b/>
          <w:bCs/>
          <w:lang w:val="en-CA"/>
        </w:rPr>
      </w:pPr>
      <w:r w:rsidRPr="00F216E5">
        <w:rPr>
          <w:b/>
          <w:bCs/>
          <w:lang w:val="en-CA"/>
        </w:rPr>
        <w:lastRenderedPageBreak/>
        <w:t>Signal vs. Noise</w:t>
      </w:r>
    </w:p>
    <w:p w14:paraId="1EC321FB" w14:textId="649F621A" w:rsidR="00BF5A85" w:rsidRDefault="0074697D" w:rsidP="00475B5D">
      <w:pPr>
        <w:pStyle w:val="ListParagraph"/>
        <w:numPr>
          <w:ilvl w:val="0"/>
          <w:numId w:val="37"/>
        </w:numPr>
        <w:spacing w:after="0"/>
        <w:rPr>
          <w:lang w:val="en-CA"/>
        </w:rPr>
      </w:pPr>
      <w:r>
        <w:rPr>
          <w:lang w:val="en-CA"/>
        </w:rPr>
        <w:t xml:space="preserve">From the perspective of the robot itself, the signal will be any object directly in </w:t>
      </w:r>
      <w:r w:rsidR="00F261E5">
        <w:rPr>
          <w:lang w:val="en-CA"/>
        </w:rPr>
        <w:t>its field of view</w:t>
      </w:r>
      <w:r>
        <w:rPr>
          <w:lang w:val="en-CA"/>
        </w:rPr>
        <w:t xml:space="preserve"> </w:t>
      </w:r>
      <w:r w:rsidR="00D6290F">
        <w:rPr>
          <w:lang w:val="en-CA"/>
        </w:rPr>
        <w:t>o</w:t>
      </w:r>
      <w:r>
        <w:rPr>
          <w:lang w:val="en-CA"/>
        </w:rPr>
        <w:t>n its path of traversal</w:t>
      </w:r>
      <w:r w:rsidR="00F261E5">
        <w:rPr>
          <w:lang w:val="en-CA"/>
        </w:rPr>
        <w:t xml:space="preserve"> that must be stopped at</w:t>
      </w:r>
      <w:r>
        <w:rPr>
          <w:lang w:val="en-CA"/>
        </w:rPr>
        <w:t xml:space="preserve">. </w:t>
      </w:r>
      <w:r w:rsidR="00E72D5B">
        <w:rPr>
          <w:lang w:val="en-CA"/>
        </w:rPr>
        <w:t xml:space="preserve">The robot will be equipped with a camera for vision, and any obstacle it sees along its current path </w:t>
      </w:r>
      <w:r w:rsidR="00F261E5">
        <w:rPr>
          <w:lang w:val="en-CA"/>
        </w:rPr>
        <w:t>that must be stopped at are</w:t>
      </w:r>
      <w:r w:rsidR="00E72D5B">
        <w:rPr>
          <w:lang w:val="en-CA"/>
        </w:rPr>
        <w:t xml:space="preserve"> considered </w:t>
      </w:r>
      <w:r w:rsidR="00F261E5">
        <w:rPr>
          <w:lang w:val="en-CA"/>
        </w:rPr>
        <w:t xml:space="preserve">as </w:t>
      </w:r>
      <w:r w:rsidR="00E72D5B">
        <w:rPr>
          <w:lang w:val="en-CA"/>
        </w:rPr>
        <w:t>signal</w:t>
      </w:r>
      <w:r w:rsidR="00F261E5">
        <w:rPr>
          <w:lang w:val="en-CA"/>
        </w:rPr>
        <w:t>s</w:t>
      </w:r>
      <w:r w:rsidR="00E72D5B">
        <w:rPr>
          <w:lang w:val="en-CA"/>
        </w:rPr>
        <w:t xml:space="preserve">. </w:t>
      </w:r>
      <w:r w:rsidR="00F261E5">
        <w:rPr>
          <w:lang w:val="en-CA"/>
        </w:rPr>
        <w:t xml:space="preserve">Conversely, the noise will be any objects in its field of view that do not need to be stopped at, which </w:t>
      </w:r>
      <w:r w:rsidR="007C730F">
        <w:rPr>
          <w:lang w:val="en-CA"/>
        </w:rPr>
        <w:t>are objects not in its direct path of traversal</w:t>
      </w:r>
      <w:r w:rsidR="00622F7F">
        <w:rPr>
          <w:lang w:val="en-CA"/>
        </w:rPr>
        <w:t xml:space="preserve">. </w:t>
      </w:r>
      <w:r w:rsidR="00E70B34">
        <w:rPr>
          <w:lang w:val="en-CA"/>
        </w:rPr>
        <w:t xml:space="preserve">Although the signal and noise pertain to the same </w:t>
      </w:r>
      <w:r w:rsidR="00423981">
        <w:rPr>
          <w:lang w:val="en-CA"/>
        </w:rPr>
        <w:t>idea</w:t>
      </w:r>
      <w:r w:rsidR="00E70B34">
        <w:rPr>
          <w:lang w:val="en-CA"/>
        </w:rPr>
        <w:t xml:space="preserve">, namely the detection of objects, the distinguishing aspect that makes them either </w:t>
      </w:r>
      <w:r w:rsidR="007A40CC">
        <w:rPr>
          <w:lang w:val="en-CA"/>
        </w:rPr>
        <w:t xml:space="preserve">a </w:t>
      </w:r>
      <w:r w:rsidR="00E70B34">
        <w:rPr>
          <w:lang w:val="en-CA"/>
        </w:rPr>
        <w:t>signal or noise is whether or not they need to be stopped at</w:t>
      </w:r>
      <w:r w:rsidR="00475B5D">
        <w:rPr>
          <w:lang w:val="en-CA"/>
        </w:rPr>
        <w:t xml:space="preserve">, which is an important function in modern object detection </w:t>
      </w:r>
      <w:sdt>
        <w:sdtPr>
          <w:rPr>
            <w:lang w:val="en-CA"/>
          </w:rPr>
          <w:id w:val="422314462"/>
          <w:citation/>
        </w:sdtPr>
        <w:sdtContent>
          <w:r w:rsidR="003B3D46">
            <w:rPr>
              <w:lang w:val="en-CA"/>
            </w:rPr>
            <w:fldChar w:fldCharType="begin"/>
          </w:r>
          <w:r w:rsidR="003B3D46">
            <w:rPr>
              <w:lang w:val="en-CA"/>
            </w:rPr>
            <w:instrText xml:space="preserve"> CITATION Pra12 \l 4105 </w:instrText>
          </w:r>
          <w:r w:rsidR="003B3D46">
            <w:rPr>
              <w:lang w:val="en-CA"/>
            </w:rPr>
            <w:fldChar w:fldCharType="separate"/>
          </w:r>
          <w:r w:rsidR="003B3D46" w:rsidRPr="003B3D46">
            <w:rPr>
              <w:noProof/>
              <w:lang w:val="en-CA"/>
            </w:rPr>
            <w:t>[2]</w:t>
          </w:r>
          <w:r w:rsidR="003B3D46">
            <w:rPr>
              <w:lang w:val="en-CA"/>
            </w:rPr>
            <w:fldChar w:fldCharType="end"/>
          </w:r>
        </w:sdtContent>
      </w:sdt>
      <w:r w:rsidR="00475B5D">
        <w:rPr>
          <w:lang w:val="en-CA"/>
        </w:rPr>
        <w:t>.</w:t>
      </w:r>
    </w:p>
    <w:p w14:paraId="518363D9" w14:textId="77777777" w:rsidR="00A83A43" w:rsidRPr="00A83A43" w:rsidRDefault="00A83A43" w:rsidP="00A83A43">
      <w:pPr>
        <w:spacing w:after="0"/>
        <w:ind w:left="0"/>
        <w:rPr>
          <w:lang w:val="en-CA"/>
        </w:rPr>
      </w:pPr>
    </w:p>
    <w:p w14:paraId="5EBEB2D4" w14:textId="08D6D713" w:rsidR="00A52C9A" w:rsidRDefault="00B31F7F" w:rsidP="00475B5D">
      <w:pPr>
        <w:pStyle w:val="ListParagraph"/>
        <w:numPr>
          <w:ilvl w:val="0"/>
          <w:numId w:val="37"/>
        </w:numPr>
        <w:spacing w:after="0"/>
        <w:rPr>
          <w:lang w:val="en-CA"/>
        </w:rPr>
      </w:pPr>
      <w:r>
        <w:rPr>
          <w:lang w:val="en-CA"/>
        </w:rPr>
        <w:t xml:space="preserve">It is first important to identify the four outcomes of the map for the signal detection. </w:t>
      </w:r>
      <w:r w:rsidR="005D4FE6">
        <w:rPr>
          <w:lang w:val="en-CA"/>
        </w:rPr>
        <w:t>There are two actions, either</w:t>
      </w:r>
      <w:r w:rsidR="0067454F">
        <w:rPr>
          <w:lang w:val="en-CA"/>
        </w:rPr>
        <w:t xml:space="preserve"> to</w:t>
      </w:r>
      <w:r w:rsidR="005D4FE6">
        <w:rPr>
          <w:lang w:val="en-CA"/>
        </w:rPr>
        <w:t xml:space="preserve"> stop or </w:t>
      </w:r>
      <w:r w:rsidR="0067454F">
        <w:rPr>
          <w:lang w:val="en-CA"/>
        </w:rPr>
        <w:t xml:space="preserve">to </w:t>
      </w:r>
      <w:r w:rsidR="005D4FE6">
        <w:rPr>
          <w:lang w:val="en-CA"/>
        </w:rPr>
        <w:t xml:space="preserve">not stop, as well as two events, either there is an object that must be stopped at or </w:t>
      </w:r>
      <w:r w:rsidR="00676B1A">
        <w:rPr>
          <w:lang w:val="en-CA"/>
        </w:rPr>
        <w:t xml:space="preserve">there is not an </w:t>
      </w:r>
      <w:r w:rsidR="005D4FE6">
        <w:rPr>
          <w:lang w:val="en-CA"/>
        </w:rPr>
        <w:t xml:space="preserve">object </w:t>
      </w:r>
      <w:r w:rsidR="00066349">
        <w:rPr>
          <w:lang w:val="en-CA"/>
        </w:rPr>
        <w:t>that must be</w:t>
      </w:r>
      <w:r w:rsidR="005D4FE6">
        <w:rPr>
          <w:lang w:val="en-CA"/>
        </w:rPr>
        <w:t xml:space="preserve"> stopped at.</w:t>
      </w:r>
      <w:r w:rsidR="007C730F">
        <w:rPr>
          <w:lang w:val="en-CA"/>
        </w:rPr>
        <w:t xml:space="preserve"> With this in mind, the outcome map can be constructed as follows:</w:t>
      </w:r>
    </w:p>
    <w:tbl>
      <w:tblPr>
        <w:tblStyle w:val="TableGrid"/>
        <w:tblW w:w="0" w:type="auto"/>
        <w:tblInd w:w="720" w:type="dxa"/>
        <w:tblLook w:val="04A0" w:firstRow="1" w:lastRow="0" w:firstColumn="1" w:lastColumn="0" w:noHBand="0" w:noVBand="1"/>
      </w:tblPr>
      <w:tblGrid>
        <w:gridCol w:w="2677"/>
        <w:gridCol w:w="2977"/>
        <w:gridCol w:w="2976"/>
      </w:tblGrid>
      <w:tr w:rsidR="007C730F" w14:paraId="5986B213" w14:textId="77777777" w:rsidTr="0034033C">
        <w:tc>
          <w:tcPr>
            <w:tcW w:w="2677" w:type="dxa"/>
          </w:tcPr>
          <w:p w14:paraId="36DFCA0B" w14:textId="77777777" w:rsidR="007C730F" w:rsidRPr="007C730F" w:rsidRDefault="007C730F" w:rsidP="007C730F">
            <w:pPr>
              <w:pStyle w:val="ListParagraph"/>
              <w:spacing w:after="0"/>
              <w:ind w:left="0"/>
              <w:jc w:val="center"/>
              <w:rPr>
                <w:lang w:val="en-CA"/>
              </w:rPr>
            </w:pPr>
          </w:p>
        </w:tc>
        <w:tc>
          <w:tcPr>
            <w:tcW w:w="2977" w:type="dxa"/>
          </w:tcPr>
          <w:p w14:paraId="4256CD28" w14:textId="1C5C4FA3" w:rsidR="007C730F" w:rsidRPr="007C730F" w:rsidRDefault="007C730F" w:rsidP="007C730F">
            <w:pPr>
              <w:pStyle w:val="ListParagraph"/>
              <w:spacing w:after="0"/>
              <w:ind w:left="0"/>
              <w:jc w:val="center"/>
              <w:rPr>
                <w:lang w:val="en-CA"/>
              </w:rPr>
            </w:pPr>
            <w:r>
              <w:rPr>
                <w:lang w:val="en-CA"/>
              </w:rPr>
              <w:t>There is an object to stop at</w:t>
            </w:r>
          </w:p>
        </w:tc>
        <w:tc>
          <w:tcPr>
            <w:tcW w:w="2976" w:type="dxa"/>
          </w:tcPr>
          <w:p w14:paraId="1709441C" w14:textId="72B7461A" w:rsidR="007C730F" w:rsidRPr="007C730F" w:rsidRDefault="007C730F" w:rsidP="007C730F">
            <w:pPr>
              <w:pStyle w:val="ListParagraph"/>
              <w:spacing w:after="0"/>
              <w:ind w:left="0"/>
              <w:jc w:val="center"/>
              <w:rPr>
                <w:lang w:val="en-CA"/>
              </w:rPr>
            </w:pPr>
            <w:r>
              <w:rPr>
                <w:lang w:val="en-CA"/>
              </w:rPr>
              <w:t xml:space="preserve">There is </w:t>
            </w:r>
            <w:r w:rsidR="0034033C">
              <w:rPr>
                <w:lang w:val="en-CA"/>
              </w:rPr>
              <w:t>no object to stop at</w:t>
            </w:r>
          </w:p>
        </w:tc>
      </w:tr>
      <w:tr w:rsidR="007C730F" w14:paraId="679BCB83" w14:textId="77777777" w:rsidTr="0034033C">
        <w:tc>
          <w:tcPr>
            <w:tcW w:w="2677" w:type="dxa"/>
          </w:tcPr>
          <w:p w14:paraId="1F6A5CD2" w14:textId="145B39E1" w:rsidR="007C730F" w:rsidRDefault="007C730F" w:rsidP="007C730F">
            <w:pPr>
              <w:pStyle w:val="ListParagraph"/>
              <w:spacing w:after="0"/>
              <w:ind w:left="0"/>
              <w:jc w:val="center"/>
              <w:rPr>
                <w:lang w:val="en-CA"/>
              </w:rPr>
            </w:pPr>
            <w:r>
              <w:rPr>
                <w:lang w:val="en-CA"/>
              </w:rPr>
              <w:t>The robot stops</w:t>
            </w:r>
          </w:p>
        </w:tc>
        <w:tc>
          <w:tcPr>
            <w:tcW w:w="2977" w:type="dxa"/>
          </w:tcPr>
          <w:p w14:paraId="4E779691" w14:textId="60F81076" w:rsidR="007C730F" w:rsidRDefault="00852061" w:rsidP="007C730F">
            <w:pPr>
              <w:pStyle w:val="ListParagraph"/>
              <w:spacing w:after="0"/>
              <w:ind w:left="0"/>
              <w:jc w:val="center"/>
              <w:rPr>
                <w:lang w:val="en-CA"/>
              </w:rPr>
            </w:pPr>
            <w:r>
              <w:rPr>
                <w:lang w:val="en-CA"/>
              </w:rPr>
              <w:t>Hit</w:t>
            </w:r>
          </w:p>
        </w:tc>
        <w:tc>
          <w:tcPr>
            <w:tcW w:w="2976" w:type="dxa"/>
          </w:tcPr>
          <w:p w14:paraId="5CD80DF1" w14:textId="00DC949B" w:rsidR="007C730F" w:rsidRDefault="00852061" w:rsidP="007C730F">
            <w:pPr>
              <w:pStyle w:val="ListParagraph"/>
              <w:spacing w:after="0"/>
              <w:ind w:left="0"/>
              <w:jc w:val="center"/>
              <w:rPr>
                <w:lang w:val="en-CA"/>
              </w:rPr>
            </w:pPr>
            <w:r>
              <w:rPr>
                <w:lang w:val="en-CA"/>
              </w:rPr>
              <w:t>False alarm</w:t>
            </w:r>
          </w:p>
        </w:tc>
      </w:tr>
      <w:tr w:rsidR="007C730F" w14:paraId="585817EA" w14:textId="77777777" w:rsidTr="0034033C">
        <w:tc>
          <w:tcPr>
            <w:tcW w:w="2677" w:type="dxa"/>
          </w:tcPr>
          <w:p w14:paraId="5EDB4F2F" w14:textId="74CFD6A0" w:rsidR="007C730F" w:rsidRDefault="007C730F" w:rsidP="007C730F">
            <w:pPr>
              <w:pStyle w:val="ListParagraph"/>
              <w:spacing w:after="0"/>
              <w:ind w:left="0"/>
              <w:jc w:val="center"/>
              <w:rPr>
                <w:lang w:val="en-CA"/>
              </w:rPr>
            </w:pPr>
            <w:r>
              <w:rPr>
                <w:lang w:val="en-CA"/>
              </w:rPr>
              <w:t>The robot does not stop</w:t>
            </w:r>
          </w:p>
        </w:tc>
        <w:tc>
          <w:tcPr>
            <w:tcW w:w="2977" w:type="dxa"/>
          </w:tcPr>
          <w:p w14:paraId="1E799BD0" w14:textId="48CE25A4" w:rsidR="007C730F" w:rsidRDefault="00852061" w:rsidP="007C730F">
            <w:pPr>
              <w:pStyle w:val="ListParagraph"/>
              <w:spacing w:after="0"/>
              <w:ind w:left="0"/>
              <w:jc w:val="center"/>
              <w:rPr>
                <w:lang w:val="en-CA"/>
              </w:rPr>
            </w:pPr>
            <w:r>
              <w:rPr>
                <w:lang w:val="en-CA"/>
              </w:rPr>
              <w:t>Miss</w:t>
            </w:r>
          </w:p>
        </w:tc>
        <w:tc>
          <w:tcPr>
            <w:tcW w:w="2976" w:type="dxa"/>
          </w:tcPr>
          <w:p w14:paraId="3A5B36F5" w14:textId="1EC80A5F" w:rsidR="007C730F" w:rsidRDefault="00852061" w:rsidP="007C730F">
            <w:pPr>
              <w:pStyle w:val="ListParagraph"/>
              <w:spacing w:after="0"/>
              <w:ind w:left="0"/>
              <w:jc w:val="center"/>
              <w:rPr>
                <w:lang w:val="en-CA"/>
              </w:rPr>
            </w:pPr>
            <w:r>
              <w:rPr>
                <w:lang w:val="en-CA"/>
              </w:rPr>
              <w:t>Correct rejection</w:t>
            </w:r>
          </w:p>
        </w:tc>
      </w:tr>
    </w:tbl>
    <w:p w14:paraId="349EB565" w14:textId="488C1393" w:rsidR="00DF3683" w:rsidRDefault="009957A4" w:rsidP="003323DB">
      <w:pPr>
        <w:pStyle w:val="ListParagraph"/>
        <w:spacing w:after="0"/>
        <w:rPr>
          <w:lang w:val="en-CA"/>
        </w:rPr>
      </w:pPr>
      <w:r>
        <w:rPr>
          <w:lang w:val="en-CA"/>
        </w:rPr>
        <w:t xml:space="preserve">In words, when there is an object to stop at: a hit is when the robot successfully stops, while a miss is when it fails to stop even though </w:t>
      </w:r>
      <w:r w:rsidR="00550CDD">
        <w:rPr>
          <w:lang w:val="en-CA"/>
        </w:rPr>
        <w:t xml:space="preserve">there </w:t>
      </w:r>
      <w:r w:rsidR="006050F2">
        <w:rPr>
          <w:lang w:val="en-CA"/>
        </w:rPr>
        <w:t>i</w:t>
      </w:r>
      <w:r w:rsidR="00550CDD">
        <w:rPr>
          <w:lang w:val="en-CA"/>
        </w:rPr>
        <w:t>s an object in front of it</w:t>
      </w:r>
      <w:r w:rsidR="00825F13">
        <w:rPr>
          <w:lang w:val="en-CA"/>
        </w:rPr>
        <w:t xml:space="preserve">. </w:t>
      </w:r>
      <w:r w:rsidR="00550CDD">
        <w:rPr>
          <w:lang w:val="en-CA"/>
        </w:rPr>
        <w:t xml:space="preserve">When there is no object to stop at: a false alarm is when it stops even though there is no object in front of it, </w:t>
      </w:r>
      <w:r w:rsidR="007650AA">
        <w:rPr>
          <w:lang w:val="en-CA"/>
        </w:rPr>
        <w:t xml:space="preserve">while a correct rejection is when it successfully continues forward since there </w:t>
      </w:r>
      <w:r w:rsidR="00911B74">
        <w:rPr>
          <w:lang w:val="en-CA"/>
        </w:rPr>
        <w:t>i</w:t>
      </w:r>
      <w:r w:rsidR="007650AA">
        <w:rPr>
          <w:lang w:val="en-CA"/>
        </w:rPr>
        <w:t>s no object in its way.</w:t>
      </w:r>
    </w:p>
    <w:p w14:paraId="3BAF20DA" w14:textId="31189B11" w:rsidR="003323DB" w:rsidRPr="00DF3683" w:rsidRDefault="00DF3683" w:rsidP="00DF3683">
      <w:pPr>
        <w:spacing w:after="0" w:line="240" w:lineRule="auto"/>
        <w:ind w:left="0"/>
        <w:rPr>
          <w:lang w:val="en-CA"/>
        </w:rPr>
      </w:pPr>
      <w:r>
        <w:rPr>
          <w:lang w:val="en-CA"/>
        </w:rPr>
        <w:br w:type="page"/>
      </w:r>
    </w:p>
    <w:p w14:paraId="49EFB4C8" w14:textId="07D3989E" w:rsidR="003323DB" w:rsidRPr="003323DB" w:rsidRDefault="003323DB" w:rsidP="003323DB">
      <w:pPr>
        <w:pStyle w:val="ListParagraph"/>
        <w:numPr>
          <w:ilvl w:val="0"/>
          <w:numId w:val="30"/>
        </w:numPr>
        <w:spacing w:after="0"/>
        <w:rPr>
          <w:b/>
          <w:bCs/>
          <w:lang w:val="en-CA"/>
        </w:rPr>
      </w:pPr>
      <w:r>
        <w:rPr>
          <w:b/>
          <w:bCs/>
          <w:lang w:val="en-CA"/>
        </w:rPr>
        <w:lastRenderedPageBreak/>
        <w:t>Training Decision Makers on the Signal Detection Task</w:t>
      </w:r>
    </w:p>
    <w:p w14:paraId="5B92A3AA" w14:textId="21399599" w:rsidR="003323DB" w:rsidRDefault="006951B6" w:rsidP="00E021DE">
      <w:pPr>
        <w:pStyle w:val="ListParagraph"/>
        <w:numPr>
          <w:ilvl w:val="0"/>
          <w:numId w:val="39"/>
        </w:numPr>
        <w:spacing w:after="0"/>
        <w:rPr>
          <w:lang w:val="en-CA"/>
        </w:rPr>
      </w:pPr>
      <w:r>
        <w:rPr>
          <w:lang w:val="en-CA"/>
        </w:rPr>
        <w:t>A significant part of object detection and navigation is training the algorithms with sample data, so that over time, it learns from this training and becomes more effective, a practice known as machine learning</w:t>
      </w:r>
      <w:r w:rsidR="00630324">
        <w:rPr>
          <w:lang w:val="en-CA"/>
        </w:rPr>
        <w:t xml:space="preserve"> </w:t>
      </w:r>
      <w:sdt>
        <w:sdtPr>
          <w:rPr>
            <w:lang w:val="en-CA"/>
          </w:rPr>
          <w:id w:val="-1493019339"/>
          <w:citation/>
        </w:sdtPr>
        <w:sdtContent>
          <w:r w:rsidR="00630324">
            <w:rPr>
              <w:lang w:val="en-CA"/>
            </w:rPr>
            <w:fldChar w:fldCharType="begin"/>
          </w:r>
          <w:r w:rsidR="00630324">
            <w:rPr>
              <w:lang w:val="en-CA"/>
            </w:rPr>
            <w:instrText xml:space="preserve"> CITATION Zhu12 \l 4105 </w:instrText>
          </w:r>
          <w:r w:rsidR="00630324">
            <w:rPr>
              <w:lang w:val="en-CA"/>
            </w:rPr>
            <w:fldChar w:fldCharType="separate"/>
          </w:r>
          <w:r w:rsidR="00630324" w:rsidRPr="00630324">
            <w:rPr>
              <w:noProof/>
              <w:lang w:val="en-CA"/>
            </w:rPr>
            <w:t>[3]</w:t>
          </w:r>
          <w:r w:rsidR="00630324">
            <w:rPr>
              <w:lang w:val="en-CA"/>
            </w:rPr>
            <w:fldChar w:fldCharType="end"/>
          </w:r>
        </w:sdtContent>
      </w:sdt>
      <w:r w:rsidR="00630324">
        <w:rPr>
          <w:lang w:val="en-CA"/>
        </w:rPr>
        <w:t xml:space="preserve">. </w:t>
      </w:r>
      <w:r w:rsidR="00DF3683">
        <w:rPr>
          <w:lang w:val="en-CA"/>
        </w:rPr>
        <w:t xml:space="preserve">The developers first code the computer vision and navigation algorithms with tunable parameters, and this along with sample data and </w:t>
      </w:r>
      <w:r w:rsidR="00ED57F5">
        <w:rPr>
          <w:lang w:val="en-CA"/>
        </w:rPr>
        <w:t xml:space="preserve">training, optimizes these parameters to maximize its performance. </w:t>
      </w:r>
      <w:r w:rsidR="006C04F0">
        <w:rPr>
          <w:lang w:val="en-CA"/>
        </w:rPr>
        <w:t xml:space="preserve">The stimuli that will be used in this case are the objects it sees in its field of view, more specifically, methods will be developed to clearly separate the objects directly in front of it from the objects on its sides. </w:t>
      </w:r>
      <w:r w:rsidR="00FB0B84">
        <w:rPr>
          <w:lang w:val="en-CA"/>
        </w:rPr>
        <w:t xml:space="preserve">The system will consider aspects like its own size, the size of the objects in its field of view, and speed at which itself </w:t>
      </w:r>
      <w:r w:rsidR="008A36D8">
        <w:rPr>
          <w:lang w:val="en-CA"/>
        </w:rPr>
        <w:t>and</w:t>
      </w:r>
      <w:r w:rsidR="00FB0B84">
        <w:rPr>
          <w:lang w:val="en-CA"/>
        </w:rPr>
        <w:t xml:space="preserve"> the objects are going, when determining whether it needs to stop.</w:t>
      </w:r>
    </w:p>
    <w:p w14:paraId="21B0B55C" w14:textId="0EB490B4" w:rsidR="00F7489B" w:rsidRDefault="00D80EEF" w:rsidP="00F7489B">
      <w:pPr>
        <w:pStyle w:val="ListParagraph"/>
        <w:spacing w:after="0"/>
        <w:rPr>
          <w:lang w:val="en-CA"/>
        </w:rPr>
      </w:pPr>
      <w:r>
        <w:rPr>
          <w:lang w:val="en-CA"/>
        </w:rPr>
        <w:t xml:space="preserve">To objectively measure the signal to count events, as mentioned in the last paragraph, the robot will go through rigorous training to maximize its performance. </w:t>
      </w:r>
      <w:r w:rsidR="000C0B88">
        <w:rPr>
          <w:lang w:val="en-CA"/>
        </w:rPr>
        <w:t xml:space="preserve">Various training data, which will consist of a wide variety of scenarios, will be used, and each time, the number of objects it successfully detects versus does not successfully detect will be tracked. </w:t>
      </w:r>
      <w:r w:rsidR="00B70082">
        <w:rPr>
          <w:lang w:val="en-CA"/>
        </w:rPr>
        <w:t xml:space="preserve">With this method, the team can track how many hits and correct rejections it achieves, versus misses and false alarms. </w:t>
      </w:r>
      <w:r w:rsidR="00F7489B">
        <w:rPr>
          <w:lang w:val="en-CA"/>
        </w:rPr>
        <w:t>This is the essence of the learning strategy, as each time a simulation is performed with certain tunable parameters, the results of each simulation (i.e., hits and correct rejections versus misses and false alarms) can be used to further tune the parameters to achieve optimal performance.</w:t>
      </w:r>
    </w:p>
    <w:p w14:paraId="4020093B" w14:textId="77777777" w:rsidR="00F7489B" w:rsidRPr="00F7489B" w:rsidRDefault="00F7489B" w:rsidP="00F7489B">
      <w:pPr>
        <w:spacing w:after="0"/>
        <w:ind w:left="0"/>
        <w:rPr>
          <w:lang w:val="en-CA"/>
        </w:rPr>
      </w:pPr>
    </w:p>
    <w:p w14:paraId="084FE7C1" w14:textId="4B8A4B46" w:rsidR="00FB36FE" w:rsidRPr="0074697D" w:rsidRDefault="00FB36FE" w:rsidP="0074697D">
      <w:pPr>
        <w:spacing w:after="0"/>
        <w:ind w:left="0"/>
        <w:rPr>
          <w:lang w:val="en-CA"/>
        </w:rPr>
      </w:pPr>
      <w:r w:rsidRPr="0074697D">
        <w:rPr>
          <w:lang w:val="en-CA"/>
        </w:rPr>
        <w:br w:type="page"/>
      </w:r>
    </w:p>
    <w:sdt>
      <w:sdtPr>
        <w:id w:val="-1042669222"/>
        <w:docPartObj>
          <w:docPartGallery w:val="Bibliographies"/>
          <w:docPartUnique/>
        </w:docPartObj>
      </w:sdtPr>
      <w:sdtEndPr>
        <w:rPr>
          <w:rFonts w:eastAsiaTheme="minorHAnsi" w:cstheme="minorBidi"/>
          <w:b w:val="0"/>
          <w:sz w:val="24"/>
          <w:szCs w:val="22"/>
          <w:lang w:val="en-US"/>
        </w:rPr>
      </w:sdtEndPr>
      <w:sdtContent>
        <w:p w14:paraId="434F9E2D" w14:textId="614CFFCE" w:rsidR="00FB36FE" w:rsidRDefault="00FB36FE" w:rsidP="00375B5D">
          <w:pPr>
            <w:pStyle w:val="Heading1"/>
            <w:numPr>
              <w:ilvl w:val="0"/>
              <w:numId w:val="30"/>
            </w:numPr>
          </w:pPr>
          <w:r>
            <w:t>References</w:t>
          </w:r>
        </w:p>
        <w:sdt>
          <w:sdtPr>
            <w:id w:val="111145805"/>
            <w:bibliography/>
          </w:sdtPr>
          <w:sdtContent>
            <w:p w14:paraId="399D1FA3" w14:textId="77777777" w:rsidR="00D453B7" w:rsidRDefault="00FB36FE">
              <w:pPr>
                <w:rPr>
                  <w:rFonts w:asciiTheme="minorHAnsi" w:hAnsiTheme="minorHAnsi"/>
                  <w:noProof/>
                  <w:szCs w:val="24"/>
                  <w:lang w:val="en-CA"/>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2"/>
                <w:gridCol w:w="8368"/>
              </w:tblGrid>
              <w:tr w:rsidR="00D453B7" w14:paraId="2BABD5BC" w14:textId="77777777" w:rsidTr="00D453B7">
                <w:trPr>
                  <w:divId w:val="529295803"/>
                  <w:tblCellSpacing w:w="15" w:type="dxa"/>
                </w:trPr>
                <w:tc>
                  <w:tcPr>
                    <w:tcW w:w="506" w:type="pct"/>
                    <w:hideMark/>
                  </w:tcPr>
                  <w:p w14:paraId="4736EBF7" w14:textId="5D8104AC" w:rsidR="00D453B7" w:rsidRDefault="00D453B7">
                    <w:pPr>
                      <w:pStyle w:val="Bibliography"/>
                      <w:rPr>
                        <w:noProof/>
                        <w:szCs w:val="24"/>
                      </w:rPr>
                    </w:pPr>
                    <w:r>
                      <w:rPr>
                        <w:noProof/>
                      </w:rPr>
                      <w:t xml:space="preserve">[1] </w:t>
                    </w:r>
                  </w:p>
                </w:tc>
                <w:tc>
                  <w:tcPr>
                    <w:tcW w:w="4446" w:type="pct"/>
                    <w:hideMark/>
                  </w:tcPr>
                  <w:p w14:paraId="21072F3C" w14:textId="77777777" w:rsidR="00D453B7" w:rsidRDefault="00D453B7">
                    <w:pPr>
                      <w:pStyle w:val="Bibliography"/>
                      <w:rPr>
                        <w:noProof/>
                      </w:rPr>
                    </w:pPr>
                    <w:r>
                      <w:rPr>
                        <w:noProof/>
                      </w:rPr>
                      <w:t>D. Jennings and M. Figliozzi, "Study of Sidewalk Autonomous Delivery Robots and Their Potential Impacts on Freight Efficiency and Travel," SAGE Journals, 16 May 2019. [Online]. Available: https://journals.sagepub.com/doi/abs/10.1177/0361198119849398. [Accessed 31 January 2021].</w:t>
                    </w:r>
                  </w:p>
                </w:tc>
              </w:tr>
              <w:tr w:rsidR="00D453B7" w14:paraId="7005C05C" w14:textId="77777777" w:rsidTr="00D453B7">
                <w:trPr>
                  <w:divId w:val="529295803"/>
                  <w:tblCellSpacing w:w="15" w:type="dxa"/>
                </w:trPr>
                <w:tc>
                  <w:tcPr>
                    <w:tcW w:w="506" w:type="pct"/>
                    <w:hideMark/>
                  </w:tcPr>
                  <w:p w14:paraId="7A3344F7" w14:textId="77777777" w:rsidR="00D453B7" w:rsidRDefault="00D453B7">
                    <w:pPr>
                      <w:pStyle w:val="Bibliography"/>
                      <w:rPr>
                        <w:noProof/>
                      </w:rPr>
                    </w:pPr>
                    <w:r>
                      <w:rPr>
                        <w:noProof/>
                      </w:rPr>
                      <w:t xml:space="preserve">[2] </w:t>
                    </w:r>
                  </w:p>
                </w:tc>
                <w:tc>
                  <w:tcPr>
                    <w:tcW w:w="4446" w:type="pct"/>
                    <w:hideMark/>
                  </w:tcPr>
                  <w:p w14:paraId="1BE9B65D" w14:textId="77777777" w:rsidR="00D453B7" w:rsidRDefault="00D453B7">
                    <w:pPr>
                      <w:pStyle w:val="Bibliography"/>
                      <w:rPr>
                        <w:noProof/>
                      </w:rPr>
                    </w:pPr>
                    <w:r>
                      <w:rPr>
                        <w:noProof/>
                      </w:rPr>
                      <w:t>S. Prasad and S. Sinha, "Real-time object detection and tracking in an unknown environment," IEEE, 30 January 2012. [Online]. Available: https://ieeexplore.ieee.org/document/6141394. [Accessed 31 January 2021].</w:t>
                    </w:r>
                  </w:p>
                </w:tc>
              </w:tr>
              <w:tr w:rsidR="00D453B7" w14:paraId="4BF15737" w14:textId="77777777" w:rsidTr="00D453B7">
                <w:trPr>
                  <w:divId w:val="529295803"/>
                  <w:tblCellSpacing w:w="15" w:type="dxa"/>
                </w:trPr>
                <w:tc>
                  <w:tcPr>
                    <w:tcW w:w="506" w:type="pct"/>
                    <w:hideMark/>
                  </w:tcPr>
                  <w:p w14:paraId="27B17A91" w14:textId="77777777" w:rsidR="00D453B7" w:rsidRDefault="00D453B7">
                    <w:pPr>
                      <w:pStyle w:val="Bibliography"/>
                      <w:rPr>
                        <w:noProof/>
                      </w:rPr>
                    </w:pPr>
                    <w:r>
                      <w:rPr>
                        <w:noProof/>
                      </w:rPr>
                      <w:t xml:space="preserve">[3] </w:t>
                    </w:r>
                  </w:p>
                </w:tc>
                <w:tc>
                  <w:tcPr>
                    <w:tcW w:w="4446" w:type="pct"/>
                    <w:hideMark/>
                  </w:tcPr>
                  <w:p w14:paraId="5EB7CAF1" w14:textId="77777777" w:rsidR="00D453B7" w:rsidRDefault="00D453B7">
                    <w:pPr>
                      <w:pStyle w:val="Bibliography"/>
                      <w:rPr>
                        <w:noProof/>
                      </w:rPr>
                    </w:pPr>
                    <w:r>
                      <w:rPr>
                        <w:noProof/>
                      </w:rPr>
                      <w:t>X. Zhu, C. Vondrick, D. Ramanan and C. C. Fowlkes, "Do We Need More Training Data or Better Models for Object Detection?," CiteSeerX, 2012. [Online]. Available: http://citeseerx.ist.psu.edu/viewdoc/download?doi=10.1.1.259.7748&amp;rep=rep1&amp;type=pdf. [Accessed 31 January 2021].</w:t>
                    </w:r>
                  </w:p>
                </w:tc>
              </w:tr>
            </w:tbl>
            <w:p w14:paraId="04ABC6C1" w14:textId="77777777" w:rsidR="00D453B7" w:rsidRDefault="00D453B7">
              <w:pPr>
                <w:divId w:val="529295803"/>
                <w:rPr>
                  <w:rFonts w:eastAsia="Times New Roman"/>
                  <w:noProof/>
                </w:rPr>
              </w:pPr>
            </w:p>
            <w:p w14:paraId="607408FA" w14:textId="46723580" w:rsidR="00FB36FE" w:rsidRDefault="00FB36FE">
              <w:r>
                <w:rPr>
                  <w:b/>
                  <w:bCs/>
                  <w:noProof/>
                </w:rPr>
                <w:fldChar w:fldCharType="end"/>
              </w:r>
            </w:p>
          </w:sdtContent>
        </w:sdt>
      </w:sdtContent>
    </w:sdt>
    <w:p w14:paraId="7CB8B002" w14:textId="77777777" w:rsidR="00F216E5" w:rsidRPr="00FB36FE" w:rsidRDefault="00F216E5" w:rsidP="00FB36FE">
      <w:pPr>
        <w:ind w:left="0"/>
        <w:rPr>
          <w:lang w:val="en-CA"/>
        </w:rPr>
      </w:pPr>
    </w:p>
    <w:sectPr w:rsidR="00F216E5" w:rsidRPr="00FB36F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BEC1B" w14:textId="77777777" w:rsidR="00510DA1" w:rsidRDefault="00510DA1" w:rsidP="00E530A4">
      <w:pPr>
        <w:spacing w:after="0" w:line="240" w:lineRule="auto"/>
      </w:pPr>
      <w:r>
        <w:separator/>
      </w:r>
    </w:p>
  </w:endnote>
  <w:endnote w:type="continuationSeparator" w:id="0">
    <w:p w14:paraId="2F53079B" w14:textId="77777777" w:rsidR="00510DA1" w:rsidRDefault="00510DA1"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48644F" w:rsidRPr="00E530A4" w:rsidRDefault="0048644F"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59A49" w14:textId="77777777" w:rsidR="00510DA1" w:rsidRDefault="00510DA1" w:rsidP="00E530A4">
      <w:pPr>
        <w:spacing w:after="0" w:line="240" w:lineRule="auto"/>
      </w:pPr>
      <w:r>
        <w:separator/>
      </w:r>
    </w:p>
  </w:footnote>
  <w:footnote w:type="continuationSeparator" w:id="0">
    <w:p w14:paraId="34358CCD" w14:textId="77777777" w:rsidR="00510DA1" w:rsidRDefault="00510DA1"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3F8A0307" w:rsidR="0048644F" w:rsidRDefault="0048644F" w:rsidP="00E530A4">
    <w:pPr>
      <w:pStyle w:val="Title"/>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42519"/>
    <w:multiLevelType w:val="hybridMultilevel"/>
    <w:tmpl w:val="DE447552"/>
    <w:lvl w:ilvl="0" w:tplc="2DD80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23F72"/>
    <w:multiLevelType w:val="hybridMultilevel"/>
    <w:tmpl w:val="E4BED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64AD0"/>
    <w:multiLevelType w:val="hybridMultilevel"/>
    <w:tmpl w:val="B2108638"/>
    <w:lvl w:ilvl="0" w:tplc="1E2A87C4">
      <w:numFmt w:val="bullet"/>
      <w:lvlText w:val=""/>
      <w:lvlJc w:val="left"/>
      <w:pPr>
        <w:ind w:left="720" w:hanging="360"/>
      </w:pPr>
      <w:rPr>
        <w:rFonts w:ascii="Symbol" w:eastAsiaTheme="maj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52B0AB5"/>
    <w:multiLevelType w:val="hybridMultilevel"/>
    <w:tmpl w:val="9C04B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818D9"/>
    <w:multiLevelType w:val="hybridMultilevel"/>
    <w:tmpl w:val="ECB2E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2141E"/>
    <w:multiLevelType w:val="hybridMultilevel"/>
    <w:tmpl w:val="471EB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C1537"/>
    <w:multiLevelType w:val="hybridMultilevel"/>
    <w:tmpl w:val="6A522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E77B1"/>
    <w:multiLevelType w:val="hybridMultilevel"/>
    <w:tmpl w:val="8AFC4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A43F0"/>
    <w:multiLevelType w:val="hybridMultilevel"/>
    <w:tmpl w:val="6F381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212E5"/>
    <w:multiLevelType w:val="hybridMultilevel"/>
    <w:tmpl w:val="80468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4C7C2A"/>
    <w:multiLevelType w:val="hybridMultilevel"/>
    <w:tmpl w:val="01BA9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372EC5"/>
    <w:multiLevelType w:val="hybridMultilevel"/>
    <w:tmpl w:val="C6AAD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7"/>
  </w:num>
  <w:num w:numId="6">
    <w:abstractNumId w:val="21"/>
  </w:num>
  <w:num w:numId="7">
    <w:abstractNumId w:val="3"/>
  </w:num>
  <w:num w:numId="8">
    <w:abstractNumId w:val="29"/>
  </w:num>
  <w:num w:numId="9">
    <w:abstractNumId w:val="9"/>
  </w:num>
  <w:num w:numId="10">
    <w:abstractNumId w:val="1"/>
  </w:num>
  <w:num w:numId="11">
    <w:abstractNumId w:val="0"/>
  </w:num>
  <w:num w:numId="12">
    <w:abstractNumId w:val="24"/>
  </w:num>
  <w:num w:numId="13">
    <w:abstractNumId w:val="17"/>
  </w:num>
  <w:num w:numId="14">
    <w:abstractNumId w:val="22"/>
  </w:num>
  <w:num w:numId="15">
    <w:abstractNumId w:val="5"/>
  </w:num>
  <w:num w:numId="16">
    <w:abstractNumId w:val="15"/>
  </w:num>
  <w:num w:numId="17">
    <w:abstractNumId w:val="14"/>
  </w:num>
  <w:num w:numId="18">
    <w:abstractNumId w:val="16"/>
  </w:num>
  <w:num w:numId="19">
    <w:abstractNumId w:val="26"/>
  </w:num>
  <w:num w:numId="20">
    <w:abstractNumId w:val="19"/>
  </w:num>
  <w:num w:numId="21">
    <w:abstractNumId w:val="27"/>
  </w:num>
  <w:num w:numId="22">
    <w:abstractNumId w:val="27"/>
    <w:lvlOverride w:ilvl="0">
      <w:startOverride w:val="1"/>
    </w:lvlOverride>
  </w:num>
  <w:num w:numId="23">
    <w:abstractNumId w:val="27"/>
    <w:lvlOverride w:ilvl="0">
      <w:startOverride w:val="1"/>
    </w:lvlOverride>
  </w:num>
  <w:num w:numId="24">
    <w:abstractNumId w:val="6"/>
  </w:num>
  <w:num w:numId="25">
    <w:abstractNumId w:val="27"/>
    <w:lvlOverride w:ilvl="0">
      <w:startOverride w:val="1"/>
    </w:lvlOverride>
  </w:num>
  <w:num w:numId="26">
    <w:abstractNumId w:val="25"/>
  </w:num>
  <w:num w:numId="27">
    <w:abstractNumId w:val="27"/>
    <w:lvlOverride w:ilvl="0">
      <w:startOverride w:val="1"/>
    </w:lvlOverride>
  </w:num>
  <w:num w:numId="28">
    <w:abstractNumId w:val="27"/>
    <w:lvlOverride w:ilvl="0">
      <w:startOverride w:val="1"/>
    </w:lvlOverride>
  </w:num>
  <w:num w:numId="29">
    <w:abstractNumId w:val="18"/>
  </w:num>
  <w:num w:numId="30">
    <w:abstractNumId w:val="11"/>
  </w:num>
  <w:num w:numId="31">
    <w:abstractNumId w:val="30"/>
  </w:num>
  <w:num w:numId="32">
    <w:abstractNumId w:val="10"/>
  </w:num>
  <w:num w:numId="33">
    <w:abstractNumId w:val="2"/>
  </w:num>
  <w:num w:numId="34">
    <w:abstractNumId w:val="4"/>
  </w:num>
  <w:num w:numId="35">
    <w:abstractNumId w:val="12"/>
  </w:num>
  <w:num w:numId="36">
    <w:abstractNumId w:val="20"/>
  </w:num>
  <w:num w:numId="37">
    <w:abstractNumId w:val="8"/>
  </w:num>
  <w:num w:numId="38">
    <w:abstractNumId w:val="2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4C16"/>
    <w:rsid w:val="00005248"/>
    <w:rsid w:val="000101CD"/>
    <w:rsid w:val="00010CF5"/>
    <w:rsid w:val="000131B0"/>
    <w:rsid w:val="00013A57"/>
    <w:rsid w:val="00014941"/>
    <w:rsid w:val="00015D6F"/>
    <w:rsid w:val="00017D23"/>
    <w:rsid w:val="000211AC"/>
    <w:rsid w:val="000220A7"/>
    <w:rsid w:val="0002267A"/>
    <w:rsid w:val="00022729"/>
    <w:rsid w:val="00025564"/>
    <w:rsid w:val="0002745B"/>
    <w:rsid w:val="00027539"/>
    <w:rsid w:val="000302CA"/>
    <w:rsid w:val="00030DB5"/>
    <w:rsid w:val="00030F15"/>
    <w:rsid w:val="00034AAC"/>
    <w:rsid w:val="00037221"/>
    <w:rsid w:val="00037FD3"/>
    <w:rsid w:val="00041762"/>
    <w:rsid w:val="00041CF3"/>
    <w:rsid w:val="000441CD"/>
    <w:rsid w:val="00046EF4"/>
    <w:rsid w:val="00047CDC"/>
    <w:rsid w:val="000502D4"/>
    <w:rsid w:val="00050BE6"/>
    <w:rsid w:val="00056024"/>
    <w:rsid w:val="0005666E"/>
    <w:rsid w:val="0005692A"/>
    <w:rsid w:val="00057270"/>
    <w:rsid w:val="00061EFC"/>
    <w:rsid w:val="0006215E"/>
    <w:rsid w:val="000622E5"/>
    <w:rsid w:val="00062AA2"/>
    <w:rsid w:val="00063DB0"/>
    <w:rsid w:val="00065A51"/>
    <w:rsid w:val="00066349"/>
    <w:rsid w:val="00066774"/>
    <w:rsid w:val="000735E6"/>
    <w:rsid w:val="000806E2"/>
    <w:rsid w:val="00080A6E"/>
    <w:rsid w:val="000827F1"/>
    <w:rsid w:val="00082F42"/>
    <w:rsid w:val="00083A35"/>
    <w:rsid w:val="00085D37"/>
    <w:rsid w:val="00090C4E"/>
    <w:rsid w:val="00091077"/>
    <w:rsid w:val="00091B38"/>
    <w:rsid w:val="00094BE8"/>
    <w:rsid w:val="000960A5"/>
    <w:rsid w:val="000A2F6E"/>
    <w:rsid w:val="000A6A23"/>
    <w:rsid w:val="000A7B56"/>
    <w:rsid w:val="000B1A79"/>
    <w:rsid w:val="000B2C51"/>
    <w:rsid w:val="000B3B79"/>
    <w:rsid w:val="000B5A94"/>
    <w:rsid w:val="000B67D2"/>
    <w:rsid w:val="000B6EAD"/>
    <w:rsid w:val="000C0B88"/>
    <w:rsid w:val="000C468B"/>
    <w:rsid w:val="000C5E37"/>
    <w:rsid w:val="000C71A8"/>
    <w:rsid w:val="000C7878"/>
    <w:rsid w:val="000D09F2"/>
    <w:rsid w:val="000D2552"/>
    <w:rsid w:val="000D306A"/>
    <w:rsid w:val="000D34EC"/>
    <w:rsid w:val="000D37AC"/>
    <w:rsid w:val="000D5AB7"/>
    <w:rsid w:val="000E014E"/>
    <w:rsid w:val="000E0688"/>
    <w:rsid w:val="000E5079"/>
    <w:rsid w:val="000E5265"/>
    <w:rsid w:val="000F20B6"/>
    <w:rsid w:val="000F30D8"/>
    <w:rsid w:val="000F3BFB"/>
    <w:rsid w:val="000F4CB0"/>
    <w:rsid w:val="000F624D"/>
    <w:rsid w:val="000F662A"/>
    <w:rsid w:val="000F6C46"/>
    <w:rsid w:val="00101150"/>
    <w:rsid w:val="00102917"/>
    <w:rsid w:val="001043E0"/>
    <w:rsid w:val="00105792"/>
    <w:rsid w:val="0010628C"/>
    <w:rsid w:val="0011035C"/>
    <w:rsid w:val="00112715"/>
    <w:rsid w:val="001130AA"/>
    <w:rsid w:val="001145DB"/>
    <w:rsid w:val="00115E3E"/>
    <w:rsid w:val="001160CE"/>
    <w:rsid w:val="00116434"/>
    <w:rsid w:val="00116FD6"/>
    <w:rsid w:val="00117AC7"/>
    <w:rsid w:val="00120A6F"/>
    <w:rsid w:val="00120B27"/>
    <w:rsid w:val="001227DC"/>
    <w:rsid w:val="0012698A"/>
    <w:rsid w:val="00127D93"/>
    <w:rsid w:val="0013079F"/>
    <w:rsid w:val="001319FC"/>
    <w:rsid w:val="00132B0D"/>
    <w:rsid w:val="00133152"/>
    <w:rsid w:val="00133CD0"/>
    <w:rsid w:val="00134BCB"/>
    <w:rsid w:val="00137604"/>
    <w:rsid w:val="00140CB1"/>
    <w:rsid w:val="00141074"/>
    <w:rsid w:val="00143A1D"/>
    <w:rsid w:val="00144C0B"/>
    <w:rsid w:val="0014637F"/>
    <w:rsid w:val="00147904"/>
    <w:rsid w:val="00152AE9"/>
    <w:rsid w:val="00153CC0"/>
    <w:rsid w:val="00155663"/>
    <w:rsid w:val="00156EBA"/>
    <w:rsid w:val="00157AF3"/>
    <w:rsid w:val="00157F84"/>
    <w:rsid w:val="001605AF"/>
    <w:rsid w:val="00160CFB"/>
    <w:rsid w:val="00161AC8"/>
    <w:rsid w:val="00162487"/>
    <w:rsid w:val="00164059"/>
    <w:rsid w:val="00164EAB"/>
    <w:rsid w:val="00166CD6"/>
    <w:rsid w:val="00166E90"/>
    <w:rsid w:val="00167F7E"/>
    <w:rsid w:val="001703D9"/>
    <w:rsid w:val="00170487"/>
    <w:rsid w:val="00170AA0"/>
    <w:rsid w:val="00173B0A"/>
    <w:rsid w:val="00174714"/>
    <w:rsid w:val="00176520"/>
    <w:rsid w:val="00176E16"/>
    <w:rsid w:val="001802D2"/>
    <w:rsid w:val="0018253D"/>
    <w:rsid w:val="001836A5"/>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7E9"/>
    <w:rsid w:val="001A7070"/>
    <w:rsid w:val="001A72CE"/>
    <w:rsid w:val="001B275C"/>
    <w:rsid w:val="001B4D05"/>
    <w:rsid w:val="001B6B6A"/>
    <w:rsid w:val="001B6D04"/>
    <w:rsid w:val="001B79B1"/>
    <w:rsid w:val="001C0519"/>
    <w:rsid w:val="001C0D73"/>
    <w:rsid w:val="001C2672"/>
    <w:rsid w:val="001C53F8"/>
    <w:rsid w:val="001C6238"/>
    <w:rsid w:val="001C6786"/>
    <w:rsid w:val="001C7F70"/>
    <w:rsid w:val="001C7F81"/>
    <w:rsid w:val="001D0512"/>
    <w:rsid w:val="001D2075"/>
    <w:rsid w:val="001D3535"/>
    <w:rsid w:val="001D461A"/>
    <w:rsid w:val="001D5247"/>
    <w:rsid w:val="001D5B0E"/>
    <w:rsid w:val="001E72FD"/>
    <w:rsid w:val="001E7D01"/>
    <w:rsid w:val="001F02D9"/>
    <w:rsid w:val="001F108F"/>
    <w:rsid w:val="001F575E"/>
    <w:rsid w:val="001F7404"/>
    <w:rsid w:val="00200C39"/>
    <w:rsid w:val="00200D6C"/>
    <w:rsid w:val="002010A3"/>
    <w:rsid w:val="002019BE"/>
    <w:rsid w:val="00202D34"/>
    <w:rsid w:val="002044A3"/>
    <w:rsid w:val="0020615E"/>
    <w:rsid w:val="00207F71"/>
    <w:rsid w:val="00212121"/>
    <w:rsid w:val="002126C6"/>
    <w:rsid w:val="00213353"/>
    <w:rsid w:val="002133B9"/>
    <w:rsid w:val="00213E4D"/>
    <w:rsid w:val="0022136C"/>
    <w:rsid w:val="00222127"/>
    <w:rsid w:val="00226B2B"/>
    <w:rsid w:val="002273E8"/>
    <w:rsid w:val="00227F64"/>
    <w:rsid w:val="00233E5A"/>
    <w:rsid w:val="0023501C"/>
    <w:rsid w:val="00235FE1"/>
    <w:rsid w:val="00237FC5"/>
    <w:rsid w:val="00240F66"/>
    <w:rsid w:val="0024138F"/>
    <w:rsid w:val="002419D6"/>
    <w:rsid w:val="00241BED"/>
    <w:rsid w:val="00241FC9"/>
    <w:rsid w:val="002434E9"/>
    <w:rsid w:val="002439F8"/>
    <w:rsid w:val="002440CB"/>
    <w:rsid w:val="00245280"/>
    <w:rsid w:val="00245353"/>
    <w:rsid w:val="002468F0"/>
    <w:rsid w:val="002504C2"/>
    <w:rsid w:val="00250896"/>
    <w:rsid w:val="00250B75"/>
    <w:rsid w:val="002525DA"/>
    <w:rsid w:val="002530B0"/>
    <w:rsid w:val="00253151"/>
    <w:rsid w:val="002540F2"/>
    <w:rsid w:val="00254BB8"/>
    <w:rsid w:val="002550CD"/>
    <w:rsid w:val="00255F81"/>
    <w:rsid w:val="00257460"/>
    <w:rsid w:val="002578CC"/>
    <w:rsid w:val="00257F0E"/>
    <w:rsid w:val="002608D3"/>
    <w:rsid w:val="00262BE3"/>
    <w:rsid w:val="00265EE9"/>
    <w:rsid w:val="00266CBF"/>
    <w:rsid w:val="00271CA5"/>
    <w:rsid w:val="00272CB7"/>
    <w:rsid w:val="0027368A"/>
    <w:rsid w:val="00274855"/>
    <w:rsid w:val="00275DE3"/>
    <w:rsid w:val="00276021"/>
    <w:rsid w:val="0028015F"/>
    <w:rsid w:val="00284C02"/>
    <w:rsid w:val="00286630"/>
    <w:rsid w:val="00286AFC"/>
    <w:rsid w:val="00286E17"/>
    <w:rsid w:val="00291972"/>
    <w:rsid w:val="00292C33"/>
    <w:rsid w:val="00292DD2"/>
    <w:rsid w:val="0029350E"/>
    <w:rsid w:val="00296EE1"/>
    <w:rsid w:val="002A2E31"/>
    <w:rsid w:val="002A357A"/>
    <w:rsid w:val="002A4AD3"/>
    <w:rsid w:val="002A6B70"/>
    <w:rsid w:val="002A7AD6"/>
    <w:rsid w:val="002A7F2B"/>
    <w:rsid w:val="002B32CD"/>
    <w:rsid w:val="002B4DF0"/>
    <w:rsid w:val="002B5413"/>
    <w:rsid w:val="002B73EA"/>
    <w:rsid w:val="002C00B9"/>
    <w:rsid w:val="002C0C5B"/>
    <w:rsid w:val="002C134E"/>
    <w:rsid w:val="002C1D5F"/>
    <w:rsid w:val="002C3FBF"/>
    <w:rsid w:val="002C79A4"/>
    <w:rsid w:val="002D06E2"/>
    <w:rsid w:val="002D17C2"/>
    <w:rsid w:val="002D2176"/>
    <w:rsid w:val="002D531E"/>
    <w:rsid w:val="002D5EEE"/>
    <w:rsid w:val="002D6768"/>
    <w:rsid w:val="002E05C6"/>
    <w:rsid w:val="002E0D5F"/>
    <w:rsid w:val="002E2A27"/>
    <w:rsid w:val="002E2E55"/>
    <w:rsid w:val="002E398D"/>
    <w:rsid w:val="002F027F"/>
    <w:rsid w:val="002F0CD1"/>
    <w:rsid w:val="002F2C0E"/>
    <w:rsid w:val="002F372F"/>
    <w:rsid w:val="002F4E9A"/>
    <w:rsid w:val="002F5390"/>
    <w:rsid w:val="002F7DCD"/>
    <w:rsid w:val="00300246"/>
    <w:rsid w:val="003009B4"/>
    <w:rsid w:val="00301EC5"/>
    <w:rsid w:val="00302F7F"/>
    <w:rsid w:val="003070CD"/>
    <w:rsid w:val="00310440"/>
    <w:rsid w:val="003149B9"/>
    <w:rsid w:val="00315DEA"/>
    <w:rsid w:val="00320F35"/>
    <w:rsid w:val="00320F99"/>
    <w:rsid w:val="003217EB"/>
    <w:rsid w:val="00321816"/>
    <w:rsid w:val="00321D46"/>
    <w:rsid w:val="00325579"/>
    <w:rsid w:val="00325C71"/>
    <w:rsid w:val="00326664"/>
    <w:rsid w:val="003323DB"/>
    <w:rsid w:val="0033292F"/>
    <w:rsid w:val="00333624"/>
    <w:rsid w:val="003347CA"/>
    <w:rsid w:val="0034033C"/>
    <w:rsid w:val="00340970"/>
    <w:rsid w:val="00341193"/>
    <w:rsid w:val="00343925"/>
    <w:rsid w:val="00350E53"/>
    <w:rsid w:val="00354CA0"/>
    <w:rsid w:val="003566EF"/>
    <w:rsid w:val="00356C4B"/>
    <w:rsid w:val="00362514"/>
    <w:rsid w:val="00366150"/>
    <w:rsid w:val="00366F57"/>
    <w:rsid w:val="0036745C"/>
    <w:rsid w:val="00370924"/>
    <w:rsid w:val="00370ACB"/>
    <w:rsid w:val="00370C16"/>
    <w:rsid w:val="00371620"/>
    <w:rsid w:val="00373677"/>
    <w:rsid w:val="00375B5D"/>
    <w:rsid w:val="00375BEB"/>
    <w:rsid w:val="00376700"/>
    <w:rsid w:val="00377777"/>
    <w:rsid w:val="00377C4A"/>
    <w:rsid w:val="00384CD8"/>
    <w:rsid w:val="00385E96"/>
    <w:rsid w:val="00386106"/>
    <w:rsid w:val="003869BE"/>
    <w:rsid w:val="00386DF4"/>
    <w:rsid w:val="00386FA3"/>
    <w:rsid w:val="00391AE5"/>
    <w:rsid w:val="00391DE1"/>
    <w:rsid w:val="00397001"/>
    <w:rsid w:val="00397E05"/>
    <w:rsid w:val="003A06B1"/>
    <w:rsid w:val="003A128A"/>
    <w:rsid w:val="003A43F6"/>
    <w:rsid w:val="003A516F"/>
    <w:rsid w:val="003A5253"/>
    <w:rsid w:val="003A70B0"/>
    <w:rsid w:val="003B0206"/>
    <w:rsid w:val="003B028F"/>
    <w:rsid w:val="003B0CE6"/>
    <w:rsid w:val="003B10FC"/>
    <w:rsid w:val="003B11D7"/>
    <w:rsid w:val="003B1E4E"/>
    <w:rsid w:val="003B3D46"/>
    <w:rsid w:val="003B6DE7"/>
    <w:rsid w:val="003B717F"/>
    <w:rsid w:val="003B758C"/>
    <w:rsid w:val="003C16AA"/>
    <w:rsid w:val="003C19EE"/>
    <w:rsid w:val="003C3AD5"/>
    <w:rsid w:val="003C6A41"/>
    <w:rsid w:val="003C7AD5"/>
    <w:rsid w:val="003D0FC2"/>
    <w:rsid w:val="003D1109"/>
    <w:rsid w:val="003D2237"/>
    <w:rsid w:val="003D223A"/>
    <w:rsid w:val="003D6607"/>
    <w:rsid w:val="003D6C06"/>
    <w:rsid w:val="003D7535"/>
    <w:rsid w:val="003D7564"/>
    <w:rsid w:val="003E0C65"/>
    <w:rsid w:val="003E0C75"/>
    <w:rsid w:val="003E71BA"/>
    <w:rsid w:val="003F0732"/>
    <w:rsid w:val="003F13B7"/>
    <w:rsid w:val="003F2EEF"/>
    <w:rsid w:val="003F5C39"/>
    <w:rsid w:val="003F5FAF"/>
    <w:rsid w:val="00403E06"/>
    <w:rsid w:val="004066EB"/>
    <w:rsid w:val="00407612"/>
    <w:rsid w:val="004077FF"/>
    <w:rsid w:val="0041380B"/>
    <w:rsid w:val="00415E8F"/>
    <w:rsid w:val="004166D9"/>
    <w:rsid w:val="00420D5E"/>
    <w:rsid w:val="004213A2"/>
    <w:rsid w:val="00423981"/>
    <w:rsid w:val="0042495D"/>
    <w:rsid w:val="00424B98"/>
    <w:rsid w:val="00426853"/>
    <w:rsid w:val="004306AE"/>
    <w:rsid w:val="00431009"/>
    <w:rsid w:val="00432412"/>
    <w:rsid w:val="00432837"/>
    <w:rsid w:val="00434298"/>
    <w:rsid w:val="00435001"/>
    <w:rsid w:val="00437F53"/>
    <w:rsid w:val="004416F9"/>
    <w:rsid w:val="0044252A"/>
    <w:rsid w:val="004536B3"/>
    <w:rsid w:val="00454D5D"/>
    <w:rsid w:val="004554A0"/>
    <w:rsid w:val="00457688"/>
    <w:rsid w:val="004619B3"/>
    <w:rsid w:val="00463C39"/>
    <w:rsid w:val="00464999"/>
    <w:rsid w:val="00464DE6"/>
    <w:rsid w:val="00465F89"/>
    <w:rsid w:val="004678AB"/>
    <w:rsid w:val="00471F70"/>
    <w:rsid w:val="004733BA"/>
    <w:rsid w:val="00473449"/>
    <w:rsid w:val="00473663"/>
    <w:rsid w:val="00475109"/>
    <w:rsid w:val="00475B5D"/>
    <w:rsid w:val="00475F7F"/>
    <w:rsid w:val="00481372"/>
    <w:rsid w:val="00481BF0"/>
    <w:rsid w:val="00482750"/>
    <w:rsid w:val="004856CD"/>
    <w:rsid w:val="00485F27"/>
    <w:rsid w:val="0048641E"/>
    <w:rsid w:val="0048644F"/>
    <w:rsid w:val="00491C5E"/>
    <w:rsid w:val="00492A47"/>
    <w:rsid w:val="004930AD"/>
    <w:rsid w:val="00493C31"/>
    <w:rsid w:val="00495D17"/>
    <w:rsid w:val="004963D6"/>
    <w:rsid w:val="004A251F"/>
    <w:rsid w:val="004A2FD7"/>
    <w:rsid w:val="004A31CC"/>
    <w:rsid w:val="004A3F3B"/>
    <w:rsid w:val="004A4AEC"/>
    <w:rsid w:val="004A5B2B"/>
    <w:rsid w:val="004A61A9"/>
    <w:rsid w:val="004B6378"/>
    <w:rsid w:val="004B64F0"/>
    <w:rsid w:val="004B6AEC"/>
    <w:rsid w:val="004B73D5"/>
    <w:rsid w:val="004B7626"/>
    <w:rsid w:val="004C25A0"/>
    <w:rsid w:val="004C43C0"/>
    <w:rsid w:val="004D21FE"/>
    <w:rsid w:val="004D3FC8"/>
    <w:rsid w:val="004D4658"/>
    <w:rsid w:val="004E09EC"/>
    <w:rsid w:val="004E149C"/>
    <w:rsid w:val="004E1BC4"/>
    <w:rsid w:val="004E36F0"/>
    <w:rsid w:val="004E5A41"/>
    <w:rsid w:val="004E613C"/>
    <w:rsid w:val="004E7947"/>
    <w:rsid w:val="004E7EE2"/>
    <w:rsid w:val="004F0280"/>
    <w:rsid w:val="004F070A"/>
    <w:rsid w:val="004F4B85"/>
    <w:rsid w:val="004F5120"/>
    <w:rsid w:val="004F5615"/>
    <w:rsid w:val="004F6C17"/>
    <w:rsid w:val="004F6CFD"/>
    <w:rsid w:val="00500037"/>
    <w:rsid w:val="0050597D"/>
    <w:rsid w:val="00506CA9"/>
    <w:rsid w:val="00510DA1"/>
    <w:rsid w:val="00511BEC"/>
    <w:rsid w:val="005203A6"/>
    <w:rsid w:val="00521023"/>
    <w:rsid w:val="00521DA1"/>
    <w:rsid w:val="00522682"/>
    <w:rsid w:val="0052759B"/>
    <w:rsid w:val="005277C2"/>
    <w:rsid w:val="005279F5"/>
    <w:rsid w:val="00527A86"/>
    <w:rsid w:val="005339EF"/>
    <w:rsid w:val="005361C7"/>
    <w:rsid w:val="00536713"/>
    <w:rsid w:val="00536BAE"/>
    <w:rsid w:val="005426ED"/>
    <w:rsid w:val="00543261"/>
    <w:rsid w:val="00543A69"/>
    <w:rsid w:val="00544B43"/>
    <w:rsid w:val="00544B81"/>
    <w:rsid w:val="00550CDD"/>
    <w:rsid w:val="00550EEC"/>
    <w:rsid w:val="00551E58"/>
    <w:rsid w:val="00552686"/>
    <w:rsid w:val="00553BF9"/>
    <w:rsid w:val="00553DF7"/>
    <w:rsid w:val="00556D75"/>
    <w:rsid w:val="00557CCE"/>
    <w:rsid w:val="00562DFB"/>
    <w:rsid w:val="00563656"/>
    <w:rsid w:val="00565872"/>
    <w:rsid w:val="005667DF"/>
    <w:rsid w:val="00566A7A"/>
    <w:rsid w:val="00566CFD"/>
    <w:rsid w:val="005703BB"/>
    <w:rsid w:val="00572BA2"/>
    <w:rsid w:val="00574C39"/>
    <w:rsid w:val="00574E57"/>
    <w:rsid w:val="005801D7"/>
    <w:rsid w:val="00580592"/>
    <w:rsid w:val="005823BC"/>
    <w:rsid w:val="00582BE7"/>
    <w:rsid w:val="00583292"/>
    <w:rsid w:val="005837F3"/>
    <w:rsid w:val="00584C7E"/>
    <w:rsid w:val="005862E8"/>
    <w:rsid w:val="00590F1F"/>
    <w:rsid w:val="00591542"/>
    <w:rsid w:val="00591D17"/>
    <w:rsid w:val="0059291A"/>
    <w:rsid w:val="005937E9"/>
    <w:rsid w:val="00593F54"/>
    <w:rsid w:val="00596891"/>
    <w:rsid w:val="00596AD6"/>
    <w:rsid w:val="005972E1"/>
    <w:rsid w:val="005A27B3"/>
    <w:rsid w:val="005A40FB"/>
    <w:rsid w:val="005A52CD"/>
    <w:rsid w:val="005A79AE"/>
    <w:rsid w:val="005B02C6"/>
    <w:rsid w:val="005B0475"/>
    <w:rsid w:val="005B2103"/>
    <w:rsid w:val="005B60A5"/>
    <w:rsid w:val="005C1512"/>
    <w:rsid w:val="005C2BE7"/>
    <w:rsid w:val="005C4C60"/>
    <w:rsid w:val="005C5238"/>
    <w:rsid w:val="005C5323"/>
    <w:rsid w:val="005C5B84"/>
    <w:rsid w:val="005C720D"/>
    <w:rsid w:val="005D348A"/>
    <w:rsid w:val="005D3B9A"/>
    <w:rsid w:val="005D4725"/>
    <w:rsid w:val="005D4FE6"/>
    <w:rsid w:val="005D5E6A"/>
    <w:rsid w:val="005D6AC0"/>
    <w:rsid w:val="005E1C8E"/>
    <w:rsid w:val="005E30E8"/>
    <w:rsid w:val="005E545F"/>
    <w:rsid w:val="005E5592"/>
    <w:rsid w:val="005E6548"/>
    <w:rsid w:val="005F2241"/>
    <w:rsid w:val="005F3760"/>
    <w:rsid w:val="005F37D4"/>
    <w:rsid w:val="005F54B9"/>
    <w:rsid w:val="005F57D4"/>
    <w:rsid w:val="005F6530"/>
    <w:rsid w:val="005F7E32"/>
    <w:rsid w:val="00600B30"/>
    <w:rsid w:val="00601FCC"/>
    <w:rsid w:val="00602FD3"/>
    <w:rsid w:val="006050F2"/>
    <w:rsid w:val="00606304"/>
    <w:rsid w:val="00612FFC"/>
    <w:rsid w:val="006179D3"/>
    <w:rsid w:val="0062232A"/>
    <w:rsid w:val="00622F7F"/>
    <w:rsid w:val="00624FE4"/>
    <w:rsid w:val="00627581"/>
    <w:rsid w:val="00630324"/>
    <w:rsid w:val="00632504"/>
    <w:rsid w:val="00632B82"/>
    <w:rsid w:val="006336EA"/>
    <w:rsid w:val="006365F4"/>
    <w:rsid w:val="00636C15"/>
    <w:rsid w:val="00641450"/>
    <w:rsid w:val="00641B7D"/>
    <w:rsid w:val="00647DEC"/>
    <w:rsid w:val="00650217"/>
    <w:rsid w:val="006506D7"/>
    <w:rsid w:val="00652711"/>
    <w:rsid w:val="00653B83"/>
    <w:rsid w:val="006548FE"/>
    <w:rsid w:val="006565F0"/>
    <w:rsid w:val="0065743A"/>
    <w:rsid w:val="00660462"/>
    <w:rsid w:val="00661DCB"/>
    <w:rsid w:val="00662B2B"/>
    <w:rsid w:val="0066447F"/>
    <w:rsid w:val="006672D5"/>
    <w:rsid w:val="00671A2C"/>
    <w:rsid w:val="00673870"/>
    <w:rsid w:val="00673D42"/>
    <w:rsid w:val="0067454F"/>
    <w:rsid w:val="00676810"/>
    <w:rsid w:val="00676B1A"/>
    <w:rsid w:val="00677ACE"/>
    <w:rsid w:val="00677F0E"/>
    <w:rsid w:val="00680717"/>
    <w:rsid w:val="00682993"/>
    <w:rsid w:val="00683B49"/>
    <w:rsid w:val="00685116"/>
    <w:rsid w:val="00685BA3"/>
    <w:rsid w:val="00686407"/>
    <w:rsid w:val="0068772D"/>
    <w:rsid w:val="00690444"/>
    <w:rsid w:val="00691783"/>
    <w:rsid w:val="00693B86"/>
    <w:rsid w:val="00694EB1"/>
    <w:rsid w:val="006951B6"/>
    <w:rsid w:val="00695AE7"/>
    <w:rsid w:val="00695C40"/>
    <w:rsid w:val="006A110A"/>
    <w:rsid w:val="006A1181"/>
    <w:rsid w:val="006A1510"/>
    <w:rsid w:val="006A1687"/>
    <w:rsid w:val="006A2B1F"/>
    <w:rsid w:val="006A61A6"/>
    <w:rsid w:val="006A61D7"/>
    <w:rsid w:val="006B21CA"/>
    <w:rsid w:val="006B33E9"/>
    <w:rsid w:val="006B4A27"/>
    <w:rsid w:val="006B5D84"/>
    <w:rsid w:val="006B701C"/>
    <w:rsid w:val="006C04F0"/>
    <w:rsid w:val="006C569D"/>
    <w:rsid w:val="006C5C60"/>
    <w:rsid w:val="006C6220"/>
    <w:rsid w:val="006D6A12"/>
    <w:rsid w:val="006D727A"/>
    <w:rsid w:val="006D7AFB"/>
    <w:rsid w:val="006E005B"/>
    <w:rsid w:val="006E0A1C"/>
    <w:rsid w:val="006E0BD2"/>
    <w:rsid w:val="006E10C7"/>
    <w:rsid w:val="006E1420"/>
    <w:rsid w:val="006E1ACD"/>
    <w:rsid w:val="006E1EAF"/>
    <w:rsid w:val="006E43CD"/>
    <w:rsid w:val="006E4788"/>
    <w:rsid w:val="006F3565"/>
    <w:rsid w:val="006F50BA"/>
    <w:rsid w:val="006F513A"/>
    <w:rsid w:val="006F7B30"/>
    <w:rsid w:val="007004CD"/>
    <w:rsid w:val="00700B81"/>
    <w:rsid w:val="00701DFB"/>
    <w:rsid w:val="00703D09"/>
    <w:rsid w:val="00706569"/>
    <w:rsid w:val="00712A96"/>
    <w:rsid w:val="00713877"/>
    <w:rsid w:val="0071628B"/>
    <w:rsid w:val="00716A04"/>
    <w:rsid w:val="00721AF9"/>
    <w:rsid w:val="007317F8"/>
    <w:rsid w:val="00733B6F"/>
    <w:rsid w:val="00734CFE"/>
    <w:rsid w:val="00737F93"/>
    <w:rsid w:val="0074114B"/>
    <w:rsid w:val="0074697D"/>
    <w:rsid w:val="00746C89"/>
    <w:rsid w:val="0075152E"/>
    <w:rsid w:val="00752C53"/>
    <w:rsid w:val="00752E4F"/>
    <w:rsid w:val="00755716"/>
    <w:rsid w:val="00755741"/>
    <w:rsid w:val="0075744A"/>
    <w:rsid w:val="007576DC"/>
    <w:rsid w:val="00760374"/>
    <w:rsid w:val="007607E9"/>
    <w:rsid w:val="00760824"/>
    <w:rsid w:val="00761AF0"/>
    <w:rsid w:val="00761EB9"/>
    <w:rsid w:val="00762F23"/>
    <w:rsid w:val="00764146"/>
    <w:rsid w:val="007650AA"/>
    <w:rsid w:val="007657AD"/>
    <w:rsid w:val="00766012"/>
    <w:rsid w:val="00766537"/>
    <w:rsid w:val="00766AD0"/>
    <w:rsid w:val="0077193A"/>
    <w:rsid w:val="00771996"/>
    <w:rsid w:val="00771D41"/>
    <w:rsid w:val="007721E9"/>
    <w:rsid w:val="0077315D"/>
    <w:rsid w:val="0077326B"/>
    <w:rsid w:val="00774376"/>
    <w:rsid w:val="00774D74"/>
    <w:rsid w:val="007819D3"/>
    <w:rsid w:val="00783773"/>
    <w:rsid w:val="00784A71"/>
    <w:rsid w:val="00787C34"/>
    <w:rsid w:val="007900A8"/>
    <w:rsid w:val="00790F1B"/>
    <w:rsid w:val="0079228A"/>
    <w:rsid w:val="0079243C"/>
    <w:rsid w:val="00792512"/>
    <w:rsid w:val="007932F0"/>
    <w:rsid w:val="00797485"/>
    <w:rsid w:val="00797F81"/>
    <w:rsid w:val="007A07DC"/>
    <w:rsid w:val="007A0AA6"/>
    <w:rsid w:val="007A2880"/>
    <w:rsid w:val="007A40CC"/>
    <w:rsid w:val="007A4D04"/>
    <w:rsid w:val="007A50B0"/>
    <w:rsid w:val="007A6AA9"/>
    <w:rsid w:val="007B31C2"/>
    <w:rsid w:val="007B3578"/>
    <w:rsid w:val="007B6396"/>
    <w:rsid w:val="007B6E39"/>
    <w:rsid w:val="007C0FFF"/>
    <w:rsid w:val="007C1ADA"/>
    <w:rsid w:val="007C3CA7"/>
    <w:rsid w:val="007C4302"/>
    <w:rsid w:val="007C730F"/>
    <w:rsid w:val="007D4C4B"/>
    <w:rsid w:val="007D4DD5"/>
    <w:rsid w:val="007D6B6B"/>
    <w:rsid w:val="007E18C1"/>
    <w:rsid w:val="007E1B25"/>
    <w:rsid w:val="007E2AE7"/>
    <w:rsid w:val="007E319C"/>
    <w:rsid w:val="007E5055"/>
    <w:rsid w:val="007F2D28"/>
    <w:rsid w:val="007F393D"/>
    <w:rsid w:val="007F562A"/>
    <w:rsid w:val="00804FCE"/>
    <w:rsid w:val="00805775"/>
    <w:rsid w:val="00805C18"/>
    <w:rsid w:val="008061AB"/>
    <w:rsid w:val="00811892"/>
    <w:rsid w:val="008121AD"/>
    <w:rsid w:val="008200BC"/>
    <w:rsid w:val="00824117"/>
    <w:rsid w:val="00824332"/>
    <w:rsid w:val="00825F13"/>
    <w:rsid w:val="008305F2"/>
    <w:rsid w:val="008314C2"/>
    <w:rsid w:val="0083401A"/>
    <w:rsid w:val="00834207"/>
    <w:rsid w:val="00840525"/>
    <w:rsid w:val="00841BEC"/>
    <w:rsid w:val="0084265A"/>
    <w:rsid w:val="008450D9"/>
    <w:rsid w:val="0084527A"/>
    <w:rsid w:val="00846A9D"/>
    <w:rsid w:val="008518CF"/>
    <w:rsid w:val="00852061"/>
    <w:rsid w:val="008531BD"/>
    <w:rsid w:val="00853401"/>
    <w:rsid w:val="008541A7"/>
    <w:rsid w:val="00857CE7"/>
    <w:rsid w:val="0086088E"/>
    <w:rsid w:val="00860977"/>
    <w:rsid w:val="00863799"/>
    <w:rsid w:val="00865392"/>
    <w:rsid w:val="00865963"/>
    <w:rsid w:val="0086644D"/>
    <w:rsid w:val="00871BA6"/>
    <w:rsid w:val="00871FD6"/>
    <w:rsid w:val="008727CA"/>
    <w:rsid w:val="00873540"/>
    <w:rsid w:val="008751BB"/>
    <w:rsid w:val="008765A3"/>
    <w:rsid w:val="00877351"/>
    <w:rsid w:val="008804FF"/>
    <w:rsid w:val="0088340B"/>
    <w:rsid w:val="00884FF7"/>
    <w:rsid w:val="008863F4"/>
    <w:rsid w:val="00886B49"/>
    <w:rsid w:val="00886D8A"/>
    <w:rsid w:val="00887BEA"/>
    <w:rsid w:val="008911E2"/>
    <w:rsid w:val="0089513B"/>
    <w:rsid w:val="008A039B"/>
    <w:rsid w:val="008A1E71"/>
    <w:rsid w:val="008A319B"/>
    <w:rsid w:val="008A36D8"/>
    <w:rsid w:val="008A695A"/>
    <w:rsid w:val="008A73FD"/>
    <w:rsid w:val="008B032E"/>
    <w:rsid w:val="008B2B4E"/>
    <w:rsid w:val="008B4599"/>
    <w:rsid w:val="008B4723"/>
    <w:rsid w:val="008B4765"/>
    <w:rsid w:val="008B5A3E"/>
    <w:rsid w:val="008C2398"/>
    <w:rsid w:val="008C3591"/>
    <w:rsid w:val="008C39D2"/>
    <w:rsid w:val="008C3EC2"/>
    <w:rsid w:val="008D381B"/>
    <w:rsid w:val="008D4E23"/>
    <w:rsid w:val="008D5D20"/>
    <w:rsid w:val="008D601C"/>
    <w:rsid w:val="008D7694"/>
    <w:rsid w:val="008D7F9A"/>
    <w:rsid w:val="008E24E2"/>
    <w:rsid w:val="008E6329"/>
    <w:rsid w:val="008E64CD"/>
    <w:rsid w:val="008E75CB"/>
    <w:rsid w:val="008F4AD5"/>
    <w:rsid w:val="008F66CE"/>
    <w:rsid w:val="008F7B75"/>
    <w:rsid w:val="008F7FE0"/>
    <w:rsid w:val="00903989"/>
    <w:rsid w:val="009050AD"/>
    <w:rsid w:val="0090743F"/>
    <w:rsid w:val="00911B74"/>
    <w:rsid w:val="00912B3C"/>
    <w:rsid w:val="0091476E"/>
    <w:rsid w:val="009154C6"/>
    <w:rsid w:val="009159AB"/>
    <w:rsid w:val="009175F7"/>
    <w:rsid w:val="00917D79"/>
    <w:rsid w:val="00917F3B"/>
    <w:rsid w:val="00920CAC"/>
    <w:rsid w:val="009215B0"/>
    <w:rsid w:val="00922441"/>
    <w:rsid w:val="00923020"/>
    <w:rsid w:val="00923616"/>
    <w:rsid w:val="00931863"/>
    <w:rsid w:val="00931BBF"/>
    <w:rsid w:val="00934FDB"/>
    <w:rsid w:val="00935D16"/>
    <w:rsid w:val="00936A06"/>
    <w:rsid w:val="00937EB8"/>
    <w:rsid w:val="00940AAE"/>
    <w:rsid w:val="00940F87"/>
    <w:rsid w:val="009414C4"/>
    <w:rsid w:val="00941968"/>
    <w:rsid w:val="009420E2"/>
    <w:rsid w:val="00943C7D"/>
    <w:rsid w:val="00947B7B"/>
    <w:rsid w:val="0095011D"/>
    <w:rsid w:val="00950EBE"/>
    <w:rsid w:val="00952DE5"/>
    <w:rsid w:val="00955DF5"/>
    <w:rsid w:val="00957BFB"/>
    <w:rsid w:val="00960B63"/>
    <w:rsid w:val="009639D9"/>
    <w:rsid w:val="009640E7"/>
    <w:rsid w:val="00964D2B"/>
    <w:rsid w:val="00964DB9"/>
    <w:rsid w:val="00965580"/>
    <w:rsid w:val="0096570E"/>
    <w:rsid w:val="0096696B"/>
    <w:rsid w:val="00971225"/>
    <w:rsid w:val="009738C6"/>
    <w:rsid w:val="00974EFA"/>
    <w:rsid w:val="0098033A"/>
    <w:rsid w:val="00982D0D"/>
    <w:rsid w:val="00983E97"/>
    <w:rsid w:val="009860B6"/>
    <w:rsid w:val="0099104E"/>
    <w:rsid w:val="009957A4"/>
    <w:rsid w:val="00995E70"/>
    <w:rsid w:val="0099619F"/>
    <w:rsid w:val="009A1E3F"/>
    <w:rsid w:val="009A220E"/>
    <w:rsid w:val="009A2F35"/>
    <w:rsid w:val="009A3462"/>
    <w:rsid w:val="009A4C55"/>
    <w:rsid w:val="009A6713"/>
    <w:rsid w:val="009A6E80"/>
    <w:rsid w:val="009A7B30"/>
    <w:rsid w:val="009B27CB"/>
    <w:rsid w:val="009B6720"/>
    <w:rsid w:val="009B771A"/>
    <w:rsid w:val="009C17D1"/>
    <w:rsid w:val="009C1803"/>
    <w:rsid w:val="009C1B1E"/>
    <w:rsid w:val="009C2170"/>
    <w:rsid w:val="009C2B54"/>
    <w:rsid w:val="009C5676"/>
    <w:rsid w:val="009C6315"/>
    <w:rsid w:val="009C69D9"/>
    <w:rsid w:val="009D000D"/>
    <w:rsid w:val="009D1726"/>
    <w:rsid w:val="009D1E61"/>
    <w:rsid w:val="009D2060"/>
    <w:rsid w:val="009D20D1"/>
    <w:rsid w:val="009D4110"/>
    <w:rsid w:val="009D60AB"/>
    <w:rsid w:val="009D6546"/>
    <w:rsid w:val="009E125B"/>
    <w:rsid w:val="009E1C8B"/>
    <w:rsid w:val="009E2304"/>
    <w:rsid w:val="009E3EF1"/>
    <w:rsid w:val="009E67F2"/>
    <w:rsid w:val="009E7773"/>
    <w:rsid w:val="009F228B"/>
    <w:rsid w:val="009F3411"/>
    <w:rsid w:val="009F36A6"/>
    <w:rsid w:val="009F70F5"/>
    <w:rsid w:val="00A041EC"/>
    <w:rsid w:val="00A04C02"/>
    <w:rsid w:val="00A04F61"/>
    <w:rsid w:val="00A04FFB"/>
    <w:rsid w:val="00A0687A"/>
    <w:rsid w:val="00A07700"/>
    <w:rsid w:val="00A07E42"/>
    <w:rsid w:val="00A119CE"/>
    <w:rsid w:val="00A121BC"/>
    <w:rsid w:val="00A147FD"/>
    <w:rsid w:val="00A14B3A"/>
    <w:rsid w:val="00A16379"/>
    <w:rsid w:val="00A2267A"/>
    <w:rsid w:val="00A24C70"/>
    <w:rsid w:val="00A2687A"/>
    <w:rsid w:val="00A27069"/>
    <w:rsid w:val="00A30CEF"/>
    <w:rsid w:val="00A30F5F"/>
    <w:rsid w:val="00A3349E"/>
    <w:rsid w:val="00A34C79"/>
    <w:rsid w:val="00A36CC2"/>
    <w:rsid w:val="00A43E2A"/>
    <w:rsid w:val="00A47897"/>
    <w:rsid w:val="00A478B6"/>
    <w:rsid w:val="00A52926"/>
    <w:rsid w:val="00A52C9A"/>
    <w:rsid w:val="00A549D5"/>
    <w:rsid w:val="00A55AE4"/>
    <w:rsid w:val="00A57078"/>
    <w:rsid w:val="00A57B5F"/>
    <w:rsid w:val="00A6019B"/>
    <w:rsid w:val="00A6126B"/>
    <w:rsid w:val="00A64014"/>
    <w:rsid w:val="00A6425A"/>
    <w:rsid w:val="00A6593C"/>
    <w:rsid w:val="00A66572"/>
    <w:rsid w:val="00A703CD"/>
    <w:rsid w:val="00A72229"/>
    <w:rsid w:val="00A72329"/>
    <w:rsid w:val="00A7392A"/>
    <w:rsid w:val="00A73983"/>
    <w:rsid w:val="00A73C09"/>
    <w:rsid w:val="00A74024"/>
    <w:rsid w:val="00A74B56"/>
    <w:rsid w:val="00A76639"/>
    <w:rsid w:val="00A8254C"/>
    <w:rsid w:val="00A82A5A"/>
    <w:rsid w:val="00A82EEB"/>
    <w:rsid w:val="00A83438"/>
    <w:rsid w:val="00A83A43"/>
    <w:rsid w:val="00A84481"/>
    <w:rsid w:val="00A8546A"/>
    <w:rsid w:val="00A85E52"/>
    <w:rsid w:val="00A87569"/>
    <w:rsid w:val="00A87D1C"/>
    <w:rsid w:val="00A914E8"/>
    <w:rsid w:val="00A9152D"/>
    <w:rsid w:val="00A943D2"/>
    <w:rsid w:val="00A95855"/>
    <w:rsid w:val="00A9741F"/>
    <w:rsid w:val="00AA2194"/>
    <w:rsid w:val="00AA2ED6"/>
    <w:rsid w:val="00AA307A"/>
    <w:rsid w:val="00AA3495"/>
    <w:rsid w:val="00AA6A44"/>
    <w:rsid w:val="00AB03C6"/>
    <w:rsid w:val="00AB0E2E"/>
    <w:rsid w:val="00AB2155"/>
    <w:rsid w:val="00AB3E14"/>
    <w:rsid w:val="00AC2FEA"/>
    <w:rsid w:val="00AC3A24"/>
    <w:rsid w:val="00AC546D"/>
    <w:rsid w:val="00AC56E8"/>
    <w:rsid w:val="00AC6108"/>
    <w:rsid w:val="00AC6E82"/>
    <w:rsid w:val="00AD409C"/>
    <w:rsid w:val="00AD44CD"/>
    <w:rsid w:val="00AD4B46"/>
    <w:rsid w:val="00AD4CC6"/>
    <w:rsid w:val="00AD7C42"/>
    <w:rsid w:val="00AE00F4"/>
    <w:rsid w:val="00AE083A"/>
    <w:rsid w:val="00AE0D13"/>
    <w:rsid w:val="00AE21E6"/>
    <w:rsid w:val="00AE2B41"/>
    <w:rsid w:val="00AE6866"/>
    <w:rsid w:val="00AE7CF1"/>
    <w:rsid w:val="00AF3C5B"/>
    <w:rsid w:val="00AF47C7"/>
    <w:rsid w:val="00AF5580"/>
    <w:rsid w:val="00AF60B0"/>
    <w:rsid w:val="00AF6352"/>
    <w:rsid w:val="00AF7DB7"/>
    <w:rsid w:val="00B0060C"/>
    <w:rsid w:val="00B046A8"/>
    <w:rsid w:val="00B058A9"/>
    <w:rsid w:val="00B05A56"/>
    <w:rsid w:val="00B05C0E"/>
    <w:rsid w:val="00B0644B"/>
    <w:rsid w:val="00B1140C"/>
    <w:rsid w:val="00B122C7"/>
    <w:rsid w:val="00B12908"/>
    <w:rsid w:val="00B1309D"/>
    <w:rsid w:val="00B14245"/>
    <w:rsid w:val="00B15912"/>
    <w:rsid w:val="00B17A01"/>
    <w:rsid w:val="00B20D5E"/>
    <w:rsid w:val="00B22BBA"/>
    <w:rsid w:val="00B23D35"/>
    <w:rsid w:val="00B2405C"/>
    <w:rsid w:val="00B2464E"/>
    <w:rsid w:val="00B258C9"/>
    <w:rsid w:val="00B26E5A"/>
    <w:rsid w:val="00B275B8"/>
    <w:rsid w:val="00B31F7F"/>
    <w:rsid w:val="00B320A1"/>
    <w:rsid w:val="00B3390D"/>
    <w:rsid w:val="00B3428F"/>
    <w:rsid w:val="00B35193"/>
    <w:rsid w:val="00B41BC1"/>
    <w:rsid w:val="00B43A09"/>
    <w:rsid w:val="00B522C6"/>
    <w:rsid w:val="00B52CB0"/>
    <w:rsid w:val="00B52E2E"/>
    <w:rsid w:val="00B52F29"/>
    <w:rsid w:val="00B537C0"/>
    <w:rsid w:val="00B53B35"/>
    <w:rsid w:val="00B5404D"/>
    <w:rsid w:val="00B55F1C"/>
    <w:rsid w:val="00B5626E"/>
    <w:rsid w:val="00B577ED"/>
    <w:rsid w:val="00B57904"/>
    <w:rsid w:val="00B57EB7"/>
    <w:rsid w:val="00B6070F"/>
    <w:rsid w:val="00B60947"/>
    <w:rsid w:val="00B65DB7"/>
    <w:rsid w:val="00B66C5B"/>
    <w:rsid w:val="00B67924"/>
    <w:rsid w:val="00B67FCF"/>
    <w:rsid w:val="00B70082"/>
    <w:rsid w:val="00B771F2"/>
    <w:rsid w:val="00B80953"/>
    <w:rsid w:val="00B844D6"/>
    <w:rsid w:val="00B905DA"/>
    <w:rsid w:val="00B922B3"/>
    <w:rsid w:val="00B92D24"/>
    <w:rsid w:val="00B9338B"/>
    <w:rsid w:val="00B93BB5"/>
    <w:rsid w:val="00B94D33"/>
    <w:rsid w:val="00B95183"/>
    <w:rsid w:val="00B966B9"/>
    <w:rsid w:val="00B97158"/>
    <w:rsid w:val="00B9793A"/>
    <w:rsid w:val="00BA04AB"/>
    <w:rsid w:val="00BA0D0E"/>
    <w:rsid w:val="00BA18D1"/>
    <w:rsid w:val="00BA293B"/>
    <w:rsid w:val="00BA2D04"/>
    <w:rsid w:val="00BA4ECB"/>
    <w:rsid w:val="00BA5EE8"/>
    <w:rsid w:val="00BA730C"/>
    <w:rsid w:val="00BB01A4"/>
    <w:rsid w:val="00BB3B29"/>
    <w:rsid w:val="00BB60FB"/>
    <w:rsid w:val="00BB719D"/>
    <w:rsid w:val="00BB7309"/>
    <w:rsid w:val="00BB75EC"/>
    <w:rsid w:val="00BC0A3D"/>
    <w:rsid w:val="00BC310B"/>
    <w:rsid w:val="00BC3D0D"/>
    <w:rsid w:val="00BC5747"/>
    <w:rsid w:val="00BC5F51"/>
    <w:rsid w:val="00BC7009"/>
    <w:rsid w:val="00BD08A2"/>
    <w:rsid w:val="00BD08F9"/>
    <w:rsid w:val="00BD14D0"/>
    <w:rsid w:val="00BD33D5"/>
    <w:rsid w:val="00BD5CB5"/>
    <w:rsid w:val="00BD77E6"/>
    <w:rsid w:val="00BE5187"/>
    <w:rsid w:val="00BE5AD4"/>
    <w:rsid w:val="00BE6EA8"/>
    <w:rsid w:val="00BE72FE"/>
    <w:rsid w:val="00BE7C95"/>
    <w:rsid w:val="00BF4015"/>
    <w:rsid w:val="00BF4D30"/>
    <w:rsid w:val="00BF55A7"/>
    <w:rsid w:val="00BF56F2"/>
    <w:rsid w:val="00BF5A85"/>
    <w:rsid w:val="00BF6ABA"/>
    <w:rsid w:val="00BF6DE1"/>
    <w:rsid w:val="00BF79E3"/>
    <w:rsid w:val="00C03899"/>
    <w:rsid w:val="00C04974"/>
    <w:rsid w:val="00C055F7"/>
    <w:rsid w:val="00C06C08"/>
    <w:rsid w:val="00C0701E"/>
    <w:rsid w:val="00C101F9"/>
    <w:rsid w:val="00C14DD3"/>
    <w:rsid w:val="00C22EBB"/>
    <w:rsid w:val="00C234F2"/>
    <w:rsid w:val="00C239FE"/>
    <w:rsid w:val="00C2412A"/>
    <w:rsid w:val="00C2637D"/>
    <w:rsid w:val="00C33813"/>
    <w:rsid w:val="00C3450A"/>
    <w:rsid w:val="00C34943"/>
    <w:rsid w:val="00C40258"/>
    <w:rsid w:val="00C4179F"/>
    <w:rsid w:val="00C43292"/>
    <w:rsid w:val="00C45B6D"/>
    <w:rsid w:val="00C4608A"/>
    <w:rsid w:val="00C54459"/>
    <w:rsid w:val="00C56C91"/>
    <w:rsid w:val="00C578E2"/>
    <w:rsid w:val="00C60FC7"/>
    <w:rsid w:val="00C712B2"/>
    <w:rsid w:val="00C72C1F"/>
    <w:rsid w:val="00C73D7A"/>
    <w:rsid w:val="00C77A1D"/>
    <w:rsid w:val="00C77A8A"/>
    <w:rsid w:val="00C8172A"/>
    <w:rsid w:val="00C86B04"/>
    <w:rsid w:val="00C86BD8"/>
    <w:rsid w:val="00C87DD2"/>
    <w:rsid w:val="00C91ECC"/>
    <w:rsid w:val="00CA100D"/>
    <w:rsid w:val="00CA19B5"/>
    <w:rsid w:val="00CA3E9B"/>
    <w:rsid w:val="00CA4DBE"/>
    <w:rsid w:val="00CA4FF9"/>
    <w:rsid w:val="00CA61A0"/>
    <w:rsid w:val="00CA6B66"/>
    <w:rsid w:val="00CA719D"/>
    <w:rsid w:val="00CA7566"/>
    <w:rsid w:val="00CB03CB"/>
    <w:rsid w:val="00CB0E4A"/>
    <w:rsid w:val="00CB31B7"/>
    <w:rsid w:val="00CB3382"/>
    <w:rsid w:val="00CB7F97"/>
    <w:rsid w:val="00CC0828"/>
    <w:rsid w:val="00CC3866"/>
    <w:rsid w:val="00CC76ED"/>
    <w:rsid w:val="00CD0C3F"/>
    <w:rsid w:val="00CD1683"/>
    <w:rsid w:val="00CD4E88"/>
    <w:rsid w:val="00CD513F"/>
    <w:rsid w:val="00CD5513"/>
    <w:rsid w:val="00CD684C"/>
    <w:rsid w:val="00CD6C9D"/>
    <w:rsid w:val="00CE2E69"/>
    <w:rsid w:val="00CE38E2"/>
    <w:rsid w:val="00CF0361"/>
    <w:rsid w:val="00CF03C8"/>
    <w:rsid w:val="00CF1D94"/>
    <w:rsid w:val="00CF59D5"/>
    <w:rsid w:val="00CF636F"/>
    <w:rsid w:val="00CF739E"/>
    <w:rsid w:val="00CF7497"/>
    <w:rsid w:val="00CF7AFE"/>
    <w:rsid w:val="00CF7F9D"/>
    <w:rsid w:val="00D0055F"/>
    <w:rsid w:val="00D04206"/>
    <w:rsid w:val="00D10B6D"/>
    <w:rsid w:val="00D130CB"/>
    <w:rsid w:val="00D20290"/>
    <w:rsid w:val="00D206E1"/>
    <w:rsid w:val="00D221E9"/>
    <w:rsid w:val="00D238D8"/>
    <w:rsid w:val="00D23ABB"/>
    <w:rsid w:val="00D2502B"/>
    <w:rsid w:val="00D260E9"/>
    <w:rsid w:val="00D2685E"/>
    <w:rsid w:val="00D317CC"/>
    <w:rsid w:val="00D31A76"/>
    <w:rsid w:val="00D36E71"/>
    <w:rsid w:val="00D41BE8"/>
    <w:rsid w:val="00D45321"/>
    <w:rsid w:val="00D453B7"/>
    <w:rsid w:val="00D457D2"/>
    <w:rsid w:val="00D50352"/>
    <w:rsid w:val="00D533E5"/>
    <w:rsid w:val="00D53874"/>
    <w:rsid w:val="00D5500A"/>
    <w:rsid w:val="00D551C6"/>
    <w:rsid w:val="00D55AB3"/>
    <w:rsid w:val="00D56913"/>
    <w:rsid w:val="00D57E83"/>
    <w:rsid w:val="00D61354"/>
    <w:rsid w:val="00D6187B"/>
    <w:rsid w:val="00D6290F"/>
    <w:rsid w:val="00D65D47"/>
    <w:rsid w:val="00D72ABF"/>
    <w:rsid w:val="00D72EFD"/>
    <w:rsid w:val="00D7448B"/>
    <w:rsid w:val="00D74DE8"/>
    <w:rsid w:val="00D76647"/>
    <w:rsid w:val="00D76935"/>
    <w:rsid w:val="00D76964"/>
    <w:rsid w:val="00D773B6"/>
    <w:rsid w:val="00D8080D"/>
    <w:rsid w:val="00D80A5C"/>
    <w:rsid w:val="00D80EEF"/>
    <w:rsid w:val="00D821A5"/>
    <w:rsid w:val="00D84DA0"/>
    <w:rsid w:val="00D87BBD"/>
    <w:rsid w:val="00D90BF4"/>
    <w:rsid w:val="00D91D98"/>
    <w:rsid w:val="00D9264B"/>
    <w:rsid w:val="00D93E44"/>
    <w:rsid w:val="00D94773"/>
    <w:rsid w:val="00D960A5"/>
    <w:rsid w:val="00D97226"/>
    <w:rsid w:val="00D97517"/>
    <w:rsid w:val="00DA0875"/>
    <w:rsid w:val="00DA2909"/>
    <w:rsid w:val="00DA5A0A"/>
    <w:rsid w:val="00DA6DE4"/>
    <w:rsid w:val="00DB04DA"/>
    <w:rsid w:val="00DB0F46"/>
    <w:rsid w:val="00DB1353"/>
    <w:rsid w:val="00DB41D4"/>
    <w:rsid w:val="00DB5D47"/>
    <w:rsid w:val="00DB67C5"/>
    <w:rsid w:val="00DB6EAD"/>
    <w:rsid w:val="00DB748A"/>
    <w:rsid w:val="00DC0242"/>
    <w:rsid w:val="00DC0939"/>
    <w:rsid w:val="00DC130B"/>
    <w:rsid w:val="00DC1B94"/>
    <w:rsid w:val="00DC2F4B"/>
    <w:rsid w:val="00DC5574"/>
    <w:rsid w:val="00DC647A"/>
    <w:rsid w:val="00DC6DF3"/>
    <w:rsid w:val="00DD3CED"/>
    <w:rsid w:val="00DD4237"/>
    <w:rsid w:val="00DD4FDE"/>
    <w:rsid w:val="00DD50AC"/>
    <w:rsid w:val="00DD67B9"/>
    <w:rsid w:val="00DD67E2"/>
    <w:rsid w:val="00DD713A"/>
    <w:rsid w:val="00DE0C41"/>
    <w:rsid w:val="00DE105F"/>
    <w:rsid w:val="00DE225E"/>
    <w:rsid w:val="00DE24D1"/>
    <w:rsid w:val="00DE2FC0"/>
    <w:rsid w:val="00DE4C94"/>
    <w:rsid w:val="00DE5E98"/>
    <w:rsid w:val="00DE7FB9"/>
    <w:rsid w:val="00DF13C5"/>
    <w:rsid w:val="00DF3683"/>
    <w:rsid w:val="00DF52CB"/>
    <w:rsid w:val="00DF6265"/>
    <w:rsid w:val="00DF6B65"/>
    <w:rsid w:val="00E00874"/>
    <w:rsid w:val="00E021DE"/>
    <w:rsid w:val="00E03094"/>
    <w:rsid w:val="00E03AE7"/>
    <w:rsid w:val="00E042B8"/>
    <w:rsid w:val="00E05B32"/>
    <w:rsid w:val="00E05D51"/>
    <w:rsid w:val="00E074C3"/>
    <w:rsid w:val="00E0772E"/>
    <w:rsid w:val="00E13620"/>
    <w:rsid w:val="00E234D8"/>
    <w:rsid w:val="00E2484E"/>
    <w:rsid w:val="00E25190"/>
    <w:rsid w:val="00E30846"/>
    <w:rsid w:val="00E309F4"/>
    <w:rsid w:val="00E367AC"/>
    <w:rsid w:val="00E36DDA"/>
    <w:rsid w:val="00E37738"/>
    <w:rsid w:val="00E37F69"/>
    <w:rsid w:val="00E40D86"/>
    <w:rsid w:val="00E44BC9"/>
    <w:rsid w:val="00E44E96"/>
    <w:rsid w:val="00E47523"/>
    <w:rsid w:val="00E50B1D"/>
    <w:rsid w:val="00E51420"/>
    <w:rsid w:val="00E529FF"/>
    <w:rsid w:val="00E530A4"/>
    <w:rsid w:val="00E53BA7"/>
    <w:rsid w:val="00E5421A"/>
    <w:rsid w:val="00E55CD7"/>
    <w:rsid w:val="00E562C6"/>
    <w:rsid w:val="00E563B5"/>
    <w:rsid w:val="00E60540"/>
    <w:rsid w:val="00E60C68"/>
    <w:rsid w:val="00E6164D"/>
    <w:rsid w:val="00E61E95"/>
    <w:rsid w:val="00E622A0"/>
    <w:rsid w:val="00E62BCF"/>
    <w:rsid w:val="00E65082"/>
    <w:rsid w:val="00E6624B"/>
    <w:rsid w:val="00E67C58"/>
    <w:rsid w:val="00E70B34"/>
    <w:rsid w:val="00E71397"/>
    <w:rsid w:val="00E71634"/>
    <w:rsid w:val="00E72D5B"/>
    <w:rsid w:val="00E74063"/>
    <w:rsid w:val="00E75737"/>
    <w:rsid w:val="00E765C6"/>
    <w:rsid w:val="00E76623"/>
    <w:rsid w:val="00E81375"/>
    <w:rsid w:val="00E84022"/>
    <w:rsid w:val="00E86647"/>
    <w:rsid w:val="00E90A6F"/>
    <w:rsid w:val="00E946EC"/>
    <w:rsid w:val="00E94B49"/>
    <w:rsid w:val="00E94B69"/>
    <w:rsid w:val="00E95272"/>
    <w:rsid w:val="00E962A2"/>
    <w:rsid w:val="00E9723A"/>
    <w:rsid w:val="00EA0754"/>
    <w:rsid w:val="00EA075C"/>
    <w:rsid w:val="00EA22CF"/>
    <w:rsid w:val="00EA231F"/>
    <w:rsid w:val="00EA2617"/>
    <w:rsid w:val="00EA3AD0"/>
    <w:rsid w:val="00EA5A8A"/>
    <w:rsid w:val="00EA66FE"/>
    <w:rsid w:val="00EA73BF"/>
    <w:rsid w:val="00EB1175"/>
    <w:rsid w:val="00EB1389"/>
    <w:rsid w:val="00EB1768"/>
    <w:rsid w:val="00EB40C5"/>
    <w:rsid w:val="00EB6A3C"/>
    <w:rsid w:val="00EC296F"/>
    <w:rsid w:val="00EC4211"/>
    <w:rsid w:val="00EC4D05"/>
    <w:rsid w:val="00ED0617"/>
    <w:rsid w:val="00ED1B26"/>
    <w:rsid w:val="00ED2005"/>
    <w:rsid w:val="00ED216E"/>
    <w:rsid w:val="00ED57F5"/>
    <w:rsid w:val="00ED607A"/>
    <w:rsid w:val="00EE0F38"/>
    <w:rsid w:val="00EE1C2F"/>
    <w:rsid w:val="00EE5F30"/>
    <w:rsid w:val="00EE6D64"/>
    <w:rsid w:val="00EE7D06"/>
    <w:rsid w:val="00EF1B84"/>
    <w:rsid w:val="00EF2B91"/>
    <w:rsid w:val="00EF5B82"/>
    <w:rsid w:val="00EF7327"/>
    <w:rsid w:val="00F025FA"/>
    <w:rsid w:val="00F045F5"/>
    <w:rsid w:val="00F05BCF"/>
    <w:rsid w:val="00F07732"/>
    <w:rsid w:val="00F11218"/>
    <w:rsid w:val="00F2001C"/>
    <w:rsid w:val="00F209A1"/>
    <w:rsid w:val="00F216E5"/>
    <w:rsid w:val="00F21770"/>
    <w:rsid w:val="00F2342F"/>
    <w:rsid w:val="00F24C59"/>
    <w:rsid w:val="00F25B10"/>
    <w:rsid w:val="00F261E5"/>
    <w:rsid w:val="00F275FC"/>
    <w:rsid w:val="00F278DA"/>
    <w:rsid w:val="00F31272"/>
    <w:rsid w:val="00F31E0D"/>
    <w:rsid w:val="00F324C3"/>
    <w:rsid w:val="00F32C4E"/>
    <w:rsid w:val="00F33230"/>
    <w:rsid w:val="00F35FB9"/>
    <w:rsid w:val="00F40327"/>
    <w:rsid w:val="00F43C94"/>
    <w:rsid w:val="00F45E7C"/>
    <w:rsid w:val="00F47088"/>
    <w:rsid w:val="00F47234"/>
    <w:rsid w:val="00F5060F"/>
    <w:rsid w:val="00F52E03"/>
    <w:rsid w:val="00F5436B"/>
    <w:rsid w:val="00F54C4E"/>
    <w:rsid w:val="00F60FF0"/>
    <w:rsid w:val="00F721BD"/>
    <w:rsid w:val="00F72FE4"/>
    <w:rsid w:val="00F7489B"/>
    <w:rsid w:val="00F76383"/>
    <w:rsid w:val="00F801CA"/>
    <w:rsid w:val="00F810EF"/>
    <w:rsid w:val="00F825D8"/>
    <w:rsid w:val="00F82975"/>
    <w:rsid w:val="00F8332C"/>
    <w:rsid w:val="00F83BD4"/>
    <w:rsid w:val="00F93776"/>
    <w:rsid w:val="00FA098D"/>
    <w:rsid w:val="00FA3A1E"/>
    <w:rsid w:val="00FA697C"/>
    <w:rsid w:val="00FA6F8F"/>
    <w:rsid w:val="00FB05BC"/>
    <w:rsid w:val="00FB0B84"/>
    <w:rsid w:val="00FB161A"/>
    <w:rsid w:val="00FB36FE"/>
    <w:rsid w:val="00FB43B4"/>
    <w:rsid w:val="00FB4A0C"/>
    <w:rsid w:val="00FC0BDC"/>
    <w:rsid w:val="00FC1628"/>
    <w:rsid w:val="00FC47D6"/>
    <w:rsid w:val="00FC6648"/>
    <w:rsid w:val="00FC78C9"/>
    <w:rsid w:val="00FD2093"/>
    <w:rsid w:val="00FD66C7"/>
    <w:rsid w:val="00FD7B14"/>
    <w:rsid w:val="00FE1AB9"/>
    <w:rsid w:val="00FE1F18"/>
    <w:rsid w:val="00FE3D26"/>
    <w:rsid w:val="00FE536E"/>
    <w:rsid w:val="00FF10DC"/>
    <w:rsid w:val="00FF1434"/>
    <w:rsid w:val="00FF2C27"/>
    <w:rsid w:val="00FF46E4"/>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4A251F"/>
    <w:pPr>
      <w:keepNext/>
      <w:keepLines/>
      <w:numPr>
        <w:numId w:val="2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40426169">
      <w:bodyDiv w:val="1"/>
      <w:marLeft w:val="0"/>
      <w:marRight w:val="0"/>
      <w:marTop w:val="0"/>
      <w:marBottom w:val="0"/>
      <w:divBdr>
        <w:top w:val="none" w:sz="0" w:space="0" w:color="auto"/>
        <w:left w:val="none" w:sz="0" w:space="0" w:color="auto"/>
        <w:bottom w:val="none" w:sz="0" w:space="0" w:color="auto"/>
        <w:right w:val="none" w:sz="0" w:space="0" w:color="auto"/>
      </w:divBdr>
    </w:div>
    <w:div w:id="378632713">
      <w:bodyDiv w:val="1"/>
      <w:marLeft w:val="0"/>
      <w:marRight w:val="0"/>
      <w:marTop w:val="0"/>
      <w:marBottom w:val="0"/>
      <w:divBdr>
        <w:top w:val="none" w:sz="0" w:space="0" w:color="auto"/>
        <w:left w:val="none" w:sz="0" w:space="0" w:color="auto"/>
        <w:bottom w:val="none" w:sz="0" w:space="0" w:color="auto"/>
        <w:right w:val="none" w:sz="0" w:space="0" w:color="auto"/>
      </w:divBdr>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29295803">
      <w:bodyDiv w:val="1"/>
      <w:marLeft w:val="0"/>
      <w:marRight w:val="0"/>
      <w:marTop w:val="0"/>
      <w:marBottom w:val="0"/>
      <w:divBdr>
        <w:top w:val="none" w:sz="0" w:space="0" w:color="auto"/>
        <w:left w:val="none" w:sz="0" w:space="0" w:color="auto"/>
        <w:bottom w:val="none" w:sz="0" w:space="0" w:color="auto"/>
        <w:right w:val="none" w:sz="0" w:space="0" w:color="auto"/>
      </w:divBdr>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0680">
      <w:bodyDiv w:val="1"/>
      <w:marLeft w:val="0"/>
      <w:marRight w:val="0"/>
      <w:marTop w:val="0"/>
      <w:marBottom w:val="0"/>
      <w:divBdr>
        <w:top w:val="none" w:sz="0" w:space="0" w:color="auto"/>
        <w:left w:val="none" w:sz="0" w:space="0" w:color="auto"/>
        <w:bottom w:val="none" w:sz="0" w:space="0" w:color="auto"/>
        <w:right w:val="none" w:sz="0" w:space="0" w:color="auto"/>
      </w:divBdr>
    </w:div>
    <w:div w:id="1358656387">
      <w:bodyDiv w:val="1"/>
      <w:marLeft w:val="0"/>
      <w:marRight w:val="0"/>
      <w:marTop w:val="0"/>
      <w:marBottom w:val="0"/>
      <w:divBdr>
        <w:top w:val="none" w:sz="0" w:space="0" w:color="auto"/>
        <w:left w:val="none" w:sz="0" w:space="0" w:color="auto"/>
        <w:bottom w:val="none" w:sz="0" w:space="0" w:color="auto"/>
        <w:right w:val="none" w:sz="0" w:space="0" w:color="auto"/>
      </w:divBdr>
    </w:div>
    <w:div w:id="1490636371">
      <w:bodyDiv w:val="1"/>
      <w:marLeft w:val="0"/>
      <w:marRight w:val="0"/>
      <w:marTop w:val="0"/>
      <w:marBottom w:val="0"/>
      <w:divBdr>
        <w:top w:val="none" w:sz="0" w:space="0" w:color="auto"/>
        <w:left w:val="none" w:sz="0" w:space="0" w:color="auto"/>
        <w:bottom w:val="none" w:sz="0" w:space="0" w:color="auto"/>
        <w:right w:val="none" w:sz="0" w:space="0" w:color="auto"/>
      </w:divBdr>
    </w:div>
    <w:div w:id="1643270675">
      <w:bodyDiv w:val="1"/>
      <w:marLeft w:val="0"/>
      <w:marRight w:val="0"/>
      <w:marTop w:val="0"/>
      <w:marBottom w:val="0"/>
      <w:divBdr>
        <w:top w:val="none" w:sz="0" w:space="0" w:color="auto"/>
        <w:left w:val="none" w:sz="0" w:space="0" w:color="auto"/>
        <w:bottom w:val="none" w:sz="0" w:space="0" w:color="auto"/>
        <w:right w:val="none" w:sz="0" w:space="0" w:color="auto"/>
      </w:divBdr>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Jen19</b:Tag>
    <b:SourceType>InternetSite</b:SourceType>
    <b:Guid>{B874B6FB-4561-604A-AE0C-DC7065C20492}</b:Guid>
    <b:Title>Study of Sidewalk Autonomous Delivery Robots and Their Potential Impacts on Freight Efficiency and Travel</b:Title>
    <b:URL>https://journals.sagepub.com/doi/abs/10.1177/0361198119849398</b:URL>
    <b:ProductionCompany>SAGE Journals</b:ProductionCompany>
    <b:Year>2019</b:Year>
    <b:Month>May</b:Month>
    <b:Day>16</b:Day>
    <b:YearAccessed>2021</b:YearAccessed>
    <b:MonthAccessed>January</b:MonthAccessed>
    <b:DayAccessed>31</b:DayAccessed>
    <b:Author>
      <b:Author>
        <b:NameList>
          <b:Person>
            <b:Last>Jennings</b:Last>
            <b:First>Dylan</b:First>
          </b:Person>
          <b:Person>
            <b:Last>Figliozzi</b:Last>
            <b:First>Miguel</b:First>
          </b:Person>
        </b:NameList>
      </b:Author>
    </b:Author>
    <b:RefOrder>1</b:RefOrder>
  </b:Source>
  <b:Source>
    <b:Tag>Pra12</b:Tag>
    <b:SourceType>InternetSite</b:SourceType>
    <b:Guid>{E1A85507-EB8C-2641-8F41-8AD3401A7CB7}</b:Guid>
    <b:Title>Real-time object detection and tracking in an unknown environment</b:Title>
    <b:URL>https://ieeexplore.ieee.org/document/6141394</b:URL>
    <b:ProductionCompany>IEEE</b:ProductionCompany>
    <b:Year>2012</b:Year>
    <b:Month>January</b:Month>
    <b:Day>30</b:Day>
    <b:YearAccessed>2021</b:YearAccessed>
    <b:MonthAccessed>January</b:MonthAccessed>
    <b:DayAccessed>31</b:DayAccessed>
    <b:Author>
      <b:Author>
        <b:NameList>
          <b:Person>
            <b:Last>Prasad</b:Last>
            <b:First>Shashank</b:First>
          </b:Person>
          <b:Person>
            <b:Last>Sinha</b:Last>
            <b:First>Shubhra</b:First>
          </b:Person>
        </b:NameList>
      </b:Author>
    </b:Author>
    <b:RefOrder>2</b:RefOrder>
  </b:Source>
  <b:Source>
    <b:Tag>Zhu12</b:Tag>
    <b:SourceType>InternetSite</b:SourceType>
    <b:Guid>{D977B7C9-5F97-D24A-8845-C966643AC95E}</b:Guid>
    <b:Title>Do We Need More Training Data or Better Models for Object Detection?</b:Title>
    <b:URL>http://citeseerx.ist.psu.edu/viewdoc/download?doi=10.1.1.259.7748&amp;rep=rep1&amp;type=pdf</b:URL>
    <b:ProductionCompany>CiteSeerX</b:ProductionCompany>
    <b:Year>2012</b:Year>
    <b:YearAccessed>2021</b:YearAccessed>
    <b:MonthAccessed>January</b:MonthAccessed>
    <b:DayAccessed>31</b:DayAccessed>
    <b:Author>
      <b:Author>
        <b:NameList>
          <b:Person>
            <b:Last>Zhu</b:Last>
            <b:First>Xiangxin</b:First>
          </b:Person>
          <b:Person>
            <b:Last>Vondrick</b:Last>
            <b:First>Carl</b:First>
          </b:Person>
          <b:Person>
            <b:Last>Ramanan</b:Last>
            <b:First>Deva</b:First>
          </b:Person>
          <b:Person>
            <b:Last>Fowlkes</b:Last>
            <b:Middle>C.</b:Middle>
            <b:First>Charless</b:First>
          </b:Person>
        </b:NameList>
      </b:Author>
    </b:Author>
    <b:RefOrder>3</b:RefOrder>
  </b:Source>
</b:Sources>
</file>

<file path=customXml/itemProps1.xml><?xml version="1.0" encoding="utf-8"?>
<ds:datastoreItem xmlns:ds="http://schemas.openxmlformats.org/officeDocument/2006/customXml" ds:itemID="{3735CC66-CD74-564A-BA43-F5141EE8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162</cp:revision>
  <dcterms:created xsi:type="dcterms:W3CDTF">2021-01-26T02:26:00Z</dcterms:created>
  <dcterms:modified xsi:type="dcterms:W3CDTF">2021-02-01T03:26:00Z</dcterms:modified>
</cp:coreProperties>
</file>