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48E241" w14:textId="77777777" w:rsidR="00D43A46" w:rsidRPr="00D43A46" w:rsidRDefault="00D43A46" w:rsidP="002A0E98">
      <w:pPr>
        <w:pStyle w:val="Corpotesto"/>
        <w:ind w:left="284" w:right="535" w:hanging="284"/>
        <w:jc w:val="center"/>
        <w:rPr>
          <w:b/>
          <w:sz w:val="22"/>
          <w:szCs w:val="22"/>
        </w:rPr>
      </w:pPr>
      <w:r w:rsidRPr="00D43A46">
        <w:rPr>
          <w:b/>
          <w:sz w:val="22"/>
          <w:szCs w:val="22"/>
        </w:rPr>
        <w:t>TESI N. 3</w:t>
      </w:r>
    </w:p>
    <w:p w14:paraId="081CBB1F" w14:textId="77777777" w:rsidR="00D43A46" w:rsidRPr="00D43A46" w:rsidRDefault="00D43A46" w:rsidP="002A0E98">
      <w:pPr>
        <w:pStyle w:val="Corpotesto"/>
        <w:spacing w:before="3"/>
        <w:ind w:left="284" w:hanging="284"/>
        <w:rPr>
          <w:sz w:val="22"/>
          <w:szCs w:val="22"/>
        </w:rPr>
      </w:pPr>
    </w:p>
    <w:p w14:paraId="51435021" w14:textId="1AA313A0" w:rsidR="00D43A46" w:rsidRPr="002A0E98" w:rsidRDefault="00D43A46" w:rsidP="002A0E98">
      <w:pPr>
        <w:pStyle w:val="Paragrafoelenco"/>
        <w:numPr>
          <w:ilvl w:val="0"/>
          <w:numId w:val="13"/>
        </w:numPr>
        <w:tabs>
          <w:tab w:val="left" w:pos="426"/>
          <w:tab w:val="left" w:pos="822"/>
          <w:tab w:val="left" w:pos="823"/>
        </w:tabs>
        <w:ind w:left="426" w:hanging="426"/>
        <w:rPr>
          <w:b/>
          <w:color w:val="C00000"/>
          <w:sz w:val="32"/>
        </w:rPr>
      </w:pPr>
      <w:r w:rsidRPr="002A0E98">
        <w:rPr>
          <w:b/>
          <w:color w:val="C00000"/>
          <w:sz w:val="32"/>
        </w:rPr>
        <w:t>I principi costituzionali: legalità; imparzialità; buon</w:t>
      </w:r>
      <w:r w:rsidRPr="002A0E98">
        <w:rPr>
          <w:b/>
          <w:color w:val="C00000"/>
          <w:spacing w:val="-8"/>
          <w:sz w:val="32"/>
        </w:rPr>
        <w:t xml:space="preserve"> </w:t>
      </w:r>
      <w:r w:rsidRPr="002A0E98">
        <w:rPr>
          <w:b/>
          <w:color w:val="C00000"/>
          <w:sz w:val="32"/>
        </w:rPr>
        <w:t>andamento.</w:t>
      </w:r>
    </w:p>
    <w:p w14:paraId="7D349A4B" w14:textId="09E801C3" w:rsidR="002A0E98" w:rsidRDefault="002A0E98" w:rsidP="002A0E98">
      <w:pPr>
        <w:pStyle w:val="Paragrafoelenco"/>
        <w:tabs>
          <w:tab w:val="left" w:pos="426"/>
          <w:tab w:val="left" w:pos="822"/>
          <w:tab w:val="left" w:pos="823"/>
        </w:tabs>
        <w:ind w:left="426" w:hanging="426"/>
      </w:pPr>
    </w:p>
    <w:p w14:paraId="24985A40" w14:textId="45AAA410" w:rsidR="002A0E98" w:rsidRDefault="002A0E98" w:rsidP="002A0E98">
      <w:pPr>
        <w:pStyle w:val="Paragrafoelenco"/>
        <w:tabs>
          <w:tab w:val="left" w:pos="426"/>
          <w:tab w:val="left" w:pos="822"/>
          <w:tab w:val="left" w:pos="823"/>
        </w:tabs>
        <w:ind w:left="426" w:hanging="426"/>
      </w:pPr>
    </w:p>
    <w:p w14:paraId="3E64D8AC" w14:textId="77777777" w:rsidR="002A0E98" w:rsidRPr="00D43A46" w:rsidRDefault="002A0E98" w:rsidP="002A0E98">
      <w:pPr>
        <w:pStyle w:val="Paragrafoelenco"/>
        <w:tabs>
          <w:tab w:val="left" w:pos="426"/>
          <w:tab w:val="left" w:pos="822"/>
          <w:tab w:val="left" w:pos="823"/>
        </w:tabs>
        <w:ind w:left="426" w:hanging="426"/>
      </w:pPr>
    </w:p>
    <w:p w14:paraId="1E65E0DA" w14:textId="61680D7D" w:rsidR="00D43A46" w:rsidRPr="002A0E98" w:rsidRDefault="00D43A46" w:rsidP="002A0E98">
      <w:pPr>
        <w:pStyle w:val="Paragrafoelenco"/>
        <w:numPr>
          <w:ilvl w:val="0"/>
          <w:numId w:val="13"/>
        </w:numPr>
        <w:tabs>
          <w:tab w:val="left" w:pos="426"/>
          <w:tab w:val="left" w:pos="822"/>
          <w:tab w:val="left" w:pos="823"/>
        </w:tabs>
        <w:spacing w:before="7" w:line="247" w:lineRule="auto"/>
        <w:ind w:left="426" w:right="447" w:hanging="426"/>
        <w:rPr>
          <w:b/>
          <w:color w:val="C00000"/>
          <w:sz w:val="32"/>
        </w:rPr>
      </w:pPr>
      <w:r w:rsidRPr="002A0E98">
        <w:rPr>
          <w:b/>
          <w:color w:val="C00000"/>
          <w:sz w:val="32"/>
        </w:rPr>
        <w:t>Gli atti di polizia giudiziaria: perquisizione, sequestro, fermo, arresto, notizia di reato e condizioni di</w:t>
      </w:r>
      <w:r w:rsidRPr="002A0E98">
        <w:rPr>
          <w:b/>
          <w:color w:val="C00000"/>
          <w:spacing w:val="-1"/>
          <w:sz w:val="32"/>
        </w:rPr>
        <w:t xml:space="preserve"> </w:t>
      </w:r>
      <w:r w:rsidRPr="002A0E98">
        <w:rPr>
          <w:b/>
          <w:color w:val="C00000"/>
          <w:sz w:val="32"/>
        </w:rPr>
        <w:t>procedibilità.</w:t>
      </w:r>
    </w:p>
    <w:p w14:paraId="6FDA6DA4" w14:textId="773CE7AD" w:rsidR="002A0E98" w:rsidRDefault="002A0E98" w:rsidP="002A0E98">
      <w:pPr>
        <w:pStyle w:val="Paragrafoelenco"/>
        <w:tabs>
          <w:tab w:val="left" w:pos="426"/>
          <w:tab w:val="left" w:pos="822"/>
          <w:tab w:val="left" w:pos="823"/>
        </w:tabs>
        <w:spacing w:before="7" w:line="247" w:lineRule="auto"/>
        <w:ind w:left="426" w:right="447" w:hanging="426"/>
      </w:pPr>
    </w:p>
    <w:p w14:paraId="7690DA72" w14:textId="3BE2D0BC" w:rsidR="002A0E98" w:rsidRDefault="002A0E98" w:rsidP="002A0E98">
      <w:pPr>
        <w:pStyle w:val="Paragrafoelenco"/>
        <w:tabs>
          <w:tab w:val="left" w:pos="426"/>
          <w:tab w:val="left" w:pos="822"/>
          <w:tab w:val="left" w:pos="823"/>
        </w:tabs>
        <w:spacing w:before="7" w:line="247" w:lineRule="auto"/>
        <w:ind w:left="426" w:right="447" w:hanging="426"/>
      </w:pPr>
    </w:p>
    <w:p w14:paraId="076E8A14" w14:textId="77777777" w:rsidR="002A0E98" w:rsidRPr="00D43A46" w:rsidRDefault="002A0E98" w:rsidP="002A0E98">
      <w:pPr>
        <w:pStyle w:val="Paragrafoelenco"/>
        <w:tabs>
          <w:tab w:val="left" w:pos="426"/>
          <w:tab w:val="left" w:pos="822"/>
          <w:tab w:val="left" w:pos="823"/>
        </w:tabs>
        <w:spacing w:before="7" w:line="247" w:lineRule="auto"/>
        <w:ind w:left="426" w:right="447" w:hanging="426"/>
      </w:pPr>
    </w:p>
    <w:p w14:paraId="456FBD06" w14:textId="5B789378" w:rsidR="00D43A46" w:rsidRPr="002A0E98" w:rsidRDefault="00D43A46" w:rsidP="002A0E98">
      <w:pPr>
        <w:pStyle w:val="Paragrafoelenco"/>
        <w:numPr>
          <w:ilvl w:val="0"/>
          <w:numId w:val="13"/>
        </w:numPr>
        <w:tabs>
          <w:tab w:val="left" w:pos="426"/>
          <w:tab w:val="left" w:pos="822"/>
          <w:tab w:val="left" w:pos="823"/>
        </w:tabs>
        <w:spacing w:line="247" w:lineRule="auto"/>
        <w:ind w:left="426" w:right="448" w:hanging="426"/>
        <w:rPr>
          <w:b/>
          <w:color w:val="C00000"/>
          <w:sz w:val="32"/>
        </w:rPr>
      </w:pPr>
      <w:r w:rsidRPr="002A0E98">
        <w:rPr>
          <w:b/>
          <w:color w:val="C00000"/>
          <w:spacing w:val="-3"/>
          <w:sz w:val="32"/>
        </w:rPr>
        <w:t xml:space="preserve">Il </w:t>
      </w:r>
      <w:r w:rsidRPr="002A0E98">
        <w:rPr>
          <w:b/>
          <w:color w:val="C00000"/>
          <w:sz w:val="32"/>
        </w:rPr>
        <w:t>diritto tributario e le sue fonti: la Costituzione, lo statuto dei diritti del contribuente, la legge, le norme aventi forza di legge, i regolamenti e le</w:t>
      </w:r>
      <w:r w:rsidRPr="002A0E98">
        <w:rPr>
          <w:b/>
          <w:color w:val="C00000"/>
          <w:spacing w:val="-9"/>
          <w:sz w:val="32"/>
        </w:rPr>
        <w:t xml:space="preserve"> </w:t>
      </w:r>
      <w:r w:rsidRPr="002A0E98">
        <w:rPr>
          <w:b/>
          <w:color w:val="C00000"/>
          <w:sz w:val="32"/>
        </w:rPr>
        <w:t>circolari.</w:t>
      </w:r>
    </w:p>
    <w:p w14:paraId="3BBE48CC" w14:textId="43C7D33A" w:rsidR="002A0E98" w:rsidRDefault="002A0E98" w:rsidP="002A0E98">
      <w:pPr>
        <w:pStyle w:val="Paragrafoelenco"/>
        <w:tabs>
          <w:tab w:val="left" w:pos="426"/>
          <w:tab w:val="left" w:pos="822"/>
          <w:tab w:val="left" w:pos="823"/>
        </w:tabs>
        <w:spacing w:line="247" w:lineRule="auto"/>
        <w:ind w:left="426" w:right="448" w:hanging="426"/>
      </w:pPr>
    </w:p>
    <w:p w14:paraId="63FF1E34" w14:textId="7007CF60" w:rsidR="002A0E98" w:rsidRDefault="002A0E98" w:rsidP="002A0E98">
      <w:pPr>
        <w:pStyle w:val="Paragrafoelenco"/>
        <w:tabs>
          <w:tab w:val="left" w:pos="284"/>
          <w:tab w:val="left" w:pos="426"/>
        </w:tabs>
        <w:spacing w:line="247" w:lineRule="auto"/>
        <w:ind w:left="426" w:right="448" w:hanging="426"/>
      </w:pPr>
    </w:p>
    <w:p w14:paraId="76AB85BD" w14:textId="77777777" w:rsidR="002A0E98" w:rsidRPr="00D43A46" w:rsidRDefault="002A0E98" w:rsidP="002A0E98">
      <w:pPr>
        <w:pStyle w:val="Paragrafoelenco"/>
        <w:tabs>
          <w:tab w:val="left" w:pos="426"/>
          <w:tab w:val="left" w:pos="822"/>
          <w:tab w:val="left" w:pos="823"/>
        </w:tabs>
        <w:spacing w:line="247" w:lineRule="auto"/>
        <w:ind w:left="426" w:right="448" w:hanging="426"/>
      </w:pPr>
    </w:p>
    <w:p w14:paraId="6AB36100" w14:textId="34DCC390" w:rsidR="00D43A46" w:rsidRPr="002A0E98" w:rsidRDefault="00D43A46" w:rsidP="002A0E98">
      <w:pPr>
        <w:pStyle w:val="Paragrafoelenco"/>
        <w:numPr>
          <w:ilvl w:val="0"/>
          <w:numId w:val="13"/>
        </w:numPr>
        <w:tabs>
          <w:tab w:val="left" w:pos="426"/>
          <w:tab w:val="left" w:pos="822"/>
          <w:tab w:val="left" w:pos="823"/>
        </w:tabs>
        <w:spacing w:line="247" w:lineRule="auto"/>
        <w:ind w:left="426" w:right="449" w:hanging="426"/>
        <w:rPr>
          <w:b/>
          <w:color w:val="C00000"/>
          <w:sz w:val="32"/>
        </w:rPr>
      </w:pPr>
      <w:r w:rsidRPr="002A0E98">
        <w:rPr>
          <w:b/>
          <w:color w:val="C00000"/>
          <w:sz w:val="32"/>
        </w:rPr>
        <w:t>L’approfondimento investigativo delle segnalazioni sospette e l’attività ispettiva</w:t>
      </w:r>
      <w:r w:rsidRPr="002A0E98">
        <w:rPr>
          <w:b/>
          <w:color w:val="C00000"/>
          <w:spacing w:val="-40"/>
          <w:sz w:val="32"/>
        </w:rPr>
        <w:t xml:space="preserve"> </w:t>
      </w:r>
      <w:r w:rsidRPr="002A0E98">
        <w:rPr>
          <w:b/>
          <w:color w:val="C00000"/>
          <w:sz w:val="32"/>
        </w:rPr>
        <w:t>antiriciclaggio: competenze e</w:t>
      </w:r>
      <w:r w:rsidRPr="002A0E98">
        <w:rPr>
          <w:b/>
          <w:color w:val="C00000"/>
          <w:spacing w:val="-3"/>
          <w:sz w:val="32"/>
        </w:rPr>
        <w:t xml:space="preserve"> </w:t>
      </w:r>
      <w:r w:rsidRPr="002A0E98">
        <w:rPr>
          <w:b/>
          <w:color w:val="C00000"/>
          <w:sz w:val="32"/>
        </w:rPr>
        <w:t>poteri.</w:t>
      </w:r>
    </w:p>
    <w:p w14:paraId="144748AD" w14:textId="57BFC6E4" w:rsidR="002A0E98" w:rsidRDefault="002A0E98" w:rsidP="002A0E98">
      <w:pPr>
        <w:pStyle w:val="Paragrafoelenco"/>
        <w:tabs>
          <w:tab w:val="left" w:pos="822"/>
          <w:tab w:val="left" w:pos="823"/>
        </w:tabs>
        <w:spacing w:line="247" w:lineRule="auto"/>
        <w:ind w:left="284" w:right="449" w:hanging="284"/>
      </w:pPr>
    </w:p>
    <w:p w14:paraId="6E0BAD37" w14:textId="77777777" w:rsidR="002A0E98" w:rsidRDefault="002A0E98" w:rsidP="002A0E98">
      <w:pPr>
        <w:jc w:val="both"/>
      </w:pPr>
      <w:r>
        <w:t>La normativa antiriciclaggio è stata recentemente modificata dal D.Lgs. 90/2017, il quale ha previsto un deciso ampliamento dei poteri attribuiti alla Guardia di Finanza nell’attività ispettiva antiriciclaggio e nell’approfondimento delle operazioni sospette nel rispetto di quanto già fissato dalle linee guida contenute nella circolare 19.3.2012 n. 83607.</w:t>
      </w:r>
    </w:p>
    <w:p w14:paraId="30D503FB" w14:textId="77777777" w:rsidR="002A0E98" w:rsidRDefault="002A0E98" w:rsidP="002A0E98">
      <w:pPr>
        <w:jc w:val="both"/>
      </w:pPr>
      <w:r>
        <w:t>Invero, il novellato articolo 9 D.Lgs. 231/2007, nel delineare le competenze del Nucleo Speciale di Polizia Valutaria della Guardia di Finanza, prevede che esso possa:</w:t>
      </w:r>
    </w:p>
    <w:p w14:paraId="4D4D5E59" w14:textId="77777777" w:rsidR="002A0E98" w:rsidRDefault="002A0E98" w:rsidP="002A0E98">
      <w:pPr>
        <w:pStyle w:val="Paragrafoelenco"/>
        <w:widowControl/>
        <w:numPr>
          <w:ilvl w:val="0"/>
          <w:numId w:val="20"/>
        </w:numPr>
        <w:autoSpaceDE/>
        <w:autoSpaceDN/>
      </w:pPr>
      <w:r>
        <w:t>effettuare ispezioni e controlli avvalendosi dei poteri attribuiti al Corpo della Normativa Valutaria;</w:t>
      </w:r>
    </w:p>
    <w:p w14:paraId="2C2960AA" w14:textId="77777777" w:rsidR="002A0E98" w:rsidRDefault="002A0E98" w:rsidP="002A0E98">
      <w:pPr>
        <w:pStyle w:val="Paragrafoelenco"/>
        <w:widowControl/>
        <w:numPr>
          <w:ilvl w:val="0"/>
          <w:numId w:val="20"/>
        </w:numPr>
        <w:autoSpaceDE/>
        <w:autoSpaceDN/>
      </w:pPr>
      <w:r>
        <w:t>svolgere gli approfondimenti investigativi delle segnalazioni di operazioni sospette trasmesse dalla UIF;</w:t>
      </w:r>
    </w:p>
    <w:p w14:paraId="4A6E158D" w14:textId="77777777" w:rsidR="002A0E98" w:rsidRDefault="002A0E98" w:rsidP="002A0E98">
      <w:pPr>
        <w:pStyle w:val="Paragrafoelenco"/>
        <w:widowControl/>
        <w:numPr>
          <w:ilvl w:val="0"/>
          <w:numId w:val="20"/>
        </w:numPr>
        <w:autoSpaceDE/>
        <w:autoSpaceDN/>
      </w:pPr>
      <w:r>
        <w:t>accedere ai dati dell’Anagrafe tributaria di cui all’articolo 7, comma 6 e 11, D.P.R. 605/1973;</w:t>
      </w:r>
    </w:p>
    <w:p w14:paraId="7C3D9A1C" w14:textId="77777777" w:rsidR="002A0E98" w:rsidRDefault="002A0E98" w:rsidP="002A0E98">
      <w:pPr>
        <w:pStyle w:val="Paragrafoelenco"/>
        <w:widowControl/>
        <w:numPr>
          <w:ilvl w:val="0"/>
          <w:numId w:val="20"/>
        </w:numPr>
        <w:autoSpaceDE/>
        <w:autoSpaceDN/>
      </w:pPr>
      <w:r>
        <w:t>accedere alle informazioni del titolare effettivo di persone giuridiche e trust espressi, contenute in un’apposita sezione del Registro delle imprese.</w:t>
      </w:r>
    </w:p>
    <w:p w14:paraId="624E26D8" w14:textId="77777777" w:rsidR="002A0E98" w:rsidRDefault="002A0E98" w:rsidP="002A0E98">
      <w:pPr>
        <w:pStyle w:val="Paragrafoelenco"/>
        <w:ind w:left="720" w:firstLine="0"/>
      </w:pPr>
    </w:p>
    <w:p w14:paraId="6B352447" w14:textId="77777777" w:rsidR="002A0E98" w:rsidRDefault="002A0E98" w:rsidP="002A0E98">
      <w:pPr>
        <w:jc w:val="both"/>
      </w:pPr>
      <w:r>
        <w:t>Il Nucleo Speciale di Polizia Valutaria può anche fruire degli incisivi poteri già attribuiti ai fini fiscali per poter eseguire adeguatamente ed efficientemente le indagini antiriciclaggio.</w:t>
      </w:r>
    </w:p>
    <w:p w14:paraId="36154851" w14:textId="77777777" w:rsidR="002A0E98" w:rsidRDefault="002A0E98" w:rsidP="002A0E98">
      <w:pPr>
        <w:jc w:val="both"/>
      </w:pPr>
      <w:r>
        <w:t>L’articolo 2 D.Lgs. 68/2001 precisa che la Guardia di Finanza deve svolgere i compiti di prevenzione, ricerca e repressione delle violazioni in materia di:</w:t>
      </w:r>
    </w:p>
    <w:p w14:paraId="0D687573" w14:textId="77777777" w:rsidR="002A0E98" w:rsidRDefault="002A0E98" w:rsidP="002A0E98">
      <w:pPr>
        <w:pStyle w:val="Paragrafoelenco"/>
        <w:widowControl/>
        <w:numPr>
          <w:ilvl w:val="0"/>
          <w:numId w:val="21"/>
        </w:numPr>
        <w:autoSpaceDE/>
        <w:autoSpaceDN/>
      </w:pPr>
      <w:r>
        <w:t>valute, titoli, valori e mezzi di pagamento nazionali, europei ed esteri e movimentazioni finanziarie e di capitali;</w:t>
      </w:r>
    </w:p>
    <w:p w14:paraId="7B6E6503" w14:textId="77777777" w:rsidR="002A0E98" w:rsidRDefault="002A0E98" w:rsidP="002A0E98">
      <w:pPr>
        <w:pStyle w:val="Paragrafoelenco"/>
        <w:widowControl/>
        <w:numPr>
          <w:ilvl w:val="0"/>
          <w:numId w:val="21"/>
        </w:numPr>
        <w:autoSpaceDE/>
        <w:autoSpaceDN/>
      </w:pPr>
      <w:r>
        <w:t>mercati finanziari e mobiliari, compreso l’esercizio del credito e la sollecitazione del risparmio;</w:t>
      </w:r>
    </w:p>
    <w:p w14:paraId="552612AF" w14:textId="77777777" w:rsidR="002A0E98" w:rsidRDefault="002A0E98" w:rsidP="002A0E98">
      <w:pPr>
        <w:pStyle w:val="Paragrafoelenco"/>
        <w:widowControl/>
        <w:numPr>
          <w:ilvl w:val="0"/>
          <w:numId w:val="21"/>
        </w:numPr>
        <w:autoSpaceDE/>
        <w:autoSpaceDN/>
      </w:pPr>
      <w:r>
        <w:t>ogni altro interesse economico e finanziario nazionale e dell’Unione europea.</w:t>
      </w:r>
    </w:p>
    <w:p w14:paraId="30A7A150" w14:textId="77777777" w:rsidR="002A0E98" w:rsidRDefault="002A0E98" w:rsidP="002A0E98">
      <w:pPr>
        <w:pStyle w:val="Paragrafoelenco"/>
        <w:ind w:left="720" w:firstLine="0"/>
      </w:pPr>
    </w:p>
    <w:p w14:paraId="29E43675" w14:textId="77777777" w:rsidR="002A0E98" w:rsidRDefault="002A0E98" w:rsidP="002A0E98">
      <w:pPr>
        <w:jc w:val="both"/>
      </w:pPr>
      <w:r>
        <w:t>Il predetto articolo prevede altresì che la Guardia di Finanza possa avvalersi dei poteri e delle facoltà previsti dagli articoli 32 e 33 D.P.R. 600/1973 e 51 e 52 D.P.R. 633/1973: essa potrà dunque effettuare accessi, ispezioni, verifiche e ricerche documentali anche per quanto concerne l’antiriciclaggio, secondo le regole già fissate ai fini delle imposte dirette e dell’Iva.</w:t>
      </w:r>
    </w:p>
    <w:p w14:paraId="3309E96A" w14:textId="77777777" w:rsidR="002A0E98" w:rsidRDefault="002A0E98" w:rsidP="002A0E98">
      <w:pPr>
        <w:jc w:val="both"/>
      </w:pPr>
    </w:p>
    <w:p w14:paraId="1E4C6937" w14:textId="77777777" w:rsidR="002A0E98" w:rsidRDefault="002A0E98" w:rsidP="002A0E98">
      <w:pPr>
        <w:jc w:val="both"/>
      </w:pPr>
      <w:r>
        <w:t>Infine, i militari del Nucleo Speciale di Polizia Valutaria possono avvalersi dei poteri fissati dal D.P.R. 148/1988, cioè della normativa attinente all’accertamento valutario. Nello specifico essi potranno:</w:t>
      </w:r>
    </w:p>
    <w:p w14:paraId="746D376C" w14:textId="77777777" w:rsidR="002A0E98" w:rsidRDefault="002A0E98" w:rsidP="002A0E98">
      <w:pPr>
        <w:jc w:val="both"/>
      </w:pPr>
    </w:p>
    <w:p w14:paraId="1CF41F46" w14:textId="77777777" w:rsidR="002A0E98" w:rsidRDefault="002A0E98" w:rsidP="002A0E98">
      <w:pPr>
        <w:pStyle w:val="Paragrafoelenco"/>
        <w:widowControl/>
        <w:numPr>
          <w:ilvl w:val="0"/>
          <w:numId w:val="22"/>
        </w:numPr>
        <w:autoSpaceDE/>
        <w:autoSpaceDN/>
      </w:pPr>
      <w:r>
        <w:t>fare ispezioni presso aziende di credito, istituti di credito speciali e altri soggetti presso i quali si abbia ragione di ritenere che esista documentazione rilevante, in luoghi diversi dalle dimore private;</w:t>
      </w:r>
    </w:p>
    <w:p w14:paraId="5C608FC7" w14:textId="77777777" w:rsidR="002A0E98" w:rsidRDefault="002A0E98" w:rsidP="002A0E98">
      <w:pPr>
        <w:pStyle w:val="Paragrafoelenco"/>
        <w:widowControl/>
        <w:numPr>
          <w:ilvl w:val="0"/>
          <w:numId w:val="22"/>
        </w:numPr>
        <w:autoSpaceDE/>
        <w:autoSpaceDN/>
      </w:pPr>
      <w:r>
        <w:t>richiedere l’esibizione di libri contabili, documenti e corrispondenza ed estrarne copia;</w:t>
      </w:r>
    </w:p>
    <w:p w14:paraId="7F78ACD7" w14:textId="77777777" w:rsidR="002A0E98" w:rsidRDefault="002A0E98" w:rsidP="002A0E98">
      <w:pPr>
        <w:pStyle w:val="Paragrafoelenco"/>
        <w:widowControl/>
        <w:numPr>
          <w:ilvl w:val="0"/>
          <w:numId w:val="22"/>
        </w:numPr>
        <w:autoSpaceDE/>
        <w:autoSpaceDN/>
      </w:pPr>
      <w:r>
        <w:t>procedere al sequestro di valute estere, valori mobiliari italiani ed esteri, quando costituiscono oggetto di violazione delle norme valutarie.</w:t>
      </w:r>
    </w:p>
    <w:p w14:paraId="538BB55B" w14:textId="77777777" w:rsidR="002A0E98" w:rsidRDefault="002A0E98" w:rsidP="002A0E98">
      <w:pPr>
        <w:pStyle w:val="Paragrafoelenco"/>
        <w:ind w:left="720" w:firstLine="0"/>
      </w:pPr>
    </w:p>
    <w:p w14:paraId="31B94AA3" w14:textId="77777777" w:rsidR="002A0E98" w:rsidRDefault="002A0E98" w:rsidP="002A0E98">
      <w:pPr>
        <w:jc w:val="both"/>
      </w:pPr>
      <w:r>
        <w:t>Sotto il profilo della competenza, è opportuno notare invece che ai sensi dell’articolo 9, comma 5, D.Lgs. 231/2007 anche i reparti ordinari della Guardia di Finanza possono accertare le violazioni agli obblighi antiriciclaggio, con le modalità e i termini di cui alla L. 689/1981, qualora esse siano riscontrate durante l’esercizio dei consueti poteri di controllo.</w:t>
      </w:r>
    </w:p>
    <w:p w14:paraId="0A5545E0" w14:textId="77777777" w:rsidR="002A0E98" w:rsidRDefault="002A0E98" w:rsidP="002A0E98">
      <w:pPr>
        <w:jc w:val="both"/>
      </w:pPr>
      <w:r>
        <w:t>Tale previsione non confligge col sistema di competenze precedentemente delineato e non ha l’obiettivo di ampliare l’estensione delle stesse anche ai reparti ordinari. Molto più semplicemente consente ad altri reparti della Guardia di Finanza, privi della specifica delega del Nucleo Speciale della Polizia Tributaria, di constatare direttamente le violazioni della disciplina del D.Lgs. 231/2007 nel caso in cui identifichino delle irregolarità antiriciclaggio durante i controlli fiscali o mentre svolgono indagini di natura penale.</w:t>
      </w:r>
    </w:p>
    <w:p w14:paraId="67066633" w14:textId="77777777" w:rsidR="002A0E98" w:rsidRPr="00252575" w:rsidRDefault="002A0E98" w:rsidP="002A0E98">
      <w:pPr>
        <w:jc w:val="both"/>
        <w:rPr>
          <w:b/>
          <w:sz w:val="24"/>
        </w:rPr>
      </w:pPr>
      <w:r w:rsidRPr="00252575">
        <w:rPr>
          <w:b/>
          <w:sz w:val="24"/>
        </w:rPr>
        <w:t>Le segnalazioni per operazioni</w:t>
      </w:r>
      <w:r w:rsidRPr="00252575">
        <w:rPr>
          <w:b/>
          <w:spacing w:val="-1"/>
          <w:sz w:val="24"/>
        </w:rPr>
        <w:t xml:space="preserve"> </w:t>
      </w:r>
      <w:r w:rsidRPr="00252575">
        <w:rPr>
          <w:b/>
          <w:sz w:val="24"/>
        </w:rPr>
        <w:t>sospette.</w:t>
      </w:r>
    </w:p>
    <w:p w14:paraId="7B8B9907" w14:textId="77777777" w:rsidR="002A0E98" w:rsidRDefault="002A0E98" w:rsidP="002A0E98">
      <w:pPr>
        <w:pStyle w:val="Corpotesto"/>
        <w:spacing w:before="122"/>
        <w:ind w:right="116"/>
        <w:jc w:val="both"/>
      </w:pPr>
      <w:r>
        <w:t>Nell’ambito della strategia di contrasto al riciclaggio ed al finanziamento al terrorismo, le segnalazioni di operazioni sospette sono dirette a far emergere, nel momento della loro effettuazione, operazioni per il cui compimento vengono utilizzati denaro o valori di dubbia provenienza da reinvestire nel circuito economico legale ovvero fondi, anche di origine lecita, destinati a sostenere organizzazioni terroristiche.</w:t>
      </w:r>
    </w:p>
    <w:p w14:paraId="357A8DF7" w14:textId="77777777" w:rsidR="002A0E98" w:rsidRDefault="002A0E98" w:rsidP="002A0E98">
      <w:pPr>
        <w:pStyle w:val="Corpotesto"/>
        <w:ind w:right="108"/>
        <w:jc w:val="both"/>
      </w:pPr>
      <w:r>
        <w:t xml:space="preserve">L’art. 35 del D.Lgs. n. 231/2007 stabilisce che i soggetti destinatari degli obblighi antiriciclaggio “prima di compiere l'operazione, inviano senza ritardo alla UIF, una segnalazione di operazione sospetta quando sanno, sospettano o hanno motivi ragionevoli per sospettare che siano in corso o che siano state compiute o tentate operazioni di riciclaggio o di finanziamento del terrorismo o che comunque i fondi, indipendentemente dalla loro entità, provengano da attività criminosa. Il sospetto è desunto dalle caratteristiche, dall'entità, dalla natura delle operazioni, dal loro collegamento o frazionamento o da qualsivoglia altra circostanza conosciuta, in ragione delle funzioni esercitate, tenuto conto anche della capacità economica e dell'attività svolta dal soggetto cui è riferita, in base agli elementi acquisiti ai sensi del presente decreto. </w:t>
      </w:r>
    </w:p>
    <w:p w14:paraId="39A51047" w14:textId="77777777" w:rsidR="002A0E98" w:rsidRDefault="002A0E98" w:rsidP="002A0E98">
      <w:pPr>
        <w:pStyle w:val="Corpotesto"/>
        <w:ind w:right="108"/>
        <w:jc w:val="both"/>
      </w:pPr>
    </w:p>
    <w:p w14:paraId="0C6E3B94" w14:textId="77777777" w:rsidR="002A0E98" w:rsidRDefault="002A0E98" w:rsidP="002A0E98">
      <w:pPr>
        <w:pStyle w:val="Corpotesto"/>
        <w:ind w:right="108"/>
        <w:jc w:val="both"/>
      </w:pPr>
      <w:r>
        <w:t>Il ricorso  frequente o ingiustificato ad operazioni in contante, anche se non eccedenti la soglia di cui all'articolo 49 e, in particolare, il prelievo o il versamento in contante di importi non coerenti con il profilo di rischio del cliente, costituisce elemento di sospetto. La UIF, con le modalità di cui all'articolo 6, comma 4, lettera e), emana e aggiorna periodicamente indicatori di anomalia, al fine di agevolare l'individuazione delle operazioni</w:t>
      </w:r>
      <w:r>
        <w:rPr>
          <w:spacing w:val="-9"/>
        </w:rPr>
        <w:t xml:space="preserve"> </w:t>
      </w:r>
      <w:r>
        <w:t>sospette</w:t>
      </w:r>
      <w:r>
        <w:rPr>
          <w:i/>
        </w:rPr>
        <w:t>”</w:t>
      </w:r>
      <w:r>
        <w:t>.</w:t>
      </w:r>
    </w:p>
    <w:p w14:paraId="7BF050B0" w14:textId="77777777" w:rsidR="002A0E98" w:rsidRDefault="002A0E98" w:rsidP="002A0E98">
      <w:pPr>
        <w:pStyle w:val="Corpotesto"/>
        <w:ind w:right="108"/>
        <w:jc w:val="both"/>
      </w:pPr>
    </w:p>
    <w:p w14:paraId="4D546B6B" w14:textId="77777777" w:rsidR="002A0E98" w:rsidRDefault="002A0E98" w:rsidP="002A0E98">
      <w:pPr>
        <w:pStyle w:val="Corpotesto"/>
        <w:ind w:right="114"/>
        <w:jc w:val="both"/>
      </w:pPr>
      <w:r>
        <w:t>Le operazioni sospette possono essere individuate sulla base di specifici indicatori di anomalia, emanati, in relazione alle varie tipologie di soggetti tenuti alle segnalazioni, con decreti ministeriali o con provvedimenti della Banca d’Italia.</w:t>
      </w:r>
    </w:p>
    <w:p w14:paraId="3AA9CEE6" w14:textId="77777777" w:rsidR="002A0E98" w:rsidRDefault="002A0E98" w:rsidP="002A0E98">
      <w:pPr>
        <w:pStyle w:val="Corpotesto"/>
        <w:ind w:right="114"/>
        <w:jc w:val="both"/>
      </w:pPr>
    </w:p>
    <w:p w14:paraId="1F731E08" w14:textId="77777777" w:rsidR="002A0E98" w:rsidRDefault="002A0E98" w:rsidP="002A0E98">
      <w:pPr>
        <w:pStyle w:val="Corpotesto"/>
        <w:ind w:right="114"/>
        <w:jc w:val="both"/>
      </w:pPr>
      <w:r>
        <w:t>La delicatezza dei compiti affidati agli intermediari e altre categorie di soggetti a fini antiriciclaggio ha imposto l’adozione di adeguate misure di tutela della riservatezza dei segnalanti.</w:t>
      </w:r>
    </w:p>
    <w:p w14:paraId="1E53CF88" w14:textId="77777777" w:rsidR="002A0E98" w:rsidRDefault="002A0E98" w:rsidP="002A0E98">
      <w:pPr>
        <w:pStyle w:val="Corpotesto"/>
        <w:ind w:right="113"/>
        <w:jc w:val="both"/>
      </w:pPr>
      <w:r>
        <w:lastRenderedPageBreak/>
        <w:t>Ne consegue che tutte le informazioni relative alle segnalazioni di operazioni sospette, in ordine sia al contenuto sia alla stessa effettuazione, sono soggette ad un rigoroso regime di riservatezza, ai sensi degli artt. 38 e 39 del D.Lgs. n. 231/2007.</w:t>
      </w:r>
    </w:p>
    <w:p w14:paraId="104D57D8" w14:textId="77777777" w:rsidR="002A0E98" w:rsidRDefault="002A0E98" w:rsidP="002A0E98">
      <w:pPr>
        <w:pStyle w:val="Corpotesto"/>
        <w:spacing w:before="119"/>
        <w:jc w:val="both"/>
      </w:pPr>
      <w:r>
        <w:t>In particolare, tali disposizioni normative prevedono:</w:t>
      </w:r>
    </w:p>
    <w:p w14:paraId="022FBF3B" w14:textId="77777777" w:rsidR="002A0E98" w:rsidRDefault="002A0E98" w:rsidP="002A0E98">
      <w:pPr>
        <w:pStyle w:val="Paragrafoelenco"/>
        <w:numPr>
          <w:ilvl w:val="0"/>
          <w:numId w:val="23"/>
        </w:numPr>
        <w:tabs>
          <w:tab w:val="left" w:pos="284"/>
          <w:tab w:val="left" w:pos="1107"/>
        </w:tabs>
        <w:spacing w:before="122"/>
        <w:ind w:left="0" w:right="110" w:firstLine="0"/>
      </w:pPr>
      <w:r>
        <w:t>l’onere, per i soggetti obbligati e gli organismi di autoregolamentazione, di garantire la riservatezza delle persone che effettuano la segnalazione, avendo cura di custodire gli atti ed i documenti in cui sono indicati le generalità dei segnalanti, sotto la diretta responsabilità del titolare dell’attività, del legale rappresentante o del loro delegato ovvero, per gli ordini professionali, del presidente o di un suo</w:t>
      </w:r>
      <w:r>
        <w:rPr>
          <w:spacing w:val="-16"/>
        </w:rPr>
        <w:t xml:space="preserve"> </w:t>
      </w:r>
      <w:r>
        <w:t>delegato;</w:t>
      </w:r>
    </w:p>
    <w:p w14:paraId="7CC7F207" w14:textId="77777777" w:rsidR="002A0E98" w:rsidRDefault="002A0E98" w:rsidP="002A0E98">
      <w:pPr>
        <w:pStyle w:val="Paragrafoelenco"/>
        <w:numPr>
          <w:ilvl w:val="0"/>
          <w:numId w:val="23"/>
        </w:numPr>
        <w:tabs>
          <w:tab w:val="left" w:pos="284"/>
          <w:tab w:val="left" w:pos="1107"/>
        </w:tabs>
        <w:spacing w:before="73"/>
        <w:ind w:left="0" w:right="109" w:firstLine="0"/>
      </w:pPr>
      <w:r>
        <w:t>il divieto, per i soggetti tenuti alla segnalazione e a chiunque ne sia a conoscenza, di dare notizia dell’avvenuta comunicazione all’UIF. Il divieto trova eccezione nei casi previsti dall’art. 39 del D.Lgs. n. 231/2007, tra cui si cita la comunicazione effettuata per l’accertamento investigativo ovvero rilasciata alle Autorità di vigilanza e alla Guardia di Finanza durante i controlli; la comunicazione tra intermediari finanziari e le loro succursali e filiazioni controllate a maggioranza e situate in Paesi terzi, a condizione</w:t>
      </w:r>
      <w:r w:rsidRPr="007A314F">
        <w:rPr>
          <w:spacing w:val="12"/>
        </w:rPr>
        <w:t xml:space="preserve"> </w:t>
      </w:r>
      <w:r>
        <w:t>che le medesime succursali e filiazioni si conformino a politiche e a procedure di gruppo; la comunicazione tra professionisti che svolgono la prestazione in forma associata, in qualità di dipendenti o collaboratori, anche se localizzati in Paesi terzi, ferma restando comunque l’adozione di misure equivalenti in materia di antiriciclaggio;</w:t>
      </w:r>
    </w:p>
    <w:p w14:paraId="1D9CEE35" w14:textId="77777777" w:rsidR="002A0E98" w:rsidRDefault="002A0E98" w:rsidP="002A0E98">
      <w:pPr>
        <w:pStyle w:val="Paragrafoelenco"/>
        <w:numPr>
          <w:ilvl w:val="0"/>
          <w:numId w:val="23"/>
        </w:numPr>
        <w:tabs>
          <w:tab w:val="left" w:pos="284"/>
          <w:tab w:val="left" w:pos="1107"/>
        </w:tabs>
        <w:spacing w:before="118"/>
        <w:ind w:left="0" w:right="110" w:firstLine="0"/>
      </w:pPr>
      <w:r>
        <w:t>il divieto per i soggetti obbligati di comunicare all’interessato o a terzi l’avvenuta segnalazione di operazioni sospette, ovvero dell’esistenza o della probabilità di indagini o approfondimenti in materia di riciclaggio o di finanziamento del</w:t>
      </w:r>
      <w:r>
        <w:rPr>
          <w:spacing w:val="-17"/>
        </w:rPr>
        <w:t xml:space="preserve"> </w:t>
      </w:r>
      <w:r>
        <w:t>terrorismo;</w:t>
      </w:r>
    </w:p>
    <w:p w14:paraId="286B34CE" w14:textId="77777777" w:rsidR="002A0E98" w:rsidRDefault="002A0E98" w:rsidP="002A0E98">
      <w:pPr>
        <w:pStyle w:val="Paragrafoelenco"/>
        <w:numPr>
          <w:ilvl w:val="0"/>
          <w:numId w:val="23"/>
        </w:numPr>
        <w:tabs>
          <w:tab w:val="left" w:pos="284"/>
          <w:tab w:val="left" w:pos="1107"/>
        </w:tabs>
        <w:spacing w:before="122"/>
        <w:ind w:left="0" w:right="109" w:firstLine="0"/>
      </w:pPr>
      <w:r>
        <w:t>misure di tutela dei segnalanti per l’UIF, la Guardia di Finanza, la Direzione Investigativa Antimafia, le Autorità di vigilanza di settore e gli organismi di autoregolamentazione, secondo cui la trasmissione delle segnalazioni di operazioni sospette, le eventuali richieste di approfondimento e gli scambi di informazioni tra queste Autorità devono avvenire per via telematica, con modalità idonee a garantire la riferibilità della trasmissione dei dati ai soli soggetti interessati, nonché l’integrità delle informazioni trasmesse;</w:t>
      </w:r>
    </w:p>
    <w:p w14:paraId="33D59C9A" w14:textId="77777777" w:rsidR="002A0E98" w:rsidRDefault="002A0E98" w:rsidP="002A0E98">
      <w:pPr>
        <w:pStyle w:val="Paragrafoelenco"/>
        <w:numPr>
          <w:ilvl w:val="0"/>
          <w:numId w:val="23"/>
        </w:numPr>
        <w:tabs>
          <w:tab w:val="left" w:pos="284"/>
          <w:tab w:val="left" w:pos="1107"/>
        </w:tabs>
        <w:spacing w:before="121"/>
        <w:ind w:left="0" w:right="109" w:firstLine="0"/>
      </w:pPr>
      <w:r>
        <w:t>precise garanzie per l’identità dei segnalanti anche in caso di denuncia da parte di pubblici ufficiali o incaricati di un pubblico servizio (art. 331 c.p.p.) o di rapporto da parte della polizia giudiziaria ai sensi dell’art. 347 c.p.p.; in questi casi, l’identità sia delle persone fisiche sia dei soggetti destinatari degli obblighi non va menzionata, anche qualora la stessa sia</w:t>
      </w:r>
      <w:r>
        <w:rPr>
          <w:spacing w:val="-5"/>
        </w:rPr>
        <w:t xml:space="preserve"> </w:t>
      </w:r>
      <w:r>
        <w:t>conosciuta.</w:t>
      </w:r>
    </w:p>
    <w:p w14:paraId="24E58AA7" w14:textId="77777777" w:rsidR="002A0E98" w:rsidRDefault="002A0E98" w:rsidP="002A0E98">
      <w:pPr>
        <w:pStyle w:val="Paragrafoelenco"/>
        <w:tabs>
          <w:tab w:val="left" w:pos="284"/>
          <w:tab w:val="left" w:pos="1107"/>
        </w:tabs>
        <w:spacing w:before="121"/>
        <w:ind w:left="0" w:right="109" w:firstLine="0"/>
      </w:pPr>
    </w:p>
    <w:p w14:paraId="1504DFD1" w14:textId="77777777" w:rsidR="002A0E98" w:rsidRDefault="002A0E98" w:rsidP="002A0E98">
      <w:pPr>
        <w:pStyle w:val="Corpotesto"/>
        <w:ind w:right="108"/>
        <w:jc w:val="both"/>
      </w:pPr>
      <w:r>
        <w:t xml:space="preserve">In ogni fase del procedimento, l'Autorità Giudiziaria adotta le misure necessarie ad assicurare che l'identità del segnalante sia mantenuta riservata. In ogni caso, il nominativo del segnalante non può essere inserito nel fascicolo del Pubblico Ministero, né in quello per il dibattimento e la sua identità non può essere rivelata, a meno che l'Autorità giudiziaria non disponga altrimenti, con provvedimento motivato, quando lo ritenga indispensabile ai fini dell'accertamento dei reati per i quali si procede, assicurando comunque l'adozione di ogni accorgimento idoneo a tutelare il segnalante ivi compresa, ove necessaria in ragione dell'attinenza a procedimenti in materia di criminalità organizzata o terrorismo, l'applicazione delle cautele dettate dall'articolo </w:t>
      </w:r>
      <w:hyperlink r:id="rId5">
        <w:r>
          <w:t>8</w:t>
        </w:r>
      </w:hyperlink>
      <w:r>
        <w:t xml:space="preserve"> della </w:t>
      </w:r>
      <w:hyperlink r:id="rId6">
        <w:r>
          <w:t>legge 13 agosto 2010, n. 136</w:t>
        </w:r>
      </w:hyperlink>
      <w:r>
        <w:t>, in materia di attività svolte sotto</w:t>
      </w:r>
      <w:r>
        <w:rPr>
          <w:spacing w:val="-21"/>
        </w:rPr>
        <w:t xml:space="preserve"> </w:t>
      </w:r>
      <w:r>
        <w:t>copertura.</w:t>
      </w:r>
    </w:p>
    <w:p w14:paraId="770B22C6" w14:textId="77777777" w:rsidR="002A0E98" w:rsidRDefault="002A0E98" w:rsidP="002A0E98">
      <w:pPr>
        <w:pStyle w:val="Corpotesto"/>
        <w:ind w:right="108"/>
        <w:jc w:val="both"/>
      </w:pPr>
    </w:p>
    <w:p w14:paraId="0141FB92" w14:textId="77777777" w:rsidR="002A0E98" w:rsidRPr="00252575" w:rsidRDefault="002A0E98" w:rsidP="002A0E98">
      <w:pPr>
        <w:jc w:val="both"/>
        <w:rPr>
          <w:b/>
          <w:sz w:val="24"/>
        </w:rPr>
      </w:pPr>
      <w:r w:rsidRPr="00252575">
        <w:rPr>
          <w:b/>
          <w:sz w:val="24"/>
        </w:rPr>
        <w:t>Le ispezioni e i controlli</w:t>
      </w:r>
      <w:r w:rsidRPr="00252575">
        <w:rPr>
          <w:b/>
          <w:spacing w:val="-1"/>
          <w:sz w:val="24"/>
        </w:rPr>
        <w:t xml:space="preserve"> </w:t>
      </w:r>
      <w:r w:rsidRPr="00252575">
        <w:rPr>
          <w:b/>
          <w:sz w:val="24"/>
        </w:rPr>
        <w:t>antiriciclaggio.</w:t>
      </w:r>
    </w:p>
    <w:p w14:paraId="5B5CCA68" w14:textId="77777777" w:rsidR="002A0E98" w:rsidRDefault="002A0E98" w:rsidP="002A0E98">
      <w:pPr>
        <w:pStyle w:val="Corpotesto"/>
        <w:spacing w:before="119"/>
        <w:ind w:right="116"/>
        <w:jc w:val="both"/>
      </w:pPr>
      <w:r>
        <w:t>Le ispezioni e i controlli antiriciclaggio consistono in attività di polizia amministrativa che si sviluppano attraverso l’esecuzione di una serie ordinata di riscontri, con l’obiettivo di:</w:t>
      </w:r>
    </w:p>
    <w:p w14:paraId="11CDE4BB" w14:textId="77777777" w:rsidR="002A0E98" w:rsidRDefault="002A0E98" w:rsidP="002A0E98">
      <w:pPr>
        <w:pStyle w:val="Paragrafoelenco"/>
        <w:numPr>
          <w:ilvl w:val="1"/>
          <w:numId w:val="24"/>
        </w:numPr>
        <w:tabs>
          <w:tab w:val="left" w:pos="1107"/>
        </w:tabs>
        <w:spacing w:before="121"/>
        <w:ind w:left="0" w:right="112" w:firstLine="0"/>
      </w:pPr>
      <w:r>
        <w:t>accertare il corretto adempimento degli obblighi previsti dalla disciplina antiriciclaggio/antiterrorismo e dalle disposizioni di attuazione e, in caso di trasgressione, delle violazioni amministrative e/o penali</w:t>
      </w:r>
      <w:r>
        <w:rPr>
          <w:spacing w:val="-3"/>
        </w:rPr>
        <w:t xml:space="preserve"> </w:t>
      </w:r>
      <w:r>
        <w:t>configurabili;</w:t>
      </w:r>
    </w:p>
    <w:p w14:paraId="22CC9CEC" w14:textId="77777777" w:rsidR="002A0E98" w:rsidRDefault="002A0E98" w:rsidP="002A0E98">
      <w:pPr>
        <w:pStyle w:val="Paragrafoelenco"/>
        <w:numPr>
          <w:ilvl w:val="1"/>
          <w:numId w:val="24"/>
        </w:numPr>
        <w:tabs>
          <w:tab w:val="left" w:pos="1107"/>
        </w:tabs>
        <w:spacing w:before="120"/>
        <w:ind w:left="0" w:right="109" w:firstLine="0"/>
      </w:pPr>
      <w:r>
        <w:t>contrastare il riciclaggio dei proventi criminali ed il finanziamento del terrorismo, evitando l’utilizzo per finalità illecite del sistema economico e finanziario, in particolare per la commissione dei reati di cui agli artt. 648-</w:t>
      </w:r>
      <w:r>
        <w:rPr>
          <w:i/>
        </w:rPr>
        <w:t>bis</w:t>
      </w:r>
      <w:r>
        <w:t>, 648-</w:t>
      </w:r>
      <w:r>
        <w:rPr>
          <w:i/>
        </w:rPr>
        <w:t xml:space="preserve">ter </w:t>
      </w:r>
      <w:r>
        <w:t>c.p. e 648-</w:t>
      </w:r>
      <w:r>
        <w:rPr>
          <w:i/>
        </w:rPr>
        <w:t xml:space="preserve">ter </w:t>
      </w:r>
      <w:r>
        <w:t xml:space="preserve">1 c.p., nonché per la perpetrazione di eventuali reati di terrorismo </w:t>
      </w:r>
      <w:r>
        <w:rPr>
          <w:i/>
        </w:rPr>
        <w:t xml:space="preserve">ex </w:t>
      </w:r>
      <w:r>
        <w:t xml:space="preserve">artt. da 270 </w:t>
      </w:r>
      <w:r>
        <w:rPr>
          <w:i/>
        </w:rPr>
        <w:t xml:space="preserve">bis </w:t>
      </w:r>
      <w:r>
        <w:t>e seguenti</w:t>
      </w:r>
      <w:r>
        <w:rPr>
          <w:spacing w:val="-21"/>
        </w:rPr>
        <w:t xml:space="preserve"> </w:t>
      </w:r>
      <w:r>
        <w:t>c.p.;</w:t>
      </w:r>
    </w:p>
    <w:p w14:paraId="1EACCC0C" w14:textId="77777777" w:rsidR="002A0E98" w:rsidRDefault="002A0E98" w:rsidP="002A0E98">
      <w:pPr>
        <w:pStyle w:val="Paragrafoelenco"/>
        <w:numPr>
          <w:ilvl w:val="1"/>
          <w:numId w:val="24"/>
        </w:numPr>
        <w:tabs>
          <w:tab w:val="left" w:pos="1107"/>
        </w:tabs>
        <w:spacing w:before="121"/>
        <w:ind w:left="0" w:right="113" w:firstLine="0"/>
      </w:pPr>
      <w:r>
        <w:lastRenderedPageBreak/>
        <w:t>prevenire, ricercare e reprimere qualsiasi altra violazione amministrativa e penale prevista dalla legislazione di settore per il soggetto</w:t>
      </w:r>
      <w:r>
        <w:rPr>
          <w:spacing w:val="-8"/>
        </w:rPr>
        <w:t xml:space="preserve"> </w:t>
      </w:r>
      <w:r>
        <w:t>vigilato.</w:t>
      </w:r>
    </w:p>
    <w:p w14:paraId="661CB8AE" w14:textId="77777777" w:rsidR="002A0E98" w:rsidRDefault="002A0E98" w:rsidP="002A0E98">
      <w:pPr>
        <w:pStyle w:val="Corpotesto"/>
        <w:ind w:right="116"/>
        <w:jc w:val="both"/>
      </w:pPr>
      <w:r>
        <w:t>Gli artt. 7, 9 e 11 del D.Lgs. n. 231/2007 ha, infatti, previsto un dispositivo di controllo a fini antiriciclaggio fondato sulla collaborazione di più organismi istituzionali, ossia:</w:t>
      </w:r>
    </w:p>
    <w:p w14:paraId="76E5E09F" w14:textId="77777777" w:rsidR="002A0E98" w:rsidRDefault="002A0E98" w:rsidP="002A0E98">
      <w:pPr>
        <w:pStyle w:val="Paragrafoelenco"/>
        <w:numPr>
          <w:ilvl w:val="1"/>
          <w:numId w:val="24"/>
        </w:numPr>
        <w:tabs>
          <w:tab w:val="left" w:pos="1107"/>
        </w:tabs>
        <w:spacing w:before="118"/>
        <w:ind w:left="0" w:right="110" w:firstLine="0"/>
      </w:pPr>
      <w:r>
        <w:t>le Autorità di vigilanza di settore, ovvero la Banca d’Italia, l’IVASS e la Consob,  deputate, oltre che ad emanare disposizioni di attuazione del D.Lgs. 231/2007, come previsto dagli artt. 15 e 16 di tale decreto, a verificare l’adeguatezza degli assetti organizzativi e procedurali nonché il rispetto degli obblighi previsti dalla legislazione antiriciclaggio, nei confronti dei soggetti rispettivamente</w:t>
      </w:r>
      <w:r>
        <w:rPr>
          <w:spacing w:val="-10"/>
        </w:rPr>
        <w:t xml:space="preserve"> </w:t>
      </w:r>
      <w:r>
        <w:t>vigilati;</w:t>
      </w:r>
    </w:p>
    <w:p w14:paraId="6BE725CD" w14:textId="77777777" w:rsidR="002A0E98" w:rsidRDefault="002A0E98" w:rsidP="002A0E98">
      <w:pPr>
        <w:pStyle w:val="Paragrafoelenco"/>
        <w:numPr>
          <w:ilvl w:val="1"/>
          <w:numId w:val="24"/>
        </w:numPr>
        <w:tabs>
          <w:tab w:val="left" w:pos="1107"/>
        </w:tabs>
        <w:spacing w:before="73"/>
        <w:ind w:left="0" w:right="107" w:firstLine="0"/>
      </w:pPr>
      <w:r>
        <w:t>il</w:t>
      </w:r>
      <w:r w:rsidRPr="00252575">
        <w:rPr>
          <w:spacing w:val="10"/>
        </w:rPr>
        <w:t xml:space="preserve"> </w:t>
      </w:r>
      <w:r>
        <w:t>Nucleo</w:t>
      </w:r>
      <w:r w:rsidRPr="00252575">
        <w:rPr>
          <w:spacing w:val="11"/>
        </w:rPr>
        <w:t xml:space="preserve"> </w:t>
      </w:r>
      <w:r>
        <w:t>Speciale</w:t>
      </w:r>
      <w:r w:rsidRPr="00252575">
        <w:rPr>
          <w:spacing w:val="11"/>
        </w:rPr>
        <w:t xml:space="preserve"> </w:t>
      </w:r>
      <w:r>
        <w:t>Polizia</w:t>
      </w:r>
      <w:r w:rsidRPr="00252575">
        <w:rPr>
          <w:spacing w:val="11"/>
        </w:rPr>
        <w:t xml:space="preserve"> </w:t>
      </w:r>
      <w:r>
        <w:t>Valutaria,</w:t>
      </w:r>
      <w:r w:rsidRPr="00252575">
        <w:rPr>
          <w:spacing w:val="13"/>
        </w:rPr>
        <w:t xml:space="preserve"> </w:t>
      </w:r>
      <w:r>
        <w:t>direttamente</w:t>
      </w:r>
      <w:r w:rsidRPr="00252575">
        <w:rPr>
          <w:spacing w:val="9"/>
        </w:rPr>
        <w:t xml:space="preserve"> </w:t>
      </w:r>
      <w:r>
        <w:t>responsabile</w:t>
      </w:r>
      <w:r w:rsidRPr="00252575">
        <w:rPr>
          <w:spacing w:val="11"/>
        </w:rPr>
        <w:t xml:space="preserve"> </w:t>
      </w:r>
      <w:r>
        <w:t>della</w:t>
      </w:r>
      <w:r w:rsidRPr="00252575">
        <w:rPr>
          <w:spacing w:val="11"/>
        </w:rPr>
        <w:t xml:space="preserve"> </w:t>
      </w:r>
      <w:r>
        <w:t>verifica</w:t>
      </w:r>
      <w:r w:rsidRPr="00252575">
        <w:rPr>
          <w:spacing w:val="12"/>
        </w:rPr>
        <w:t xml:space="preserve"> </w:t>
      </w:r>
      <w:r>
        <w:t>del</w:t>
      </w:r>
      <w:r w:rsidRPr="00252575">
        <w:rPr>
          <w:spacing w:val="10"/>
        </w:rPr>
        <w:t xml:space="preserve"> </w:t>
      </w:r>
      <w:r>
        <w:t>corretto esercizio degli obblighi di adeguata verifica della clientela, di conservazione dei dati e delle informazioni, nonché delle segnalazioni di operazioni sospette nei confronti dei soggetti obbligati non vigilati dalle Autorità di Vigilanza.</w:t>
      </w:r>
    </w:p>
    <w:p w14:paraId="1DA214FF" w14:textId="77777777" w:rsidR="002A0E98" w:rsidRDefault="002A0E98" w:rsidP="002A0E98">
      <w:pPr>
        <w:pStyle w:val="Corpotesto"/>
        <w:spacing w:before="119"/>
        <w:ind w:right="112"/>
        <w:jc w:val="both"/>
      </w:pPr>
      <w:r>
        <w:t>Lo stesso Reparto Speciale ed i Reparti da questo delegati possono, previe intese con  le Authority di riferimento, svolgere controlli anche sui seguenti</w:t>
      </w:r>
      <w:r>
        <w:rPr>
          <w:spacing w:val="-11"/>
        </w:rPr>
        <w:t xml:space="preserve"> </w:t>
      </w:r>
      <w:r>
        <w:t>soggetti:</w:t>
      </w:r>
    </w:p>
    <w:p w14:paraId="6E0C4749" w14:textId="77777777" w:rsidR="002A0E98" w:rsidRDefault="002A0E98" w:rsidP="002A0E98">
      <w:pPr>
        <w:pStyle w:val="Paragrafoelenco"/>
        <w:numPr>
          <w:ilvl w:val="0"/>
          <w:numId w:val="25"/>
        </w:numPr>
        <w:tabs>
          <w:tab w:val="left" w:pos="1389"/>
          <w:tab w:val="left" w:pos="1390"/>
        </w:tabs>
        <w:spacing w:before="121"/>
        <w:rPr>
          <w:rFonts w:ascii="Wingdings" w:hAnsi="Wingdings"/>
        </w:rPr>
      </w:pPr>
      <w:r>
        <w:t>istituti di pagamento, istituti di moneta elettronica e relative</w:t>
      </w:r>
      <w:r>
        <w:rPr>
          <w:spacing w:val="-16"/>
        </w:rPr>
        <w:t xml:space="preserve"> </w:t>
      </w:r>
      <w:r>
        <w:t>succursali;</w:t>
      </w:r>
    </w:p>
    <w:p w14:paraId="6817B4C0" w14:textId="77777777" w:rsidR="002A0E98" w:rsidRDefault="002A0E98" w:rsidP="002A0E98">
      <w:pPr>
        <w:pStyle w:val="Paragrafoelenco"/>
        <w:numPr>
          <w:ilvl w:val="0"/>
          <w:numId w:val="25"/>
        </w:numPr>
        <w:tabs>
          <w:tab w:val="left" w:pos="1389"/>
          <w:tab w:val="left" w:pos="1390"/>
        </w:tabs>
        <w:spacing w:before="119"/>
        <w:rPr>
          <w:rFonts w:ascii="Wingdings" w:hAnsi="Wingdings"/>
        </w:rPr>
      </w:pPr>
      <w:r>
        <w:t>punti di contatto centrale di cui all'articolo 1, comma 2, lettera</w:t>
      </w:r>
      <w:r>
        <w:rPr>
          <w:spacing w:val="-11"/>
        </w:rPr>
        <w:t xml:space="preserve"> </w:t>
      </w:r>
      <w:r>
        <w:t>ii);</w:t>
      </w:r>
    </w:p>
    <w:p w14:paraId="707E260E" w14:textId="77777777" w:rsidR="002A0E98" w:rsidRDefault="002A0E98" w:rsidP="002A0E98">
      <w:pPr>
        <w:pStyle w:val="Paragrafoelenco"/>
        <w:numPr>
          <w:ilvl w:val="0"/>
          <w:numId w:val="25"/>
        </w:numPr>
        <w:tabs>
          <w:tab w:val="left" w:pos="1389"/>
          <w:tab w:val="left" w:pos="1390"/>
        </w:tabs>
        <w:spacing w:before="121"/>
        <w:rPr>
          <w:rFonts w:ascii="Wingdings" w:hAnsi="Wingdings"/>
        </w:rPr>
      </w:pPr>
      <w:r>
        <w:t>società fiduciarie e intermediari di cui all'albo previsto dall</w:t>
      </w:r>
      <w:hyperlink r:id="rId7">
        <w:r>
          <w:t>'articolo 106</w:t>
        </w:r>
        <w:r>
          <w:rPr>
            <w:spacing w:val="-15"/>
          </w:rPr>
          <w:t xml:space="preserve"> </w:t>
        </w:r>
        <w:r>
          <w:t>TUB</w:t>
        </w:r>
      </w:hyperlink>
      <w:r>
        <w:t>;</w:t>
      </w:r>
    </w:p>
    <w:p w14:paraId="3286CE0A" w14:textId="77777777" w:rsidR="002A0E98" w:rsidRDefault="002A0E98" w:rsidP="002A0E98">
      <w:pPr>
        <w:pStyle w:val="Paragrafoelenco"/>
        <w:numPr>
          <w:ilvl w:val="0"/>
          <w:numId w:val="25"/>
        </w:numPr>
        <w:tabs>
          <w:tab w:val="left" w:pos="1390"/>
        </w:tabs>
        <w:spacing w:before="119"/>
        <w:ind w:right="109"/>
        <w:rPr>
          <w:rFonts w:ascii="Wingdings" w:hAnsi="Wingdings"/>
        </w:rPr>
      </w:pPr>
      <w:r>
        <w:t>soggetti eroganti micro-credito ai sensi dell</w:t>
      </w:r>
      <w:hyperlink r:id="rId8">
        <w:r>
          <w:t>'articolo 111 TUB</w:t>
        </w:r>
      </w:hyperlink>
      <w:r>
        <w:t xml:space="preserve"> e i confidi e gli altri soggetti di cui all</w:t>
      </w:r>
      <w:hyperlink r:id="rId9">
        <w:r>
          <w:t>'articolo 112</w:t>
        </w:r>
        <w:r>
          <w:rPr>
            <w:spacing w:val="-9"/>
          </w:rPr>
          <w:t xml:space="preserve"> </w:t>
        </w:r>
        <w:r>
          <w:t>TUB</w:t>
        </w:r>
      </w:hyperlink>
      <w:r>
        <w:t>;</w:t>
      </w:r>
    </w:p>
    <w:p w14:paraId="789B1F49" w14:textId="77777777" w:rsidR="002A0E98" w:rsidRDefault="002A0E98" w:rsidP="002A0E98">
      <w:pPr>
        <w:pStyle w:val="Paragrafoelenco"/>
        <w:numPr>
          <w:ilvl w:val="0"/>
          <w:numId w:val="25"/>
        </w:numPr>
        <w:tabs>
          <w:tab w:val="left" w:pos="1390"/>
        </w:tabs>
        <w:spacing w:before="121"/>
        <w:ind w:right="114"/>
        <w:rPr>
          <w:rFonts w:ascii="Wingdings" w:hAnsi="Wingdings"/>
        </w:rPr>
      </w:pPr>
      <w:r>
        <w:t>succursali insediate sul territorio della Repubblica di intermediari bancari e finanziari e di imprese assicurative aventi sede legale e amministrazione centrale in un altro  Stato membro o in uno Stato</w:t>
      </w:r>
      <w:r>
        <w:rPr>
          <w:spacing w:val="-8"/>
        </w:rPr>
        <w:t xml:space="preserve"> </w:t>
      </w:r>
      <w:r>
        <w:t>terzo;</w:t>
      </w:r>
    </w:p>
    <w:p w14:paraId="720C228F" w14:textId="77777777" w:rsidR="002A0E98" w:rsidRDefault="002A0E98" w:rsidP="002A0E98">
      <w:pPr>
        <w:pStyle w:val="Paragrafoelenco"/>
        <w:numPr>
          <w:ilvl w:val="0"/>
          <w:numId w:val="25"/>
        </w:numPr>
        <w:tabs>
          <w:tab w:val="left" w:pos="1390"/>
        </w:tabs>
        <w:spacing w:before="120"/>
        <w:ind w:right="109"/>
        <w:rPr>
          <w:rFonts w:ascii="Wingdings" w:hAnsi="Wingdings"/>
        </w:rPr>
      </w:pPr>
      <w:r>
        <w:t>intermediari assicurativi di cui all</w:t>
      </w:r>
      <w:hyperlink r:id="rId10">
        <w:r>
          <w:t>'articolo 109, comma 2, lettere a), b) e d), CAP</w:t>
        </w:r>
      </w:hyperlink>
      <w:r>
        <w:t xml:space="preserve"> approvato con Decreto Legislativo 7 settembre 2005, n. 209, che operano nei rami di attività di cui all</w:t>
      </w:r>
      <w:hyperlink r:id="rId11">
        <w:r>
          <w:t>'articolo 2, comma 1,</w:t>
        </w:r>
        <w:r>
          <w:rPr>
            <w:spacing w:val="1"/>
          </w:rPr>
          <w:t xml:space="preserve"> </w:t>
        </w:r>
        <w:r>
          <w:t>CAP</w:t>
        </w:r>
      </w:hyperlink>
      <w:r>
        <w:t>;</w:t>
      </w:r>
    </w:p>
    <w:p w14:paraId="5696CFA5" w14:textId="77777777" w:rsidR="002A0E98" w:rsidRDefault="002A0E98" w:rsidP="002A0E98">
      <w:pPr>
        <w:pStyle w:val="Paragrafoelenco"/>
        <w:numPr>
          <w:ilvl w:val="0"/>
          <w:numId w:val="25"/>
        </w:numPr>
        <w:tabs>
          <w:tab w:val="left" w:pos="1390"/>
        </w:tabs>
        <w:spacing w:before="119"/>
        <w:ind w:right="119"/>
        <w:rPr>
          <w:rFonts w:ascii="Wingdings" w:hAnsi="Wingdings"/>
        </w:rPr>
      </w:pPr>
      <w:r>
        <w:t>revisori legali e società di revisione legale con incarichi di revisione legale su enti di interesse pubblico o su enti sottoposti a regimi</w:t>
      </w:r>
      <w:r>
        <w:rPr>
          <w:spacing w:val="-10"/>
        </w:rPr>
        <w:t xml:space="preserve"> </w:t>
      </w:r>
      <w:r>
        <w:t>intermedio;</w:t>
      </w:r>
    </w:p>
    <w:p w14:paraId="72A8C4FB" w14:textId="77777777" w:rsidR="002A0E98" w:rsidRDefault="002A0E98" w:rsidP="002A0E98">
      <w:pPr>
        <w:pStyle w:val="Paragrafoelenco"/>
        <w:numPr>
          <w:ilvl w:val="0"/>
          <w:numId w:val="25"/>
        </w:numPr>
        <w:tabs>
          <w:tab w:val="left" w:pos="1390"/>
        </w:tabs>
        <w:spacing w:before="121"/>
        <w:ind w:right="108"/>
      </w:pPr>
      <w:r>
        <w:t>soggetti che esercitano l'attività di custodia e trasporto di denaro contante e di titoli o valori a mezzo di guardie particolari giurate, in presenza della licenza di cui</w:t>
      </w:r>
      <w:r>
        <w:rPr>
          <w:spacing w:val="-17"/>
        </w:rPr>
        <w:t xml:space="preserve"> </w:t>
      </w:r>
      <w:r>
        <w:t>all</w:t>
      </w:r>
      <w:hyperlink r:id="rId12">
        <w:r>
          <w:t>'articolo</w:t>
        </w:r>
      </w:hyperlink>
      <w:r>
        <w:t xml:space="preserve"> </w:t>
      </w:r>
      <w:hyperlink r:id="rId13">
        <w:r>
          <w:t>134 TULPS</w:t>
        </w:r>
      </w:hyperlink>
      <w:r>
        <w:t>, salve le competenze in materia di pubblica sicurezza attribuite dal medesimo Testo</w:t>
      </w:r>
      <w:r>
        <w:rPr>
          <w:spacing w:val="-7"/>
        </w:rPr>
        <w:t xml:space="preserve"> </w:t>
      </w:r>
      <w:r>
        <w:t>Unico.</w:t>
      </w:r>
    </w:p>
    <w:p w14:paraId="4F99BB6E" w14:textId="77777777" w:rsidR="002A0E98" w:rsidRDefault="002A0E98" w:rsidP="002A0E98">
      <w:pPr>
        <w:pStyle w:val="Corpotesto"/>
        <w:spacing w:before="121"/>
        <w:ind w:right="112"/>
        <w:jc w:val="both"/>
      </w:pPr>
      <w:r>
        <w:t>Relativamente alle categorie dei professionisti iscritti agli albi, spetta anche agli ordini professionali l’onere di procedere alla verifica del corretto adempimento degli obblighi previsti dal sistema antiriciclaggio;</w:t>
      </w:r>
    </w:p>
    <w:p w14:paraId="57B85AAE" w14:textId="77777777" w:rsidR="002A0E98" w:rsidRDefault="002A0E98" w:rsidP="002A0E98">
      <w:pPr>
        <w:pStyle w:val="Paragrafoelenco"/>
        <w:numPr>
          <w:ilvl w:val="1"/>
          <w:numId w:val="24"/>
        </w:numPr>
        <w:tabs>
          <w:tab w:val="left" w:pos="284"/>
          <w:tab w:val="left" w:pos="1107"/>
        </w:tabs>
        <w:spacing w:before="119"/>
        <w:ind w:left="0" w:right="111" w:firstLine="0"/>
      </w:pPr>
      <w:r>
        <w:t>l’Unità d’Informazione Finanziaria, competente a verificare nei confronti di tutti i destinatari il rispetto delle disposizioni antiriciclaggio in materia di segnalazione di operazioni sospette nonché i casi di omessa segnalazione. Per tale attività, l’UIF può chiedere la collaborazione del Nucleo Speciale Polizia</w:t>
      </w:r>
      <w:r>
        <w:rPr>
          <w:spacing w:val="-5"/>
        </w:rPr>
        <w:t xml:space="preserve"> </w:t>
      </w:r>
      <w:r>
        <w:t>Valutaria.</w:t>
      </w:r>
    </w:p>
    <w:p w14:paraId="567B9861" w14:textId="77777777" w:rsidR="002A0E98" w:rsidRDefault="002A0E98" w:rsidP="002A0E98">
      <w:pPr>
        <w:pStyle w:val="Corpotesto"/>
        <w:spacing w:before="121"/>
        <w:ind w:right="119"/>
        <w:jc w:val="both"/>
      </w:pPr>
      <w:r>
        <w:t>Sul piano generale, si rileva la necessità di valorizzare sistematicamente ai fini fiscali le eventuali risultanze acquisite nel corso delle ispezioni/controlli.</w:t>
      </w:r>
    </w:p>
    <w:p w14:paraId="5E91B2E7" w14:textId="77777777" w:rsidR="002A0E98" w:rsidRDefault="002A0E98" w:rsidP="002A0E98">
      <w:pPr>
        <w:pStyle w:val="Corpotesto"/>
        <w:spacing w:before="118"/>
        <w:ind w:right="119"/>
        <w:jc w:val="both"/>
      </w:pPr>
      <w:r>
        <w:t>Si rimarca, a tal proposito, come già evidenziato, la possibilità di utilizzare, ai sensi degli artt. 9, comma 9, e 34, comma 1, del D.Lgs. n. 231/2007, i dati e le informazioni acquisite nell’ambito delle attività ispettive in esame.</w:t>
      </w:r>
    </w:p>
    <w:p w14:paraId="168936D1" w14:textId="77777777" w:rsidR="002A0E98" w:rsidRDefault="002A0E98" w:rsidP="002A0E98">
      <w:pPr>
        <w:pStyle w:val="Corpotesto"/>
        <w:spacing w:before="123"/>
        <w:jc w:val="both"/>
      </w:pPr>
      <w:r>
        <w:t>Particolare rilevanza rivestono, ad esempio:</w:t>
      </w:r>
    </w:p>
    <w:p w14:paraId="29089CCF" w14:textId="77777777" w:rsidR="002A0E98" w:rsidRDefault="002A0E98" w:rsidP="002A0E98">
      <w:pPr>
        <w:pStyle w:val="Paragrafoelenco"/>
        <w:numPr>
          <w:ilvl w:val="1"/>
          <w:numId w:val="24"/>
        </w:numPr>
        <w:tabs>
          <w:tab w:val="left" w:pos="567"/>
          <w:tab w:val="left" w:pos="1107"/>
        </w:tabs>
        <w:spacing w:before="119"/>
        <w:ind w:left="0" w:right="118" w:firstLine="0"/>
      </w:pPr>
      <w:r>
        <w:t>i dati identificativi del cliente e del titolare effettivo di un rapporto continuativo che potrebbero far emergere casi di “interposizione fittizia” (art. 37 del D.P.R. n. 600/1973) o corroborare ipotesi di esterovestizione (art. 73 del</w:t>
      </w:r>
      <w:r>
        <w:rPr>
          <w:spacing w:val="-13"/>
        </w:rPr>
        <w:t xml:space="preserve"> </w:t>
      </w:r>
      <w:r>
        <w:t>TUIR);</w:t>
      </w:r>
    </w:p>
    <w:p w14:paraId="4A748378" w14:textId="77777777" w:rsidR="002A0E98" w:rsidRDefault="002A0E98" w:rsidP="002A0E98">
      <w:pPr>
        <w:pStyle w:val="Paragrafoelenco"/>
        <w:numPr>
          <w:ilvl w:val="1"/>
          <w:numId w:val="24"/>
        </w:numPr>
        <w:tabs>
          <w:tab w:val="left" w:pos="284"/>
          <w:tab w:val="left" w:pos="1107"/>
        </w:tabs>
        <w:spacing w:before="119"/>
        <w:ind w:left="0" w:right="111" w:firstLine="0"/>
      </w:pPr>
      <w:r>
        <w:t xml:space="preserve">le informazioni relative allo scopo e alla natura di un rapporto/prestazione professionale, acquisite </w:t>
      </w:r>
      <w:r>
        <w:lastRenderedPageBreak/>
        <w:t>nell’ambito dell’adeguata verifica della clientela, che offrono la possibilità di “disvelare” operazioni</w:t>
      </w:r>
      <w:r>
        <w:rPr>
          <w:spacing w:val="1"/>
        </w:rPr>
        <w:t xml:space="preserve"> </w:t>
      </w:r>
      <w:r>
        <w:t>elusive;</w:t>
      </w:r>
    </w:p>
    <w:p w14:paraId="72E47D5D" w14:textId="77777777" w:rsidR="002A0E98" w:rsidRDefault="002A0E98" w:rsidP="002A0E98">
      <w:pPr>
        <w:pStyle w:val="Paragrafoelenco"/>
        <w:numPr>
          <w:ilvl w:val="1"/>
          <w:numId w:val="24"/>
        </w:numPr>
        <w:tabs>
          <w:tab w:val="left" w:pos="284"/>
          <w:tab w:val="left" w:pos="1107"/>
        </w:tabs>
        <w:spacing w:before="122"/>
        <w:ind w:left="0" w:right="114" w:firstLine="0"/>
      </w:pPr>
      <w:r>
        <w:t>le operazioni di natura immobiliare/societaria che non trovano giustificazione nei redditi ufficiali presenti in Anagrafe</w:t>
      </w:r>
      <w:r>
        <w:rPr>
          <w:spacing w:val="-3"/>
        </w:rPr>
        <w:t xml:space="preserve"> </w:t>
      </w:r>
      <w:r>
        <w:t>Tributaria;</w:t>
      </w:r>
    </w:p>
    <w:p w14:paraId="42AA52C5" w14:textId="77777777" w:rsidR="002A0E98" w:rsidRDefault="002A0E98" w:rsidP="002A0E98">
      <w:pPr>
        <w:pStyle w:val="Paragrafoelenco"/>
        <w:numPr>
          <w:ilvl w:val="1"/>
          <w:numId w:val="24"/>
        </w:numPr>
        <w:tabs>
          <w:tab w:val="left" w:pos="284"/>
          <w:tab w:val="left" w:pos="1107"/>
        </w:tabs>
        <w:spacing w:before="73"/>
        <w:ind w:left="0" w:right="110" w:firstLine="0"/>
      </w:pPr>
      <w:r>
        <w:t>i trasferimenti di natura finanziaria in “Paradisi fiscali/societari”, sintomatici del possesso di attività o beni detenuti all’estero in violazione della legislazione sul monitoraggio fiscale, rispetto ai quali può trovare applicazione la presunzione di cui all’art. 12 del</w:t>
      </w:r>
      <w:r w:rsidRPr="00252575">
        <w:rPr>
          <w:spacing w:val="8"/>
        </w:rPr>
        <w:t xml:space="preserve"> </w:t>
      </w:r>
      <w:r>
        <w:t>D.L. n. 78/2009, in materia di redditi sottratti a tassazione;</w:t>
      </w:r>
    </w:p>
    <w:p w14:paraId="1B361E52" w14:textId="77777777" w:rsidR="002A0E98" w:rsidRDefault="002A0E98" w:rsidP="002A0E98">
      <w:pPr>
        <w:pStyle w:val="Paragrafoelenco"/>
        <w:numPr>
          <w:ilvl w:val="1"/>
          <w:numId w:val="24"/>
        </w:numPr>
        <w:tabs>
          <w:tab w:val="left" w:pos="284"/>
          <w:tab w:val="left" w:pos="1107"/>
        </w:tabs>
        <w:spacing w:before="119"/>
        <w:ind w:left="0" w:right="114" w:firstLine="0"/>
      </w:pPr>
      <w:r>
        <w:t>le operazioni in contanti, sistematicamente frazionate nel tempo, registrate negli appositi archivi/registri, che possono essere rivelatrici di una operatività “in nero” dei soggetti economici.</w:t>
      </w:r>
    </w:p>
    <w:p w14:paraId="0635DF99" w14:textId="77777777" w:rsidR="002A0E98" w:rsidRDefault="002A0E98" w:rsidP="002A0E98">
      <w:pPr>
        <w:pStyle w:val="Corpotesto"/>
        <w:spacing w:before="119"/>
        <w:ind w:right="110"/>
        <w:jc w:val="both"/>
      </w:pPr>
      <w:r>
        <w:t xml:space="preserve">La rilevanza ai fini fiscali dei suddetti dati/informazioni è confermata dalle previsioni di cui alla Legge 6 agosto 2013, n. 97 che, nel novellare l’art. 2 del D.L. n. 167/1990, ha riconosciuto espressi poteri di richiesta, da esercitare nei confronti dei </w:t>
      </w:r>
      <w:r>
        <w:rPr>
          <w:i/>
        </w:rPr>
        <w:t xml:space="preserve">destinatari </w:t>
      </w:r>
      <w:r>
        <w:t>della normativa antiriciclaggio, in capo all’Agenzia delle Entrate - Ufficio Centrale per il contrasto agli illeciti fiscali internazionali (UCIFI) – e ai Reparti Speciali della Guardia di Finanza (art. 3 del provvedimento datato 8 agosto 2014 del Direttore dell’Agenzia delle Entrate e del Comandante Generale della Guardia di</w:t>
      </w:r>
      <w:r>
        <w:rPr>
          <w:spacing w:val="-4"/>
        </w:rPr>
        <w:t xml:space="preserve"> </w:t>
      </w:r>
      <w:r>
        <w:t>Finanza).</w:t>
      </w:r>
    </w:p>
    <w:p w14:paraId="5BCF9FB6" w14:textId="77777777" w:rsidR="002A0E98" w:rsidRDefault="002A0E98" w:rsidP="002A0E98"/>
    <w:p w14:paraId="7E9D2453" w14:textId="77777777" w:rsidR="00D43A46" w:rsidRPr="002A0E98" w:rsidRDefault="00D43A46" w:rsidP="002A0E98">
      <w:pPr>
        <w:pStyle w:val="Paragrafoelenco"/>
        <w:numPr>
          <w:ilvl w:val="0"/>
          <w:numId w:val="13"/>
        </w:numPr>
        <w:tabs>
          <w:tab w:val="left" w:pos="822"/>
          <w:tab w:val="left" w:pos="823"/>
        </w:tabs>
        <w:spacing w:line="247" w:lineRule="auto"/>
        <w:ind w:left="426" w:right="448" w:hanging="426"/>
        <w:rPr>
          <w:b/>
          <w:color w:val="C00000"/>
          <w:sz w:val="32"/>
        </w:rPr>
      </w:pPr>
      <w:r w:rsidRPr="002A0E98">
        <w:rPr>
          <w:b/>
          <w:color w:val="C00000"/>
          <w:spacing w:val="-3"/>
          <w:sz w:val="32"/>
        </w:rPr>
        <w:t xml:space="preserve">La </w:t>
      </w:r>
      <w:r w:rsidRPr="002A0E98">
        <w:rPr>
          <w:b/>
          <w:color w:val="C00000"/>
          <w:sz w:val="32"/>
        </w:rPr>
        <w:t xml:space="preserve">gestione dell’azienda: costi e ricavi, manifestazioni </w:t>
      </w:r>
      <w:bookmarkStart w:id="0" w:name="_GoBack"/>
      <w:bookmarkEnd w:id="0"/>
      <w:r w:rsidRPr="002A0E98">
        <w:rPr>
          <w:b/>
          <w:color w:val="C00000"/>
          <w:sz w:val="32"/>
        </w:rPr>
        <w:t>finanziarie, competenza economica e reddito.</w:t>
      </w:r>
    </w:p>
    <w:sectPr w:rsidR="00D43A46" w:rsidRPr="002A0E9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6B5C"/>
    <w:multiLevelType w:val="hybridMultilevel"/>
    <w:tmpl w:val="CF128D3A"/>
    <w:lvl w:ilvl="0" w:tplc="04100015">
      <w:start w:val="1"/>
      <w:numFmt w:val="upperLetter"/>
      <w:lvlText w:val="%1."/>
      <w:lvlJc w:val="left"/>
      <w:pPr>
        <w:ind w:left="822" w:hanging="428"/>
      </w:pPr>
      <w:rPr>
        <w:rFonts w:hint="default"/>
        <w:spacing w:val="-1"/>
        <w:w w:val="99"/>
        <w:sz w:val="24"/>
        <w:szCs w:val="24"/>
        <w:lang w:val="it-IT" w:eastAsia="en-US" w:bidi="ar-SA"/>
      </w:rPr>
    </w:lvl>
    <w:lvl w:ilvl="1" w:tplc="1CD8FD10">
      <w:numFmt w:val="bullet"/>
      <w:lvlText w:val="•"/>
      <w:lvlJc w:val="left"/>
      <w:pPr>
        <w:ind w:left="1786" w:hanging="428"/>
      </w:pPr>
      <w:rPr>
        <w:rFonts w:hint="default"/>
        <w:lang w:val="it-IT" w:eastAsia="en-US" w:bidi="ar-SA"/>
      </w:rPr>
    </w:lvl>
    <w:lvl w:ilvl="2" w:tplc="ED3E03D0">
      <w:numFmt w:val="bullet"/>
      <w:lvlText w:val="•"/>
      <w:lvlJc w:val="left"/>
      <w:pPr>
        <w:ind w:left="2752" w:hanging="428"/>
      </w:pPr>
      <w:rPr>
        <w:rFonts w:hint="default"/>
        <w:lang w:val="it-IT" w:eastAsia="en-US" w:bidi="ar-SA"/>
      </w:rPr>
    </w:lvl>
    <w:lvl w:ilvl="3" w:tplc="97FAE278">
      <w:numFmt w:val="bullet"/>
      <w:lvlText w:val="•"/>
      <w:lvlJc w:val="left"/>
      <w:pPr>
        <w:ind w:left="3719" w:hanging="428"/>
      </w:pPr>
      <w:rPr>
        <w:rFonts w:hint="default"/>
        <w:lang w:val="it-IT" w:eastAsia="en-US" w:bidi="ar-SA"/>
      </w:rPr>
    </w:lvl>
    <w:lvl w:ilvl="4" w:tplc="AE661A8A">
      <w:numFmt w:val="bullet"/>
      <w:lvlText w:val="•"/>
      <w:lvlJc w:val="left"/>
      <w:pPr>
        <w:ind w:left="4685" w:hanging="428"/>
      </w:pPr>
      <w:rPr>
        <w:rFonts w:hint="default"/>
        <w:lang w:val="it-IT" w:eastAsia="en-US" w:bidi="ar-SA"/>
      </w:rPr>
    </w:lvl>
    <w:lvl w:ilvl="5" w:tplc="A198AE34">
      <w:numFmt w:val="bullet"/>
      <w:lvlText w:val="•"/>
      <w:lvlJc w:val="left"/>
      <w:pPr>
        <w:ind w:left="5652" w:hanging="428"/>
      </w:pPr>
      <w:rPr>
        <w:rFonts w:hint="default"/>
        <w:lang w:val="it-IT" w:eastAsia="en-US" w:bidi="ar-SA"/>
      </w:rPr>
    </w:lvl>
    <w:lvl w:ilvl="6" w:tplc="8CE6DDB0">
      <w:numFmt w:val="bullet"/>
      <w:lvlText w:val="•"/>
      <w:lvlJc w:val="left"/>
      <w:pPr>
        <w:ind w:left="6618" w:hanging="428"/>
      </w:pPr>
      <w:rPr>
        <w:rFonts w:hint="default"/>
        <w:lang w:val="it-IT" w:eastAsia="en-US" w:bidi="ar-SA"/>
      </w:rPr>
    </w:lvl>
    <w:lvl w:ilvl="7" w:tplc="2FD2E6FA">
      <w:numFmt w:val="bullet"/>
      <w:lvlText w:val="•"/>
      <w:lvlJc w:val="left"/>
      <w:pPr>
        <w:ind w:left="7585" w:hanging="428"/>
      </w:pPr>
      <w:rPr>
        <w:rFonts w:hint="default"/>
        <w:lang w:val="it-IT" w:eastAsia="en-US" w:bidi="ar-SA"/>
      </w:rPr>
    </w:lvl>
    <w:lvl w:ilvl="8" w:tplc="8F6807AC">
      <w:numFmt w:val="bullet"/>
      <w:lvlText w:val="•"/>
      <w:lvlJc w:val="left"/>
      <w:pPr>
        <w:ind w:left="8551" w:hanging="428"/>
      </w:pPr>
      <w:rPr>
        <w:rFonts w:hint="default"/>
        <w:lang w:val="it-IT" w:eastAsia="en-US" w:bidi="ar-SA"/>
      </w:rPr>
    </w:lvl>
  </w:abstractNum>
  <w:abstractNum w:abstractNumId="1" w15:restartNumberingAfterBreak="0">
    <w:nsid w:val="01861B72"/>
    <w:multiLevelType w:val="hybridMultilevel"/>
    <w:tmpl w:val="425891B2"/>
    <w:lvl w:ilvl="0" w:tplc="04100015">
      <w:start w:val="1"/>
      <w:numFmt w:val="upperLetter"/>
      <w:lvlText w:val="%1."/>
      <w:lvlJc w:val="left"/>
      <w:pPr>
        <w:ind w:left="822" w:hanging="428"/>
      </w:pPr>
      <w:rPr>
        <w:rFonts w:hint="default"/>
        <w:spacing w:val="-1"/>
        <w:w w:val="99"/>
        <w:sz w:val="24"/>
        <w:szCs w:val="24"/>
        <w:lang w:val="it-IT" w:eastAsia="en-US" w:bidi="ar-SA"/>
      </w:rPr>
    </w:lvl>
    <w:lvl w:ilvl="1" w:tplc="2F0EA15A">
      <w:numFmt w:val="bullet"/>
      <w:lvlText w:val="•"/>
      <w:lvlJc w:val="left"/>
      <w:pPr>
        <w:ind w:left="1786" w:hanging="428"/>
      </w:pPr>
      <w:rPr>
        <w:rFonts w:hint="default"/>
        <w:lang w:val="it-IT" w:eastAsia="en-US" w:bidi="ar-SA"/>
      </w:rPr>
    </w:lvl>
    <w:lvl w:ilvl="2" w:tplc="A9BAD06A">
      <w:numFmt w:val="bullet"/>
      <w:lvlText w:val="•"/>
      <w:lvlJc w:val="left"/>
      <w:pPr>
        <w:ind w:left="2752" w:hanging="428"/>
      </w:pPr>
      <w:rPr>
        <w:rFonts w:hint="default"/>
        <w:lang w:val="it-IT" w:eastAsia="en-US" w:bidi="ar-SA"/>
      </w:rPr>
    </w:lvl>
    <w:lvl w:ilvl="3" w:tplc="1312F964">
      <w:numFmt w:val="bullet"/>
      <w:lvlText w:val="•"/>
      <w:lvlJc w:val="left"/>
      <w:pPr>
        <w:ind w:left="3719" w:hanging="428"/>
      </w:pPr>
      <w:rPr>
        <w:rFonts w:hint="default"/>
        <w:lang w:val="it-IT" w:eastAsia="en-US" w:bidi="ar-SA"/>
      </w:rPr>
    </w:lvl>
    <w:lvl w:ilvl="4" w:tplc="306623EA">
      <w:numFmt w:val="bullet"/>
      <w:lvlText w:val="•"/>
      <w:lvlJc w:val="left"/>
      <w:pPr>
        <w:ind w:left="4685" w:hanging="428"/>
      </w:pPr>
      <w:rPr>
        <w:rFonts w:hint="default"/>
        <w:lang w:val="it-IT" w:eastAsia="en-US" w:bidi="ar-SA"/>
      </w:rPr>
    </w:lvl>
    <w:lvl w:ilvl="5" w:tplc="13506612">
      <w:numFmt w:val="bullet"/>
      <w:lvlText w:val="•"/>
      <w:lvlJc w:val="left"/>
      <w:pPr>
        <w:ind w:left="5652" w:hanging="428"/>
      </w:pPr>
      <w:rPr>
        <w:rFonts w:hint="default"/>
        <w:lang w:val="it-IT" w:eastAsia="en-US" w:bidi="ar-SA"/>
      </w:rPr>
    </w:lvl>
    <w:lvl w:ilvl="6" w:tplc="2ABA9E4C">
      <w:numFmt w:val="bullet"/>
      <w:lvlText w:val="•"/>
      <w:lvlJc w:val="left"/>
      <w:pPr>
        <w:ind w:left="6618" w:hanging="428"/>
      </w:pPr>
      <w:rPr>
        <w:rFonts w:hint="default"/>
        <w:lang w:val="it-IT" w:eastAsia="en-US" w:bidi="ar-SA"/>
      </w:rPr>
    </w:lvl>
    <w:lvl w:ilvl="7" w:tplc="348402D6">
      <w:numFmt w:val="bullet"/>
      <w:lvlText w:val="•"/>
      <w:lvlJc w:val="left"/>
      <w:pPr>
        <w:ind w:left="7585" w:hanging="428"/>
      </w:pPr>
      <w:rPr>
        <w:rFonts w:hint="default"/>
        <w:lang w:val="it-IT" w:eastAsia="en-US" w:bidi="ar-SA"/>
      </w:rPr>
    </w:lvl>
    <w:lvl w:ilvl="8" w:tplc="280EE896">
      <w:numFmt w:val="bullet"/>
      <w:lvlText w:val="•"/>
      <w:lvlJc w:val="left"/>
      <w:pPr>
        <w:ind w:left="8551" w:hanging="428"/>
      </w:pPr>
      <w:rPr>
        <w:rFonts w:hint="default"/>
        <w:lang w:val="it-IT" w:eastAsia="en-US" w:bidi="ar-SA"/>
      </w:rPr>
    </w:lvl>
  </w:abstractNum>
  <w:abstractNum w:abstractNumId="2" w15:restartNumberingAfterBreak="0">
    <w:nsid w:val="061F7DBF"/>
    <w:multiLevelType w:val="hybridMultilevel"/>
    <w:tmpl w:val="BEF65CE4"/>
    <w:lvl w:ilvl="0" w:tplc="32600F04">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673CBF84">
      <w:numFmt w:val="bullet"/>
      <w:lvlText w:val="•"/>
      <w:lvlJc w:val="left"/>
      <w:pPr>
        <w:ind w:left="1786" w:hanging="428"/>
      </w:pPr>
      <w:rPr>
        <w:rFonts w:hint="default"/>
        <w:lang w:val="it-IT" w:eastAsia="en-US" w:bidi="ar-SA"/>
      </w:rPr>
    </w:lvl>
    <w:lvl w:ilvl="2" w:tplc="E3EEAEE2">
      <w:numFmt w:val="bullet"/>
      <w:lvlText w:val="•"/>
      <w:lvlJc w:val="left"/>
      <w:pPr>
        <w:ind w:left="2752" w:hanging="428"/>
      </w:pPr>
      <w:rPr>
        <w:rFonts w:hint="default"/>
        <w:lang w:val="it-IT" w:eastAsia="en-US" w:bidi="ar-SA"/>
      </w:rPr>
    </w:lvl>
    <w:lvl w:ilvl="3" w:tplc="8F3EB5A0">
      <w:numFmt w:val="bullet"/>
      <w:lvlText w:val="•"/>
      <w:lvlJc w:val="left"/>
      <w:pPr>
        <w:ind w:left="3719" w:hanging="428"/>
      </w:pPr>
      <w:rPr>
        <w:rFonts w:hint="default"/>
        <w:lang w:val="it-IT" w:eastAsia="en-US" w:bidi="ar-SA"/>
      </w:rPr>
    </w:lvl>
    <w:lvl w:ilvl="4" w:tplc="51B27E80">
      <w:numFmt w:val="bullet"/>
      <w:lvlText w:val="•"/>
      <w:lvlJc w:val="left"/>
      <w:pPr>
        <w:ind w:left="4685" w:hanging="428"/>
      </w:pPr>
      <w:rPr>
        <w:rFonts w:hint="default"/>
        <w:lang w:val="it-IT" w:eastAsia="en-US" w:bidi="ar-SA"/>
      </w:rPr>
    </w:lvl>
    <w:lvl w:ilvl="5" w:tplc="9B78E406">
      <w:numFmt w:val="bullet"/>
      <w:lvlText w:val="•"/>
      <w:lvlJc w:val="left"/>
      <w:pPr>
        <w:ind w:left="5652" w:hanging="428"/>
      </w:pPr>
      <w:rPr>
        <w:rFonts w:hint="default"/>
        <w:lang w:val="it-IT" w:eastAsia="en-US" w:bidi="ar-SA"/>
      </w:rPr>
    </w:lvl>
    <w:lvl w:ilvl="6" w:tplc="4A58A0DA">
      <w:numFmt w:val="bullet"/>
      <w:lvlText w:val="•"/>
      <w:lvlJc w:val="left"/>
      <w:pPr>
        <w:ind w:left="6618" w:hanging="428"/>
      </w:pPr>
      <w:rPr>
        <w:rFonts w:hint="default"/>
        <w:lang w:val="it-IT" w:eastAsia="en-US" w:bidi="ar-SA"/>
      </w:rPr>
    </w:lvl>
    <w:lvl w:ilvl="7" w:tplc="683E7598">
      <w:numFmt w:val="bullet"/>
      <w:lvlText w:val="•"/>
      <w:lvlJc w:val="left"/>
      <w:pPr>
        <w:ind w:left="7585" w:hanging="428"/>
      </w:pPr>
      <w:rPr>
        <w:rFonts w:hint="default"/>
        <w:lang w:val="it-IT" w:eastAsia="en-US" w:bidi="ar-SA"/>
      </w:rPr>
    </w:lvl>
    <w:lvl w:ilvl="8" w:tplc="E0F6FEAE">
      <w:numFmt w:val="bullet"/>
      <w:lvlText w:val="•"/>
      <w:lvlJc w:val="left"/>
      <w:pPr>
        <w:ind w:left="8551" w:hanging="428"/>
      </w:pPr>
      <w:rPr>
        <w:rFonts w:hint="default"/>
        <w:lang w:val="it-IT" w:eastAsia="en-US" w:bidi="ar-SA"/>
      </w:rPr>
    </w:lvl>
  </w:abstractNum>
  <w:abstractNum w:abstractNumId="3" w15:restartNumberingAfterBreak="0">
    <w:nsid w:val="069A5FC2"/>
    <w:multiLevelType w:val="hybridMultilevel"/>
    <w:tmpl w:val="B3C89396"/>
    <w:lvl w:ilvl="0" w:tplc="04100015">
      <w:start w:val="1"/>
      <w:numFmt w:val="upperLetter"/>
      <w:lvlText w:val="%1."/>
      <w:lvlJc w:val="left"/>
      <w:pPr>
        <w:ind w:left="1114" w:hanging="360"/>
      </w:pPr>
    </w:lvl>
    <w:lvl w:ilvl="1" w:tplc="04100019" w:tentative="1">
      <w:start w:val="1"/>
      <w:numFmt w:val="lowerLetter"/>
      <w:lvlText w:val="%2."/>
      <w:lvlJc w:val="left"/>
      <w:pPr>
        <w:ind w:left="1834" w:hanging="360"/>
      </w:pPr>
    </w:lvl>
    <w:lvl w:ilvl="2" w:tplc="0410001B" w:tentative="1">
      <w:start w:val="1"/>
      <w:numFmt w:val="lowerRoman"/>
      <w:lvlText w:val="%3."/>
      <w:lvlJc w:val="right"/>
      <w:pPr>
        <w:ind w:left="2554" w:hanging="180"/>
      </w:pPr>
    </w:lvl>
    <w:lvl w:ilvl="3" w:tplc="0410000F" w:tentative="1">
      <w:start w:val="1"/>
      <w:numFmt w:val="decimal"/>
      <w:lvlText w:val="%4."/>
      <w:lvlJc w:val="left"/>
      <w:pPr>
        <w:ind w:left="3274" w:hanging="360"/>
      </w:pPr>
    </w:lvl>
    <w:lvl w:ilvl="4" w:tplc="04100019" w:tentative="1">
      <w:start w:val="1"/>
      <w:numFmt w:val="lowerLetter"/>
      <w:lvlText w:val="%5."/>
      <w:lvlJc w:val="left"/>
      <w:pPr>
        <w:ind w:left="3994" w:hanging="360"/>
      </w:pPr>
    </w:lvl>
    <w:lvl w:ilvl="5" w:tplc="0410001B" w:tentative="1">
      <w:start w:val="1"/>
      <w:numFmt w:val="lowerRoman"/>
      <w:lvlText w:val="%6."/>
      <w:lvlJc w:val="right"/>
      <w:pPr>
        <w:ind w:left="4714" w:hanging="180"/>
      </w:pPr>
    </w:lvl>
    <w:lvl w:ilvl="6" w:tplc="0410000F" w:tentative="1">
      <w:start w:val="1"/>
      <w:numFmt w:val="decimal"/>
      <w:lvlText w:val="%7."/>
      <w:lvlJc w:val="left"/>
      <w:pPr>
        <w:ind w:left="5434" w:hanging="360"/>
      </w:pPr>
    </w:lvl>
    <w:lvl w:ilvl="7" w:tplc="04100019" w:tentative="1">
      <w:start w:val="1"/>
      <w:numFmt w:val="lowerLetter"/>
      <w:lvlText w:val="%8."/>
      <w:lvlJc w:val="left"/>
      <w:pPr>
        <w:ind w:left="6154" w:hanging="360"/>
      </w:pPr>
    </w:lvl>
    <w:lvl w:ilvl="8" w:tplc="0410001B" w:tentative="1">
      <w:start w:val="1"/>
      <w:numFmt w:val="lowerRoman"/>
      <w:lvlText w:val="%9."/>
      <w:lvlJc w:val="right"/>
      <w:pPr>
        <w:ind w:left="6874" w:hanging="180"/>
      </w:pPr>
    </w:lvl>
  </w:abstractNum>
  <w:abstractNum w:abstractNumId="4" w15:restartNumberingAfterBreak="0">
    <w:nsid w:val="098D06B7"/>
    <w:multiLevelType w:val="hybridMultilevel"/>
    <w:tmpl w:val="9F18F228"/>
    <w:lvl w:ilvl="0" w:tplc="04100015">
      <w:start w:val="1"/>
      <w:numFmt w:val="upperLetter"/>
      <w:lvlText w:val="%1."/>
      <w:lvlJc w:val="left"/>
      <w:pPr>
        <w:ind w:left="822" w:hanging="428"/>
      </w:pPr>
      <w:rPr>
        <w:rFonts w:hint="default"/>
        <w:spacing w:val="-1"/>
        <w:w w:val="99"/>
        <w:sz w:val="24"/>
        <w:szCs w:val="24"/>
        <w:lang w:val="it-IT" w:eastAsia="en-US" w:bidi="ar-SA"/>
      </w:rPr>
    </w:lvl>
    <w:lvl w:ilvl="1" w:tplc="0B620D88">
      <w:numFmt w:val="bullet"/>
      <w:lvlText w:val="•"/>
      <w:lvlJc w:val="left"/>
      <w:pPr>
        <w:ind w:left="1786" w:hanging="428"/>
      </w:pPr>
      <w:rPr>
        <w:rFonts w:hint="default"/>
        <w:lang w:val="it-IT" w:eastAsia="en-US" w:bidi="ar-SA"/>
      </w:rPr>
    </w:lvl>
    <w:lvl w:ilvl="2" w:tplc="937229D8">
      <w:numFmt w:val="bullet"/>
      <w:lvlText w:val="•"/>
      <w:lvlJc w:val="left"/>
      <w:pPr>
        <w:ind w:left="2752" w:hanging="428"/>
      </w:pPr>
      <w:rPr>
        <w:rFonts w:hint="default"/>
        <w:lang w:val="it-IT" w:eastAsia="en-US" w:bidi="ar-SA"/>
      </w:rPr>
    </w:lvl>
    <w:lvl w:ilvl="3" w:tplc="B13CBB0E">
      <w:numFmt w:val="bullet"/>
      <w:lvlText w:val="•"/>
      <w:lvlJc w:val="left"/>
      <w:pPr>
        <w:ind w:left="3719" w:hanging="428"/>
      </w:pPr>
      <w:rPr>
        <w:rFonts w:hint="default"/>
        <w:lang w:val="it-IT" w:eastAsia="en-US" w:bidi="ar-SA"/>
      </w:rPr>
    </w:lvl>
    <w:lvl w:ilvl="4" w:tplc="AE6A8A60">
      <w:numFmt w:val="bullet"/>
      <w:lvlText w:val="•"/>
      <w:lvlJc w:val="left"/>
      <w:pPr>
        <w:ind w:left="4685" w:hanging="428"/>
      </w:pPr>
      <w:rPr>
        <w:rFonts w:hint="default"/>
        <w:lang w:val="it-IT" w:eastAsia="en-US" w:bidi="ar-SA"/>
      </w:rPr>
    </w:lvl>
    <w:lvl w:ilvl="5" w:tplc="05700EFA">
      <w:numFmt w:val="bullet"/>
      <w:lvlText w:val="•"/>
      <w:lvlJc w:val="left"/>
      <w:pPr>
        <w:ind w:left="5652" w:hanging="428"/>
      </w:pPr>
      <w:rPr>
        <w:rFonts w:hint="default"/>
        <w:lang w:val="it-IT" w:eastAsia="en-US" w:bidi="ar-SA"/>
      </w:rPr>
    </w:lvl>
    <w:lvl w:ilvl="6" w:tplc="CAFA61E4">
      <w:numFmt w:val="bullet"/>
      <w:lvlText w:val="•"/>
      <w:lvlJc w:val="left"/>
      <w:pPr>
        <w:ind w:left="6618" w:hanging="428"/>
      </w:pPr>
      <w:rPr>
        <w:rFonts w:hint="default"/>
        <w:lang w:val="it-IT" w:eastAsia="en-US" w:bidi="ar-SA"/>
      </w:rPr>
    </w:lvl>
    <w:lvl w:ilvl="7" w:tplc="C138186E">
      <w:numFmt w:val="bullet"/>
      <w:lvlText w:val="•"/>
      <w:lvlJc w:val="left"/>
      <w:pPr>
        <w:ind w:left="7585" w:hanging="428"/>
      </w:pPr>
      <w:rPr>
        <w:rFonts w:hint="default"/>
        <w:lang w:val="it-IT" w:eastAsia="en-US" w:bidi="ar-SA"/>
      </w:rPr>
    </w:lvl>
    <w:lvl w:ilvl="8" w:tplc="98E059EA">
      <w:numFmt w:val="bullet"/>
      <w:lvlText w:val="•"/>
      <w:lvlJc w:val="left"/>
      <w:pPr>
        <w:ind w:left="8551" w:hanging="428"/>
      </w:pPr>
      <w:rPr>
        <w:rFonts w:hint="default"/>
        <w:lang w:val="it-IT" w:eastAsia="en-US" w:bidi="ar-SA"/>
      </w:rPr>
    </w:lvl>
  </w:abstractNum>
  <w:abstractNum w:abstractNumId="5" w15:restartNumberingAfterBreak="0">
    <w:nsid w:val="0AE064A4"/>
    <w:multiLevelType w:val="hybridMultilevel"/>
    <w:tmpl w:val="6E1CC930"/>
    <w:lvl w:ilvl="0" w:tplc="E92A8186">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86807004">
      <w:numFmt w:val="bullet"/>
      <w:lvlText w:val="•"/>
      <w:lvlJc w:val="left"/>
      <w:pPr>
        <w:ind w:left="1786" w:hanging="428"/>
      </w:pPr>
      <w:rPr>
        <w:rFonts w:hint="default"/>
        <w:lang w:val="it-IT" w:eastAsia="en-US" w:bidi="ar-SA"/>
      </w:rPr>
    </w:lvl>
    <w:lvl w:ilvl="2" w:tplc="CFA8F2F2">
      <w:numFmt w:val="bullet"/>
      <w:lvlText w:val="•"/>
      <w:lvlJc w:val="left"/>
      <w:pPr>
        <w:ind w:left="2752" w:hanging="428"/>
      </w:pPr>
      <w:rPr>
        <w:rFonts w:hint="default"/>
        <w:lang w:val="it-IT" w:eastAsia="en-US" w:bidi="ar-SA"/>
      </w:rPr>
    </w:lvl>
    <w:lvl w:ilvl="3" w:tplc="BBD8050C">
      <w:numFmt w:val="bullet"/>
      <w:lvlText w:val="•"/>
      <w:lvlJc w:val="left"/>
      <w:pPr>
        <w:ind w:left="3719" w:hanging="428"/>
      </w:pPr>
      <w:rPr>
        <w:rFonts w:hint="default"/>
        <w:lang w:val="it-IT" w:eastAsia="en-US" w:bidi="ar-SA"/>
      </w:rPr>
    </w:lvl>
    <w:lvl w:ilvl="4" w:tplc="D826B34A">
      <w:numFmt w:val="bullet"/>
      <w:lvlText w:val="•"/>
      <w:lvlJc w:val="left"/>
      <w:pPr>
        <w:ind w:left="4685" w:hanging="428"/>
      </w:pPr>
      <w:rPr>
        <w:rFonts w:hint="default"/>
        <w:lang w:val="it-IT" w:eastAsia="en-US" w:bidi="ar-SA"/>
      </w:rPr>
    </w:lvl>
    <w:lvl w:ilvl="5" w:tplc="B504EE4A">
      <w:numFmt w:val="bullet"/>
      <w:lvlText w:val="•"/>
      <w:lvlJc w:val="left"/>
      <w:pPr>
        <w:ind w:left="5652" w:hanging="428"/>
      </w:pPr>
      <w:rPr>
        <w:rFonts w:hint="default"/>
        <w:lang w:val="it-IT" w:eastAsia="en-US" w:bidi="ar-SA"/>
      </w:rPr>
    </w:lvl>
    <w:lvl w:ilvl="6" w:tplc="1AA0B748">
      <w:numFmt w:val="bullet"/>
      <w:lvlText w:val="•"/>
      <w:lvlJc w:val="left"/>
      <w:pPr>
        <w:ind w:left="6618" w:hanging="428"/>
      </w:pPr>
      <w:rPr>
        <w:rFonts w:hint="default"/>
        <w:lang w:val="it-IT" w:eastAsia="en-US" w:bidi="ar-SA"/>
      </w:rPr>
    </w:lvl>
    <w:lvl w:ilvl="7" w:tplc="D5501CB0">
      <w:numFmt w:val="bullet"/>
      <w:lvlText w:val="•"/>
      <w:lvlJc w:val="left"/>
      <w:pPr>
        <w:ind w:left="7585" w:hanging="428"/>
      </w:pPr>
      <w:rPr>
        <w:rFonts w:hint="default"/>
        <w:lang w:val="it-IT" w:eastAsia="en-US" w:bidi="ar-SA"/>
      </w:rPr>
    </w:lvl>
    <w:lvl w:ilvl="8" w:tplc="DE505C3E">
      <w:numFmt w:val="bullet"/>
      <w:lvlText w:val="•"/>
      <w:lvlJc w:val="left"/>
      <w:pPr>
        <w:ind w:left="8551" w:hanging="428"/>
      </w:pPr>
      <w:rPr>
        <w:rFonts w:hint="default"/>
        <w:lang w:val="it-IT" w:eastAsia="en-US" w:bidi="ar-SA"/>
      </w:rPr>
    </w:lvl>
  </w:abstractNum>
  <w:abstractNum w:abstractNumId="6" w15:restartNumberingAfterBreak="0">
    <w:nsid w:val="120B6809"/>
    <w:multiLevelType w:val="hybridMultilevel"/>
    <w:tmpl w:val="F9861458"/>
    <w:lvl w:ilvl="0" w:tplc="D764A734">
      <w:start w:val="1"/>
      <w:numFmt w:val="decimal"/>
      <w:lvlText w:val="%1."/>
      <w:lvlJc w:val="left"/>
      <w:pPr>
        <w:ind w:left="827" w:hanging="358"/>
      </w:pPr>
      <w:rPr>
        <w:rFonts w:ascii="Times New Roman" w:eastAsia="Times New Roman" w:hAnsi="Times New Roman" w:cs="Times New Roman" w:hint="default"/>
        <w:w w:val="99"/>
        <w:sz w:val="24"/>
        <w:szCs w:val="24"/>
        <w:lang w:val="it-IT" w:eastAsia="en-US" w:bidi="ar-SA"/>
      </w:rPr>
    </w:lvl>
    <w:lvl w:ilvl="1" w:tplc="13226F68">
      <w:start w:val="1"/>
      <w:numFmt w:val="lowerLetter"/>
      <w:lvlText w:val="%2."/>
      <w:lvlJc w:val="left"/>
      <w:pPr>
        <w:ind w:left="822" w:hanging="428"/>
      </w:pPr>
      <w:rPr>
        <w:rFonts w:ascii="Times New Roman" w:eastAsia="Times New Roman" w:hAnsi="Times New Roman" w:cs="Times New Roman" w:hint="default"/>
        <w:spacing w:val="-1"/>
        <w:w w:val="99"/>
        <w:sz w:val="24"/>
        <w:szCs w:val="24"/>
        <w:lang w:val="it-IT" w:eastAsia="en-US" w:bidi="ar-SA"/>
      </w:rPr>
    </w:lvl>
    <w:lvl w:ilvl="2" w:tplc="560A1EFC">
      <w:numFmt w:val="bullet"/>
      <w:lvlText w:val="•"/>
      <w:lvlJc w:val="left"/>
      <w:pPr>
        <w:ind w:left="2752" w:hanging="428"/>
      </w:pPr>
      <w:rPr>
        <w:rFonts w:hint="default"/>
        <w:lang w:val="it-IT" w:eastAsia="en-US" w:bidi="ar-SA"/>
      </w:rPr>
    </w:lvl>
    <w:lvl w:ilvl="3" w:tplc="21DAFC18">
      <w:numFmt w:val="bullet"/>
      <w:lvlText w:val="•"/>
      <w:lvlJc w:val="left"/>
      <w:pPr>
        <w:ind w:left="3719" w:hanging="428"/>
      </w:pPr>
      <w:rPr>
        <w:rFonts w:hint="default"/>
        <w:lang w:val="it-IT" w:eastAsia="en-US" w:bidi="ar-SA"/>
      </w:rPr>
    </w:lvl>
    <w:lvl w:ilvl="4" w:tplc="C302C8E6">
      <w:numFmt w:val="bullet"/>
      <w:lvlText w:val="•"/>
      <w:lvlJc w:val="left"/>
      <w:pPr>
        <w:ind w:left="4685" w:hanging="428"/>
      </w:pPr>
      <w:rPr>
        <w:rFonts w:hint="default"/>
        <w:lang w:val="it-IT" w:eastAsia="en-US" w:bidi="ar-SA"/>
      </w:rPr>
    </w:lvl>
    <w:lvl w:ilvl="5" w:tplc="C80875D8">
      <w:numFmt w:val="bullet"/>
      <w:lvlText w:val="•"/>
      <w:lvlJc w:val="left"/>
      <w:pPr>
        <w:ind w:left="5652" w:hanging="428"/>
      </w:pPr>
      <w:rPr>
        <w:rFonts w:hint="default"/>
        <w:lang w:val="it-IT" w:eastAsia="en-US" w:bidi="ar-SA"/>
      </w:rPr>
    </w:lvl>
    <w:lvl w:ilvl="6" w:tplc="6DA49926">
      <w:numFmt w:val="bullet"/>
      <w:lvlText w:val="•"/>
      <w:lvlJc w:val="left"/>
      <w:pPr>
        <w:ind w:left="6618" w:hanging="428"/>
      </w:pPr>
      <w:rPr>
        <w:rFonts w:hint="default"/>
        <w:lang w:val="it-IT" w:eastAsia="en-US" w:bidi="ar-SA"/>
      </w:rPr>
    </w:lvl>
    <w:lvl w:ilvl="7" w:tplc="E5CA3B7C">
      <w:numFmt w:val="bullet"/>
      <w:lvlText w:val="•"/>
      <w:lvlJc w:val="left"/>
      <w:pPr>
        <w:ind w:left="7585" w:hanging="428"/>
      </w:pPr>
      <w:rPr>
        <w:rFonts w:hint="default"/>
        <w:lang w:val="it-IT" w:eastAsia="en-US" w:bidi="ar-SA"/>
      </w:rPr>
    </w:lvl>
    <w:lvl w:ilvl="8" w:tplc="76480F84">
      <w:numFmt w:val="bullet"/>
      <w:lvlText w:val="•"/>
      <w:lvlJc w:val="left"/>
      <w:pPr>
        <w:ind w:left="8551" w:hanging="428"/>
      </w:pPr>
      <w:rPr>
        <w:rFonts w:hint="default"/>
        <w:lang w:val="it-IT" w:eastAsia="en-US" w:bidi="ar-SA"/>
      </w:rPr>
    </w:lvl>
  </w:abstractNum>
  <w:abstractNum w:abstractNumId="7" w15:restartNumberingAfterBreak="0">
    <w:nsid w:val="12672B08"/>
    <w:multiLevelType w:val="hybridMultilevel"/>
    <w:tmpl w:val="33CED4D6"/>
    <w:lvl w:ilvl="0" w:tplc="D764A734">
      <w:start w:val="1"/>
      <w:numFmt w:val="decimal"/>
      <w:lvlText w:val="%1."/>
      <w:lvlJc w:val="left"/>
      <w:pPr>
        <w:ind w:left="827" w:hanging="358"/>
      </w:pPr>
      <w:rPr>
        <w:rFonts w:ascii="Times New Roman" w:eastAsia="Times New Roman" w:hAnsi="Times New Roman" w:cs="Times New Roman" w:hint="default"/>
        <w:w w:val="99"/>
        <w:sz w:val="24"/>
        <w:szCs w:val="24"/>
        <w:lang w:val="it-IT" w:eastAsia="en-US" w:bidi="ar-SA"/>
      </w:rPr>
    </w:lvl>
    <w:lvl w:ilvl="1" w:tplc="04100015">
      <w:start w:val="1"/>
      <w:numFmt w:val="upperLetter"/>
      <w:lvlText w:val="%2."/>
      <w:lvlJc w:val="left"/>
      <w:pPr>
        <w:ind w:left="822" w:hanging="428"/>
      </w:pPr>
      <w:rPr>
        <w:rFonts w:hint="default"/>
        <w:spacing w:val="-1"/>
        <w:w w:val="99"/>
        <w:sz w:val="24"/>
        <w:szCs w:val="24"/>
        <w:lang w:val="it-IT" w:eastAsia="en-US" w:bidi="ar-SA"/>
      </w:rPr>
    </w:lvl>
    <w:lvl w:ilvl="2" w:tplc="560A1EFC">
      <w:numFmt w:val="bullet"/>
      <w:lvlText w:val="•"/>
      <w:lvlJc w:val="left"/>
      <w:pPr>
        <w:ind w:left="2752" w:hanging="428"/>
      </w:pPr>
      <w:rPr>
        <w:rFonts w:hint="default"/>
        <w:lang w:val="it-IT" w:eastAsia="en-US" w:bidi="ar-SA"/>
      </w:rPr>
    </w:lvl>
    <w:lvl w:ilvl="3" w:tplc="21DAFC18">
      <w:numFmt w:val="bullet"/>
      <w:lvlText w:val="•"/>
      <w:lvlJc w:val="left"/>
      <w:pPr>
        <w:ind w:left="3719" w:hanging="428"/>
      </w:pPr>
      <w:rPr>
        <w:rFonts w:hint="default"/>
        <w:lang w:val="it-IT" w:eastAsia="en-US" w:bidi="ar-SA"/>
      </w:rPr>
    </w:lvl>
    <w:lvl w:ilvl="4" w:tplc="C302C8E6">
      <w:numFmt w:val="bullet"/>
      <w:lvlText w:val="•"/>
      <w:lvlJc w:val="left"/>
      <w:pPr>
        <w:ind w:left="4685" w:hanging="428"/>
      </w:pPr>
      <w:rPr>
        <w:rFonts w:hint="default"/>
        <w:lang w:val="it-IT" w:eastAsia="en-US" w:bidi="ar-SA"/>
      </w:rPr>
    </w:lvl>
    <w:lvl w:ilvl="5" w:tplc="C80875D8">
      <w:numFmt w:val="bullet"/>
      <w:lvlText w:val="•"/>
      <w:lvlJc w:val="left"/>
      <w:pPr>
        <w:ind w:left="5652" w:hanging="428"/>
      </w:pPr>
      <w:rPr>
        <w:rFonts w:hint="default"/>
        <w:lang w:val="it-IT" w:eastAsia="en-US" w:bidi="ar-SA"/>
      </w:rPr>
    </w:lvl>
    <w:lvl w:ilvl="6" w:tplc="6DA49926">
      <w:numFmt w:val="bullet"/>
      <w:lvlText w:val="•"/>
      <w:lvlJc w:val="left"/>
      <w:pPr>
        <w:ind w:left="6618" w:hanging="428"/>
      </w:pPr>
      <w:rPr>
        <w:rFonts w:hint="default"/>
        <w:lang w:val="it-IT" w:eastAsia="en-US" w:bidi="ar-SA"/>
      </w:rPr>
    </w:lvl>
    <w:lvl w:ilvl="7" w:tplc="E5CA3B7C">
      <w:numFmt w:val="bullet"/>
      <w:lvlText w:val="•"/>
      <w:lvlJc w:val="left"/>
      <w:pPr>
        <w:ind w:left="7585" w:hanging="428"/>
      </w:pPr>
      <w:rPr>
        <w:rFonts w:hint="default"/>
        <w:lang w:val="it-IT" w:eastAsia="en-US" w:bidi="ar-SA"/>
      </w:rPr>
    </w:lvl>
    <w:lvl w:ilvl="8" w:tplc="76480F84">
      <w:numFmt w:val="bullet"/>
      <w:lvlText w:val="•"/>
      <w:lvlJc w:val="left"/>
      <w:pPr>
        <w:ind w:left="8551" w:hanging="428"/>
      </w:pPr>
      <w:rPr>
        <w:rFonts w:hint="default"/>
        <w:lang w:val="it-IT" w:eastAsia="en-US" w:bidi="ar-SA"/>
      </w:rPr>
    </w:lvl>
  </w:abstractNum>
  <w:abstractNum w:abstractNumId="8" w15:restartNumberingAfterBreak="0">
    <w:nsid w:val="1A6417C9"/>
    <w:multiLevelType w:val="hybridMultilevel"/>
    <w:tmpl w:val="80E08FA8"/>
    <w:lvl w:ilvl="0" w:tplc="BEC64ADA">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EC38E2A2">
      <w:numFmt w:val="bullet"/>
      <w:lvlText w:val="•"/>
      <w:lvlJc w:val="left"/>
      <w:pPr>
        <w:ind w:left="1786" w:hanging="428"/>
      </w:pPr>
      <w:rPr>
        <w:rFonts w:hint="default"/>
        <w:lang w:val="it-IT" w:eastAsia="en-US" w:bidi="ar-SA"/>
      </w:rPr>
    </w:lvl>
    <w:lvl w:ilvl="2" w:tplc="0F743C88">
      <w:numFmt w:val="bullet"/>
      <w:lvlText w:val="•"/>
      <w:lvlJc w:val="left"/>
      <w:pPr>
        <w:ind w:left="2752" w:hanging="428"/>
      </w:pPr>
      <w:rPr>
        <w:rFonts w:hint="default"/>
        <w:lang w:val="it-IT" w:eastAsia="en-US" w:bidi="ar-SA"/>
      </w:rPr>
    </w:lvl>
    <w:lvl w:ilvl="3" w:tplc="76E23524">
      <w:numFmt w:val="bullet"/>
      <w:lvlText w:val="•"/>
      <w:lvlJc w:val="left"/>
      <w:pPr>
        <w:ind w:left="3719" w:hanging="428"/>
      </w:pPr>
      <w:rPr>
        <w:rFonts w:hint="default"/>
        <w:lang w:val="it-IT" w:eastAsia="en-US" w:bidi="ar-SA"/>
      </w:rPr>
    </w:lvl>
    <w:lvl w:ilvl="4" w:tplc="F0662860">
      <w:numFmt w:val="bullet"/>
      <w:lvlText w:val="•"/>
      <w:lvlJc w:val="left"/>
      <w:pPr>
        <w:ind w:left="4685" w:hanging="428"/>
      </w:pPr>
      <w:rPr>
        <w:rFonts w:hint="default"/>
        <w:lang w:val="it-IT" w:eastAsia="en-US" w:bidi="ar-SA"/>
      </w:rPr>
    </w:lvl>
    <w:lvl w:ilvl="5" w:tplc="3E84C980">
      <w:numFmt w:val="bullet"/>
      <w:lvlText w:val="•"/>
      <w:lvlJc w:val="left"/>
      <w:pPr>
        <w:ind w:left="5652" w:hanging="428"/>
      </w:pPr>
      <w:rPr>
        <w:rFonts w:hint="default"/>
        <w:lang w:val="it-IT" w:eastAsia="en-US" w:bidi="ar-SA"/>
      </w:rPr>
    </w:lvl>
    <w:lvl w:ilvl="6" w:tplc="BB180D02">
      <w:numFmt w:val="bullet"/>
      <w:lvlText w:val="•"/>
      <w:lvlJc w:val="left"/>
      <w:pPr>
        <w:ind w:left="6618" w:hanging="428"/>
      </w:pPr>
      <w:rPr>
        <w:rFonts w:hint="default"/>
        <w:lang w:val="it-IT" w:eastAsia="en-US" w:bidi="ar-SA"/>
      </w:rPr>
    </w:lvl>
    <w:lvl w:ilvl="7" w:tplc="736449EE">
      <w:numFmt w:val="bullet"/>
      <w:lvlText w:val="•"/>
      <w:lvlJc w:val="left"/>
      <w:pPr>
        <w:ind w:left="7585" w:hanging="428"/>
      </w:pPr>
      <w:rPr>
        <w:rFonts w:hint="default"/>
        <w:lang w:val="it-IT" w:eastAsia="en-US" w:bidi="ar-SA"/>
      </w:rPr>
    </w:lvl>
    <w:lvl w:ilvl="8" w:tplc="B40E182C">
      <w:numFmt w:val="bullet"/>
      <w:lvlText w:val="•"/>
      <w:lvlJc w:val="left"/>
      <w:pPr>
        <w:ind w:left="8551" w:hanging="428"/>
      </w:pPr>
      <w:rPr>
        <w:rFonts w:hint="default"/>
        <w:lang w:val="it-IT" w:eastAsia="en-US" w:bidi="ar-SA"/>
      </w:rPr>
    </w:lvl>
  </w:abstractNum>
  <w:abstractNum w:abstractNumId="9" w15:restartNumberingAfterBreak="0">
    <w:nsid w:val="208C5B6D"/>
    <w:multiLevelType w:val="hybridMultilevel"/>
    <w:tmpl w:val="4926B90A"/>
    <w:lvl w:ilvl="0" w:tplc="04100015">
      <w:start w:val="1"/>
      <w:numFmt w:val="upperLetter"/>
      <w:lvlText w:val="%1."/>
      <w:lvlJc w:val="left"/>
      <w:pPr>
        <w:ind w:left="822" w:hanging="428"/>
      </w:pPr>
      <w:rPr>
        <w:rFonts w:hint="default"/>
        <w:spacing w:val="-1"/>
        <w:w w:val="99"/>
        <w:sz w:val="24"/>
        <w:szCs w:val="24"/>
        <w:lang w:val="it-IT" w:eastAsia="en-US" w:bidi="ar-SA"/>
      </w:rPr>
    </w:lvl>
    <w:lvl w:ilvl="1" w:tplc="E4D211E0">
      <w:numFmt w:val="bullet"/>
      <w:lvlText w:val="•"/>
      <w:lvlJc w:val="left"/>
      <w:pPr>
        <w:ind w:left="1786" w:hanging="428"/>
      </w:pPr>
      <w:rPr>
        <w:rFonts w:hint="default"/>
        <w:lang w:val="it-IT" w:eastAsia="en-US" w:bidi="ar-SA"/>
      </w:rPr>
    </w:lvl>
    <w:lvl w:ilvl="2" w:tplc="41500072">
      <w:numFmt w:val="bullet"/>
      <w:lvlText w:val="•"/>
      <w:lvlJc w:val="left"/>
      <w:pPr>
        <w:ind w:left="2752" w:hanging="428"/>
      </w:pPr>
      <w:rPr>
        <w:rFonts w:hint="default"/>
        <w:lang w:val="it-IT" w:eastAsia="en-US" w:bidi="ar-SA"/>
      </w:rPr>
    </w:lvl>
    <w:lvl w:ilvl="3" w:tplc="8DB4965A">
      <w:numFmt w:val="bullet"/>
      <w:lvlText w:val="•"/>
      <w:lvlJc w:val="left"/>
      <w:pPr>
        <w:ind w:left="3719" w:hanging="428"/>
      </w:pPr>
      <w:rPr>
        <w:rFonts w:hint="default"/>
        <w:lang w:val="it-IT" w:eastAsia="en-US" w:bidi="ar-SA"/>
      </w:rPr>
    </w:lvl>
    <w:lvl w:ilvl="4" w:tplc="8CC4B502">
      <w:numFmt w:val="bullet"/>
      <w:lvlText w:val="•"/>
      <w:lvlJc w:val="left"/>
      <w:pPr>
        <w:ind w:left="4685" w:hanging="428"/>
      </w:pPr>
      <w:rPr>
        <w:rFonts w:hint="default"/>
        <w:lang w:val="it-IT" w:eastAsia="en-US" w:bidi="ar-SA"/>
      </w:rPr>
    </w:lvl>
    <w:lvl w:ilvl="5" w:tplc="C42AF882">
      <w:numFmt w:val="bullet"/>
      <w:lvlText w:val="•"/>
      <w:lvlJc w:val="left"/>
      <w:pPr>
        <w:ind w:left="5652" w:hanging="428"/>
      </w:pPr>
      <w:rPr>
        <w:rFonts w:hint="default"/>
        <w:lang w:val="it-IT" w:eastAsia="en-US" w:bidi="ar-SA"/>
      </w:rPr>
    </w:lvl>
    <w:lvl w:ilvl="6" w:tplc="5D2CCF42">
      <w:numFmt w:val="bullet"/>
      <w:lvlText w:val="•"/>
      <w:lvlJc w:val="left"/>
      <w:pPr>
        <w:ind w:left="6618" w:hanging="428"/>
      </w:pPr>
      <w:rPr>
        <w:rFonts w:hint="default"/>
        <w:lang w:val="it-IT" w:eastAsia="en-US" w:bidi="ar-SA"/>
      </w:rPr>
    </w:lvl>
    <w:lvl w:ilvl="7" w:tplc="A28C4718">
      <w:numFmt w:val="bullet"/>
      <w:lvlText w:val="•"/>
      <w:lvlJc w:val="left"/>
      <w:pPr>
        <w:ind w:left="7585" w:hanging="428"/>
      </w:pPr>
      <w:rPr>
        <w:rFonts w:hint="default"/>
        <w:lang w:val="it-IT" w:eastAsia="en-US" w:bidi="ar-SA"/>
      </w:rPr>
    </w:lvl>
    <w:lvl w:ilvl="8" w:tplc="BFE43892">
      <w:numFmt w:val="bullet"/>
      <w:lvlText w:val="•"/>
      <w:lvlJc w:val="left"/>
      <w:pPr>
        <w:ind w:left="8551" w:hanging="428"/>
      </w:pPr>
      <w:rPr>
        <w:rFonts w:hint="default"/>
        <w:lang w:val="it-IT" w:eastAsia="en-US" w:bidi="ar-SA"/>
      </w:rPr>
    </w:lvl>
  </w:abstractNum>
  <w:abstractNum w:abstractNumId="10" w15:restartNumberingAfterBreak="0">
    <w:nsid w:val="22875472"/>
    <w:multiLevelType w:val="hybridMultilevel"/>
    <w:tmpl w:val="C4E64F7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46F71F4"/>
    <w:multiLevelType w:val="hybridMultilevel"/>
    <w:tmpl w:val="D3DE62A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7CA3D22"/>
    <w:multiLevelType w:val="hybridMultilevel"/>
    <w:tmpl w:val="F85C6B80"/>
    <w:lvl w:ilvl="0" w:tplc="9A0A1696">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E4D211E0">
      <w:numFmt w:val="bullet"/>
      <w:lvlText w:val="•"/>
      <w:lvlJc w:val="left"/>
      <w:pPr>
        <w:ind w:left="1786" w:hanging="428"/>
      </w:pPr>
      <w:rPr>
        <w:rFonts w:hint="default"/>
        <w:lang w:val="it-IT" w:eastAsia="en-US" w:bidi="ar-SA"/>
      </w:rPr>
    </w:lvl>
    <w:lvl w:ilvl="2" w:tplc="41500072">
      <w:numFmt w:val="bullet"/>
      <w:lvlText w:val="•"/>
      <w:lvlJc w:val="left"/>
      <w:pPr>
        <w:ind w:left="2752" w:hanging="428"/>
      </w:pPr>
      <w:rPr>
        <w:rFonts w:hint="default"/>
        <w:lang w:val="it-IT" w:eastAsia="en-US" w:bidi="ar-SA"/>
      </w:rPr>
    </w:lvl>
    <w:lvl w:ilvl="3" w:tplc="8DB4965A">
      <w:numFmt w:val="bullet"/>
      <w:lvlText w:val="•"/>
      <w:lvlJc w:val="left"/>
      <w:pPr>
        <w:ind w:left="3719" w:hanging="428"/>
      </w:pPr>
      <w:rPr>
        <w:rFonts w:hint="default"/>
        <w:lang w:val="it-IT" w:eastAsia="en-US" w:bidi="ar-SA"/>
      </w:rPr>
    </w:lvl>
    <w:lvl w:ilvl="4" w:tplc="8CC4B502">
      <w:numFmt w:val="bullet"/>
      <w:lvlText w:val="•"/>
      <w:lvlJc w:val="left"/>
      <w:pPr>
        <w:ind w:left="4685" w:hanging="428"/>
      </w:pPr>
      <w:rPr>
        <w:rFonts w:hint="default"/>
        <w:lang w:val="it-IT" w:eastAsia="en-US" w:bidi="ar-SA"/>
      </w:rPr>
    </w:lvl>
    <w:lvl w:ilvl="5" w:tplc="C42AF882">
      <w:numFmt w:val="bullet"/>
      <w:lvlText w:val="•"/>
      <w:lvlJc w:val="left"/>
      <w:pPr>
        <w:ind w:left="5652" w:hanging="428"/>
      </w:pPr>
      <w:rPr>
        <w:rFonts w:hint="default"/>
        <w:lang w:val="it-IT" w:eastAsia="en-US" w:bidi="ar-SA"/>
      </w:rPr>
    </w:lvl>
    <w:lvl w:ilvl="6" w:tplc="5D2CCF42">
      <w:numFmt w:val="bullet"/>
      <w:lvlText w:val="•"/>
      <w:lvlJc w:val="left"/>
      <w:pPr>
        <w:ind w:left="6618" w:hanging="428"/>
      </w:pPr>
      <w:rPr>
        <w:rFonts w:hint="default"/>
        <w:lang w:val="it-IT" w:eastAsia="en-US" w:bidi="ar-SA"/>
      </w:rPr>
    </w:lvl>
    <w:lvl w:ilvl="7" w:tplc="A28C4718">
      <w:numFmt w:val="bullet"/>
      <w:lvlText w:val="•"/>
      <w:lvlJc w:val="left"/>
      <w:pPr>
        <w:ind w:left="7585" w:hanging="428"/>
      </w:pPr>
      <w:rPr>
        <w:rFonts w:hint="default"/>
        <w:lang w:val="it-IT" w:eastAsia="en-US" w:bidi="ar-SA"/>
      </w:rPr>
    </w:lvl>
    <w:lvl w:ilvl="8" w:tplc="BFE43892">
      <w:numFmt w:val="bullet"/>
      <w:lvlText w:val="•"/>
      <w:lvlJc w:val="left"/>
      <w:pPr>
        <w:ind w:left="8551" w:hanging="428"/>
      </w:pPr>
      <w:rPr>
        <w:rFonts w:hint="default"/>
        <w:lang w:val="it-IT" w:eastAsia="en-US" w:bidi="ar-SA"/>
      </w:rPr>
    </w:lvl>
  </w:abstractNum>
  <w:abstractNum w:abstractNumId="13" w15:restartNumberingAfterBreak="0">
    <w:nsid w:val="2E6C2443"/>
    <w:multiLevelType w:val="hybridMultilevel"/>
    <w:tmpl w:val="BEC0871A"/>
    <w:lvl w:ilvl="0" w:tplc="6C80C420">
      <w:numFmt w:val="bullet"/>
      <w:lvlText w:val="-"/>
      <w:lvlJc w:val="left"/>
      <w:pPr>
        <w:ind w:left="1106" w:hanging="264"/>
      </w:pPr>
      <w:rPr>
        <w:rFonts w:ascii="Arial" w:eastAsia="Arial" w:hAnsi="Arial" w:cs="Arial" w:hint="default"/>
        <w:w w:val="100"/>
        <w:sz w:val="22"/>
        <w:szCs w:val="22"/>
        <w:lang w:val="it-IT" w:eastAsia="en-US" w:bidi="ar-SA"/>
      </w:rPr>
    </w:lvl>
    <w:lvl w:ilvl="1" w:tplc="78FA7E66">
      <w:numFmt w:val="bullet"/>
      <w:lvlText w:val="•"/>
      <w:lvlJc w:val="left"/>
      <w:pPr>
        <w:ind w:left="1976" w:hanging="264"/>
      </w:pPr>
      <w:rPr>
        <w:rFonts w:hint="default"/>
        <w:lang w:val="it-IT" w:eastAsia="en-US" w:bidi="ar-SA"/>
      </w:rPr>
    </w:lvl>
    <w:lvl w:ilvl="2" w:tplc="AAF855FA">
      <w:numFmt w:val="bullet"/>
      <w:lvlText w:val="•"/>
      <w:lvlJc w:val="left"/>
      <w:pPr>
        <w:ind w:left="2852" w:hanging="264"/>
      </w:pPr>
      <w:rPr>
        <w:rFonts w:hint="default"/>
        <w:lang w:val="it-IT" w:eastAsia="en-US" w:bidi="ar-SA"/>
      </w:rPr>
    </w:lvl>
    <w:lvl w:ilvl="3" w:tplc="ACC2262C">
      <w:numFmt w:val="bullet"/>
      <w:lvlText w:val="•"/>
      <w:lvlJc w:val="left"/>
      <w:pPr>
        <w:ind w:left="3729" w:hanging="264"/>
      </w:pPr>
      <w:rPr>
        <w:rFonts w:hint="default"/>
        <w:lang w:val="it-IT" w:eastAsia="en-US" w:bidi="ar-SA"/>
      </w:rPr>
    </w:lvl>
    <w:lvl w:ilvl="4" w:tplc="D89A17D0">
      <w:numFmt w:val="bullet"/>
      <w:lvlText w:val="•"/>
      <w:lvlJc w:val="left"/>
      <w:pPr>
        <w:ind w:left="4605" w:hanging="264"/>
      </w:pPr>
      <w:rPr>
        <w:rFonts w:hint="default"/>
        <w:lang w:val="it-IT" w:eastAsia="en-US" w:bidi="ar-SA"/>
      </w:rPr>
    </w:lvl>
    <w:lvl w:ilvl="5" w:tplc="F61ACD80">
      <w:numFmt w:val="bullet"/>
      <w:lvlText w:val="•"/>
      <w:lvlJc w:val="left"/>
      <w:pPr>
        <w:ind w:left="5482" w:hanging="264"/>
      </w:pPr>
      <w:rPr>
        <w:rFonts w:hint="default"/>
        <w:lang w:val="it-IT" w:eastAsia="en-US" w:bidi="ar-SA"/>
      </w:rPr>
    </w:lvl>
    <w:lvl w:ilvl="6" w:tplc="4D5ACCA6">
      <w:numFmt w:val="bullet"/>
      <w:lvlText w:val="•"/>
      <w:lvlJc w:val="left"/>
      <w:pPr>
        <w:ind w:left="6358" w:hanging="264"/>
      </w:pPr>
      <w:rPr>
        <w:rFonts w:hint="default"/>
        <w:lang w:val="it-IT" w:eastAsia="en-US" w:bidi="ar-SA"/>
      </w:rPr>
    </w:lvl>
    <w:lvl w:ilvl="7" w:tplc="91481078">
      <w:numFmt w:val="bullet"/>
      <w:lvlText w:val="•"/>
      <w:lvlJc w:val="left"/>
      <w:pPr>
        <w:ind w:left="7234" w:hanging="264"/>
      </w:pPr>
      <w:rPr>
        <w:rFonts w:hint="default"/>
        <w:lang w:val="it-IT" w:eastAsia="en-US" w:bidi="ar-SA"/>
      </w:rPr>
    </w:lvl>
    <w:lvl w:ilvl="8" w:tplc="33187944">
      <w:numFmt w:val="bullet"/>
      <w:lvlText w:val="•"/>
      <w:lvlJc w:val="left"/>
      <w:pPr>
        <w:ind w:left="8111" w:hanging="264"/>
      </w:pPr>
      <w:rPr>
        <w:rFonts w:hint="default"/>
        <w:lang w:val="it-IT" w:eastAsia="en-US" w:bidi="ar-SA"/>
      </w:rPr>
    </w:lvl>
  </w:abstractNum>
  <w:abstractNum w:abstractNumId="14" w15:restartNumberingAfterBreak="0">
    <w:nsid w:val="310F3EBD"/>
    <w:multiLevelType w:val="hybridMultilevel"/>
    <w:tmpl w:val="30D6CC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385456C"/>
    <w:multiLevelType w:val="hybridMultilevel"/>
    <w:tmpl w:val="174E6EF4"/>
    <w:lvl w:ilvl="0" w:tplc="04100015">
      <w:start w:val="1"/>
      <w:numFmt w:val="upperLetter"/>
      <w:lvlText w:val="%1."/>
      <w:lvlJc w:val="left"/>
      <w:pPr>
        <w:ind w:left="822" w:hanging="428"/>
      </w:pPr>
      <w:rPr>
        <w:rFonts w:hint="default"/>
        <w:spacing w:val="-1"/>
        <w:w w:val="99"/>
        <w:sz w:val="24"/>
        <w:szCs w:val="24"/>
        <w:lang w:val="it-IT" w:eastAsia="en-US" w:bidi="ar-SA"/>
      </w:rPr>
    </w:lvl>
    <w:lvl w:ilvl="1" w:tplc="BBFA17D6">
      <w:numFmt w:val="bullet"/>
      <w:lvlText w:val="•"/>
      <w:lvlJc w:val="left"/>
      <w:pPr>
        <w:ind w:left="1786" w:hanging="428"/>
      </w:pPr>
      <w:rPr>
        <w:rFonts w:hint="default"/>
        <w:lang w:val="it-IT" w:eastAsia="en-US" w:bidi="ar-SA"/>
      </w:rPr>
    </w:lvl>
    <w:lvl w:ilvl="2" w:tplc="F43A12FC">
      <w:numFmt w:val="bullet"/>
      <w:lvlText w:val="•"/>
      <w:lvlJc w:val="left"/>
      <w:pPr>
        <w:ind w:left="2752" w:hanging="428"/>
      </w:pPr>
      <w:rPr>
        <w:rFonts w:hint="default"/>
        <w:lang w:val="it-IT" w:eastAsia="en-US" w:bidi="ar-SA"/>
      </w:rPr>
    </w:lvl>
    <w:lvl w:ilvl="3" w:tplc="A93257DA">
      <w:numFmt w:val="bullet"/>
      <w:lvlText w:val="•"/>
      <w:lvlJc w:val="left"/>
      <w:pPr>
        <w:ind w:left="3719" w:hanging="428"/>
      </w:pPr>
      <w:rPr>
        <w:rFonts w:hint="default"/>
        <w:lang w:val="it-IT" w:eastAsia="en-US" w:bidi="ar-SA"/>
      </w:rPr>
    </w:lvl>
    <w:lvl w:ilvl="4" w:tplc="E1AACD70">
      <w:numFmt w:val="bullet"/>
      <w:lvlText w:val="•"/>
      <w:lvlJc w:val="left"/>
      <w:pPr>
        <w:ind w:left="4685" w:hanging="428"/>
      </w:pPr>
      <w:rPr>
        <w:rFonts w:hint="default"/>
        <w:lang w:val="it-IT" w:eastAsia="en-US" w:bidi="ar-SA"/>
      </w:rPr>
    </w:lvl>
    <w:lvl w:ilvl="5" w:tplc="F670DA3C">
      <w:numFmt w:val="bullet"/>
      <w:lvlText w:val="•"/>
      <w:lvlJc w:val="left"/>
      <w:pPr>
        <w:ind w:left="5652" w:hanging="428"/>
      </w:pPr>
      <w:rPr>
        <w:rFonts w:hint="default"/>
        <w:lang w:val="it-IT" w:eastAsia="en-US" w:bidi="ar-SA"/>
      </w:rPr>
    </w:lvl>
    <w:lvl w:ilvl="6" w:tplc="C07AA95C">
      <w:numFmt w:val="bullet"/>
      <w:lvlText w:val="•"/>
      <w:lvlJc w:val="left"/>
      <w:pPr>
        <w:ind w:left="6618" w:hanging="428"/>
      </w:pPr>
      <w:rPr>
        <w:rFonts w:hint="default"/>
        <w:lang w:val="it-IT" w:eastAsia="en-US" w:bidi="ar-SA"/>
      </w:rPr>
    </w:lvl>
    <w:lvl w:ilvl="7" w:tplc="B29A3B96">
      <w:numFmt w:val="bullet"/>
      <w:lvlText w:val="•"/>
      <w:lvlJc w:val="left"/>
      <w:pPr>
        <w:ind w:left="7585" w:hanging="428"/>
      </w:pPr>
      <w:rPr>
        <w:rFonts w:hint="default"/>
        <w:lang w:val="it-IT" w:eastAsia="en-US" w:bidi="ar-SA"/>
      </w:rPr>
    </w:lvl>
    <w:lvl w:ilvl="8" w:tplc="485A280A">
      <w:numFmt w:val="bullet"/>
      <w:lvlText w:val="•"/>
      <w:lvlJc w:val="left"/>
      <w:pPr>
        <w:ind w:left="8551" w:hanging="428"/>
      </w:pPr>
      <w:rPr>
        <w:rFonts w:hint="default"/>
        <w:lang w:val="it-IT" w:eastAsia="en-US" w:bidi="ar-SA"/>
      </w:rPr>
    </w:lvl>
  </w:abstractNum>
  <w:abstractNum w:abstractNumId="16" w15:restartNumberingAfterBreak="0">
    <w:nsid w:val="3F8C2C54"/>
    <w:multiLevelType w:val="hybridMultilevel"/>
    <w:tmpl w:val="A7FAC016"/>
    <w:lvl w:ilvl="0" w:tplc="7BFCFE2E">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BBFA17D6">
      <w:numFmt w:val="bullet"/>
      <w:lvlText w:val="•"/>
      <w:lvlJc w:val="left"/>
      <w:pPr>
        <w:ind w:left="1786" w:hanging="428"/>
      </w:pPr>
      <w:rPr>
        <w:rFonts w:hint="default"/>
        <w:lang w:val="it-IT" w:eastAsia="en-US" w:bidi="ar-SA"/>
      </w:rPr>
    </w:lvl>
    <w:lvl w:ilvl="2" w:tplc="F43A12FC">
      <w:numFmt w:val="bullet"/>
      <w:lvlText w:val="•"/>
      <w:lvlJc w:val="left"/>
      <w:pPr>
        <w:ind w:left="2752" w:hanging="428"/>
      </w:pPr>
      <w:rPr>
        <w:rFonts w:hint="default"/>
        <w:lang w:val="it-IT" w:eastAsia="en-US" w:bidi="ar-SA"/>
      </w:rPr>
    </w:lvl>
    <w:lvl w:ilvl="3" w:tplc="A93257DA">
      <w:numFmt w:val="bullet"/>
      <w:lvlText w:val="•"/>
      <w:lvlJc w:val="left"/>
      <w:pPr>
        <w:ind w:left="3719" w:hanging="428"/>
      </w:pPr>
      <w:rPr>
        <w:rFonts w:hint="default"/>
        <w:lang w:val="it-IT" w:eastAsia="en-US" w:bidi="ar-SA"/>
      </w:rPr>
    </w:lvl>
    <w:lvl w:ilvl="4" w:tplc="E1AACD70">
      <w:numFmt w:val="bullet"/>
      <w:lvlText w:val="•"/>
      <w:lvlJc w:val="left"/>
      <w:pPr>
        <w:ind w:left="4685" w:hanging="428"/>
      </w:pPr>
      <w:rPr>
        <w:rFonts w:hint="default"/>
        <w:lang w:val="it-IT" w:eastAsia="en-US" w:bidi="ar-SA"/>
      </w:rPr>
    </w:lvl>
    <w:lvl w:ilvl="5" w:tplc="F670DA3C">
      <w:numFmt w:val="bullet"/>
      <w:lvlText w:val="•"/>
      <w:lvlJc w:val="left"/>
      <w:pPr>
        <w:ind w:left="5652" w:hanging="428"/>
      </w:pPr>
      <w:rPr>
        <w:rFonts w:hint="default"/>
        <w:lang w:val="it-IT" w:eastAsia="en-US" w:bidi="ar-SA"/>
      </w:rPr>
    </w:lvl>
    <w:lvl w:ilvl="6" w:tplc="C07AA95C">
      <w:numFmt w:val="bullet"/>
      <w:lvlText w:val="•"/>
      <w:lvlJc w:val="left"/>
      <w:pPr>
        <w:ind w:left="6618" w:hanging="428"/>
      </w:pPr>
      <w:rPr>
        <w:rFonts w:hint="default"/>
        <w:lang w:val="it-IT" w:eastAsia="en-US" w:bidi="ar-SA"/>
      </w:rPr>
    </w:lvl>
    <w:lvl w:ilvl="7" w:tplc="B29A3B96">
      <w:numFmt w:val="bullet"/>
      <w:lvlText w:val="•"/>
      <w:lvlJc w:val="left"/>
      <w:pPr>
        <w:ind w:left="7585" w:hanging="428"/>
      </w:pPr>
      <w:rPr>
        <w:rFonts w:hint="default"/>
        <w:lang w:val="it-IT" w:eastAsia="en-US" w:bidi="ar-SA"/>
      </w:rPr>
    </w:lvl>
    <w:lvl w:ilvl="8" w:tplc="485A280A">
      <w:numFmt w:val="bullet"/>
      <w:lvlText w:val="•"/>
      <w:lvlJc w:val="left"/>
      <w:pPr>
        <w:ind w:left="8551" w:hanging="428"/>
      </w:pPr>
      <w:rPr>
        <w:rFonts w:hint="default"/>
        <w:lang w:val="it-IT" w:eastAsia="en-US" w:bidi="ar-SA"/>
      </w:rPr>
    </w:lvl>
  </w:abstractNum>
  <w:abstractNum w:abstractNumId="17" w15:restartNumberingAfterBreak="0">
    <w:nsid w:val="430F507D"/>
    <w:multiLevelType w:val="hybridMultilevel"/>
    <w:tmpl w:val="6A8CEE9E"/>
    <w:lvl w:ilvl="0" w:tplc="2FF8856A">
      <w:start w:val="1"/>
      <w:numFmt w:val="lowerLetter"/>
      <w:lvlText w:val="%1."/>
      <w:lvlJc w:val="left"/>
      <w:pPr>
        <w:ind w:left="826" w:hanging="356"/>
      </w:pPr>
      <w:rPr>
        <w:rFonts w:ascii="Arial" w:eastAsia="Arial" w:hAnsi="Arial" w:cs="Arial" w:hint="default"/>
        <w:b/>
        <w:bCs/>
        <w:i/>
        <w:spacing w:val="-1"/>
        <w:w w:val="100"/>
        <w:sz w:val="22"/>
        <w:szCs w:val="22"/>
        <w:lang w:val="it-IT" w:eastAsia="en-US" w:bidi="ar-SA"/>
      </w:rPr>
    </w:lvl>
    <w:lvl w:ilvl="1" w:tplc="B24A2D34">
      <w:numFmt w:val="bullet"/>
      <w:lvlText w:val="-"/>
      <w:lvlJc w:val="left"/>
      <w:pPr>
        <w:ind w:left="1106" w:hanging="284"/>
      </w:pPr>
      <w:rPr>
        <w:rFonts w:ascii="Arial" w:eastAsia="Arial" w:hAnsi="Arial" w:cs="Arial" w:hint="default"/>
        <w:w w:val="100"/>
        <w:sz w:val="22"/>
        <w:szCs w:val="22"/>
        <w:lang w:val="it-IT" w:eastAsia="en-US" w:bidi="ar-SA"/>
      </w:rPr>
    </w:lvl>
    <w:lvl w:ilvl="2" w:tplc="99F27030">
      <w:numFmt w:val="bullet"/>
      <w:lvlText w:val=""/>
      <w:lvlJc w:val="left"/>
      <w:pPr>
        <w:ind w:left="1390" w:hanging="284"/>
      </w:pPr>
      <w:rPr>
        <w:rFonts w:ascii="Symbol" w:eastAsia="Symbol" w:hAnsi="Symbol" w:cs="Symbol" w:hint="default"/>
        <w:w w:val="100"/>
        <w:sz w:val="22"/>
        <w:szCs w:val="22"/>
        <w:lang w:val="it-IT" w:eastAsia="en-US" w:bidi="ar-SA"/>
      </w:rPr>
    </w:lvl>
    <w:lvl w:ilvl="3" w:tplc="420E941C">
      <w:numFmt w:val="bullet"/>
      <w:lvlText w:val="•"/>
      <w:lvlJc w:val="left"/>
      <w:pPr>
        <w:ind w:left="2458" w:hanging="284"/>
      </w:pPr>
      <w:rPr>
        <w:rFonts w:hint="default"/>
        <w:lang w:val="it-IT" w:eastAsia="en-US" w:bidi="ar-SA"/>
      </w:rPr>
    </w:lvl>
    <w:lvl w:ilvl="4" w:tplc="7412428A">
      <w:numFmt w:val="bullet"/>
      <w:lvlText w:val="•"/>
      <w:lvlJc w:val="left"/>
      <w:pPr>
        <w:ind w:left="3516" w:hanging="284"/>
      </w:pPr>
      <w:rPr>
        <w:rFonts w:hint="default"/>
        <w:lang w:val="it-IT" w:eastAsia="en-US" w:bidi="ar-SA"/>
      </w:rPr>
    </w:lvl>
    <w:lvl w:ilvl="5" w:tplc="34CCE792">
      <w:numFmt w:val="bullet"/>
      <w:lvlText w:val="•"/>
      <w:lvlJc w:val="left"/>
      <w:pPr>
        <w:ind w:left="4574" w:hanging="284"/>
      </w:pPr>
      <w:rPr>
        <w:rFonts w:hint="default"/>
        <w:lang w:val="it-IT" w:eastAsia="en-US" w:bidi="ar-SA"/>
      </w:rPr>
    </w:lvl>
    <w:lvl w:ilvl="6" w:tplc="7EC01DB2">
      <w:numFmt w:val="bullet"/>
      <w:lvlText w:val="•"/>
      <w:lvlJc w:val="left"/>
      <w:pPr>
        <w:ind w:left="5632" w:hanging="284"/>
      </w:pPr>
      <w:rPr>
        <w:rFonts w:hint="default"/>
        <w:lang w:val="it-IT" w:eastAsia="en-US" w:bidi="ar-SA"/>
      </w:rPr>
    </w:lvl>
    <w:lvl w:ilvl="7" w:tplc="BC161B32">
      <w:numFmt w:val="bullet"/>
      <w:lvlText w:val="•"/>
      <w:lvlJc w:val="left"/>
      <w:pPr>
        <w:ind w:left="6690" w:hanging="284"/>
      </w:pPr>
      <w:rPr>
        <w:rFonts w:hint="default"/>
        <w:lang w:val="it-IT" w:eastAsia="en-US" w:bidi="ar-SA"/>
      </w:rPr>
    </w:lvl>
    <w:lvl w:ilvl="8" w:tplc="AD1CBA00">
      <w:numFmt w:val="bullet"/>
      <w:lvlText w:val="•"/>
      <w:lvlJc w:val="left"/>
      <w:pPr>
        <w:ind w:left="7748" w:hanging="284"/>
      </w:pPr>
      <w:rPr>
        <w:rFonts w:hint="default"/>
        <w:lang w:val="it-IT" w:eastAsia="en-US" w:bidi="ar-SA"/>
      </w:rPr>
    </w:lvl>
  </w:abstractNum>
  <w:abstractNum w:abstractNumId="18" w15:restartNumberingAfterBreak="0">
    <w:nsid w:val="445C47BD"/>
    <w:multiLevelType w:val="hybridMultilevel"/>
    <w:tmpl w:val="44EC6352"/>
    <w:lvl w:ilvl="0" w:tplc="BCE42890">
      <w:start w:val="1"/>
      <w:numFmt w:val="upperLetter"/>
      <w:lvlText w:val="%1."/>
      <w:lvlJc w:val="left"/>
      <w:pPr>
        <w:ind w:left="822" w:hanging="428"/>
      </w:pPr>
      <w:rPr>
        <w:rFonts w:hint="default"/>
        <w:spacing w:val="-1"/>
        <w:w w:val="99"/>
        <w:sz w:val="32"/>
        <w:szCs w:val="24"/>
        <w:lang w:val="it-IT" w:eastAsia="en-US" w:bidi="ar-SA"/>
      </w:rPr>
    </w:lvl>
    <w:lvl w:ilvl="1" w:tplc="86807004">
      <w:numFmt w:val="bullet"/>
      <w:lvlText w:val="•"/>
      <w:lvlJc w:val="left"/>
      <w:pPr>
        <w:ind w:left="1786" w:hanging="428"/>
      </w:pPr>
      <w:rPr>
        <w:rFonts w:hint="default"/>
        <w:lang w:val="it-IT" w:eastAsia="en-US" w:bidi="ar-SA"/>
      </w:rPr>
    </w:lvl>
    <w:lvl w:ilvl="2" w:tplc="CFA8F2F2">
      <w:numFmt w:val="bullet"/>
      <w:lvlText w:val="•"/>
      <w:lvlJc w:val="left"/>
      <w:pPr>
        <w:ind w:left="2752" w:hanging="428"/>
      </w:pPr>
      <w:rPr>
        <w:rFonts w:hint="default"/>
        <w:lang w:val="it-IT" w:eastAsia="en-US" w:bidi="ar-SA"/>
      </w:rPr>
    </w:lvl>
    <w:lvl w:ilvl="3" w:tplc="BBD8050C">
      <w:numFmt w:val="bullet"/>
      <w:lvlText w:val="•"/>
      <w:lvlJc w:val="left"/>
      <w:pPr>
        <w:ind w:left="3719" w:hanging="428"/>
      </w:pPr>
      <w:rPr>
        <w:rFonts w:hint="default"/>
        <w:lang w:val="it-IT" w:eastAsia="en-US" w:bidi="ar-SA"/>
      </w:rPr>
    </w:lvl>
    <w:lvl w:ilvl="4" w:tplc="D826B34A">
      <w:numFmt w:val="bullet"/>
      <w:lvlText w:val="•"/>
      <w:lvlJc w:val="left"/>
      <w:pPr>
        <w:ind w:left="4685" w:hanging="428"/>
      </w:pPr>
      <w:rPr>
        <w:rFonts w:hint="default"/>
        <w:lang w:val="it-IT" w:eastAsia="en-US" w:bidi="ar-SA"/>
      </w:rPr>
    </w:lvl>
    <w:lvl w:ilvl="5" w:tplc="B504EE4A">
      <w:numFmt w:val="bullet"/>
      <w:lvlText w:val="•"/>
      <w:lvlJc w:val="left"/>
      <w:pPr>
        <w:ind w:left="5652" w:hanging="428"/>
      </w:pPr>
      <w:rPr>
        <w:rFonts w:hint="default"/>
        <w:lang w:val="it-IT" w:eastAsia="en-US" w:bidi="ar-SA"/>
      </w:rPr>
    </w:lvl>
    <w:lvl w:ilvl="6" w:tplc="1AA0B748">
      <w:numFmt w:val="bullet"/>
      <w:lvlText w:val="•"/>
      <w:lvlJc w:val="left"/>
      <w:pPr>
        <w:ind w:left="6618" w:hanging="428"/>
      </w:pPr>
      <w:rPr>
        <w:rFonts w:hint="default"/>
        <w:lang w:val="it-IT" w:eastAsia="en-US" w:bidi="ar-SA"/>
      </w:rPr>
    </w:lvl>
    <w:lvl w:ilvl="7" w:tplc="D5501CB0">
      <w:numFmt w:val="bullet"/>
      <w:lvlText w:val="•"/>
      <w:lvlJc w:val="left"/>
      <w:pPr>
        <w:ind w:left="7585" w:hanging="428"/>
      </w:pPr>
      <w:rPr>
        <w:rFonts w:hint="default"/>
        <w:lang w:val="it-IT" w:eastAsia="en-US" w:bidi="ar-SA"/>
      </w:rPr>
    </w:lvl>
    <w:lvl w:ilvl="8" w:tplc="DE505C3E">
      <w:numFmt w:val="bullet"/>
      <w:lvlText w:val="•"/>
      <w:lvlJc w:val="left"/>
      <w:pPr>
        <w:ind w:left="8551" w:hanging="428"/>
      </w:pPr>
      <w:rPr>
        <w:rFonts w:hint="default"/>
        <w:lang w:val="it-IT" w:eastAsia="en-US" w:bidi="ar-SA"/>
      </w:rPr>
    </w:lvl>
  </w:abstractNum>
  <w:abstractNum w:abstractNumId="19" w15:restartNumberingAfterBreak="0">
    <w:nsid w:val="4E276F11"/>
    <w:multiLevelType w:val="hybridMultilevel"/>
    <w:tmpl w:val="45788590"/>
    <w:lvl w:ilvl="0" w:tplc="87BE2426">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0B620D88">
      <w:numFmt w:val="bullet"/>
      <w:lvlText w:val="•"/>
      <w:lvlJc w:val="left"/>
      <w:pPr>
        <w:ind w:left="1786" w:hanging="428"/>
      </w:pPr>
      <w:rPr>
        <w:rFonts w:hint="default"/>
        <w:lang w:val="it-IT" w:eastAsia="en-US" w:bidi="ar-SA"/>
      </w:rPr>
    </w:lvl>
    <w:lvl w:ilvl="2" w:tplc="937229D8">
      <w:numFmt w:val="bullet"/>
      <w:lvlText w:val="•"/>
      <w:lvlJc w:val="left"/>
      <w:pPr>
        <w:ind w:left="2752" w:hanging="428"/>
      </w:pPr>
      <w:rPr>
        <w:rFonts w:hint="default"/>
        <w:lang w:val="it-IT" w:eastAsia="en-US" w:bidi="ar-SA"/>
      </w:rPr>
    </w:lvl>
    <w:lvl w:ilvl="3" w:tplc="B13CBB0E">
      <w:numFmt w:val="bullet"/>
      <w:lvlText w:val="•"/>
      <w:lvlJc w:val="left"/>
      <w:pPr>
        <w:ind w:left="3719" w:hanging="428"/>
      </w:pPr>
      <w:rPr>
        <w:rFonts w:hint="default"/>
        <w:lang w:val="it-IT" w:eastAsia="en-US" w:bidi="ar-SA"/>
      </w:rPr>
    </w:lvl>
    <w:lvl w:ilvl="4" w:tplc="AE6A8A60">
      <w:numFmt w:val="bullet"/>
      <w:lvlText w:val="•"/>
      <w:lvlJc w:val="left"/>
      <w:pPr>
        <w:ind w:left="4685" w:hanging="428"/>
      </w:pPr>
      <w:rPr>
        <w:rFonts w:hint="default"/>
        <w:lang w:val="it-IT" w:eastAsia="en-US" w:bidi="ar-SA"/>
      </w:rPr>
    </w:lvl>
    <w:lvl w:ilvl="5" w:tplc="05700EFA">
      <w:numFmt w:val="bullet"/>
      <w:lvlText w:val="•"/>
      <w:lvlJc w:val="left"/>
      <w:pPr>
        <w:ind w:left="5652" w:hanging="428"/>
      </w:pPr>
      <w:rPr>
        <w:rFonts w:hint="default"/>
        <w:lang w:val="it-IT" w:eastAsia="en-US" w:bidi="ar-SA"/>
      </w:rPr>
    </w:lvl>
    <w:lvl w:ilvl="6" w:tplc="CAFA61E4">
      <w:numFmt w:val="bullet"/>
      <w:lvlText w:val="•"/>
      <w:lvlJc w:val="left"/>
      <w:pPr>
        <w:ind w:left="6618" w:hanging="428"/>
      </w:pPr>
      <w:rPr>
        <w:rFonts w:hint="default"/>
        <w:lang w:val="it-IT" w:eastAsia="en-US" w:bidi="ar-SA"/>
      </w:rPr>
    </w:lvl>
    <w:lvl w:ilvl="7" w:tplc="C138186E">
      <w:numFmt w:val="bullet"/>
      <w:lvlText w:val="•"/>
      <w:lvlJc w:val="left"/>
      <w:pPr>
        <w:ind w:left="7585" w:hanging="428"/>
      </w:pPr>
      <w:rPr>
        <w:rFonts w:hint="default"/>
        <w:lang w:val="it-IT" w:eastAsia="en-US" w:bidi="ar-SA"/>
      </w:rPr>
    </w:lvl>
    <w:lvl w:ilvl="8" w:tplc="98E059EA">
      <w:numFmt w:val="bullet"/>
      <w:lvlText w:val="•"/>
      <w:lvlJc w:val="left"/>
      <w:pPr>
        <w:ind w:left="8551" w:hanging="428"/>
      </w:pPr>
      <w:rPr>
        <w:rFonts w:hint="default"/>
        <w:lang w:val="it-IT" w:eastAsia="en-US" w:bidi="ar-SA"/>
      </w:rPr>
    </w:lvl>
  </w:abstractNum>
  <w:abstractNum w:abstractNumId="20" w15:restartNumberingAfterBreak="0">
    <w:nsid w:val="56D74627"/>
    <w:multiLevelType w:val="hybridMultilevel"/>
    <w:tmpl w:val="0646EBC2"/>
    <w:lvl w:ilvl="0" w:tplc="0C7E91C8">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1CD8FD10">
      <w:numFmt w:val="bullet"/>
      <w:lvlText w:val="•"/>
      <w:lvlJc w:val="left"/>
      <w:pPr>
        <w:ind w:left="1786" w:hanging="428"/>
      </w:pPr>
      <w:rPr>
        <w:rFonts w:hint="default"/>
        <w:lang w:val="it-IT" w:eastAsia="en-US" w:bidi="ar-SA"/>
      </w:rPr>
    </w:lvl>
    <w:lvl w:ilvl="2" w:tplc="ED3E03D0">
      <w:numFmt w:val="bullet"/>
      <w:lvlText w:val="•"/>
      <w:lvlJc w:val="left"/>
      <w:pPr>
        <w:ind w:left="2752" w:hanging="428"/>
      </w:pPr>
      <w:rPr>
        <w:rFonts w:hint="default"/>
        <w:lang w:val="it-IT" w:eastAsia="en-US" w:bidi="ar-SA"/>
      </w:rPr>
    </w:lvl>
    <w:lvl w:ilvl="3" w:tplc="97FAE278">
      <w:numFmt w:val="bullet"/>
      <w:lvlText w:val="•"/>
      <w:lvlJc w:val="left"/>
      <w:pPr>
        <w:ind w:left="3719" w:hanging="428"/>
      </w:pPr>
      <w:rPr>
        <w:rFonts w:hint="default"/>
        <w:lang w:val="it-IT" w:eastAsia="en-US" w:bidi="ar-SA"/>
      </w:rPr>
    </w:lvl>
    <w:lvl w:ilvl="4" w:tplc="AE661A8A">
      <w:numFmt w:val="bullet"/>
      <w:lvlText w:val="•"/>
      <w:lvlJc w:val="left"/>
      <w:pPr>
        <w:ind w:left="4685" w:hanging="428"/>
      </w:pPr>
      <w:rPr>
        <w:rFonts w:hint="default"/>
        <w:lang w:val="it-IT" w:eastAsia="en-US" w:bidi="ar-SA"/>
      </w:rPr>
    </w:lvl>
    <w:lvl w:ilvl="5" w:tplc="A198AE34">
      <w:numFmt w:val="bullet"/>
      <w:lvlText w:val="•"/>
      <w:lvlJc w:val="left"/>
      <w:pPr>
        <w:ind w:left="5652" w:hanging="428"/>
      </w:pPr>
      <w:rPr>
        <w:rFonts w:hint="default"/>
        <w:lang w:val="it-IT" w:eastAsia="en-US" w:bidi="ar-SA"/>
      </w:rPr>
    </w:lvl>
    <w:lvl w:ilvl="6" w:tplc="8CE6DDB0">
      <w:numFmt w:val="bullet"/>
      <w:lvlText w:val="•"/>
      <w:lvlJc w:val="left"/>
      <w:pPr>
        <w:ind w:left="6618" w:hanging="428"/>
      </w:pPr>
      <w:rPr>
        <w:rFonts w:hint="default"/>
        <w:lang w:val="it-IT" w:eastAsia="en-US" w:bidi="ar-SA"/>
      </w:rPr>
    </w:lvl>
    <w:lvl w:ilvl="7" w:tplc="2FD2E6FA">
      <w:numFmt w:val="bullet"/>
      <w:lvlText w:val="•"/>
      <w:lvlJc w:val="left"/>
      <w:pPr>
        <w:ind w:left="7585" w:hanging="428"/>
      </w:pPr>
      <w:rPr>
        <w:rFonts w:hint="default"/>
        <w:lang w:val="it-IT" w:eastAsia="en-US" w:bidi="ar-SA"/>
      </w:rPr>
    </w:lvl>
    <w:lvl w:ilvl="8" w:tplc="8F6807AC">
      <w:numFmt w:val="bullet"/>
      <w:lvlText w:val="•"/>
      <w:lvlJc w:val="left"/>
      <w:pPr>
        <w:ind w:left="8551" w:hanging="428"/>
      </w:pPr>
      <w:rPr>
        <w:rFonts w:hint="default"/>
        <w:lang w:val="it-IT" w:eastAsia="en-US" w:bidi="ar-SA"/>
      </w:rPr>
    </w:lvl>
  </w:abstractNum>
  <w:abstractNum w:abstractNumId="21" w15:restartNumberingAfterBreak="0">
    <w:nsid w:val="57C311E2"/>
    <w:multiLevelType w:val="hybridMultilevel"/>
    <w:tmpl w:val="858850CC"/>
    <w:lvl w:ilvl="0" w:tplc="04100015">
      <w:start w:val="1"/>
      <w:numFmt w:val="upperLetter"/>
      <w:lvlText w:val="%1."/>
      <w:lvlJc w:val="left"/>
      <w:pPr>
        <w:ind w:left="822" w:hanging="428"/>
      </w:pPr>
      <w:rPr>
        <w:rFonts w:hint="default"/>
        <w:spacing w:val="-1"/>
        <w:w w:val="99"/>
        <w:sz w:val="24"/>
        <w:szCs w:val="24"/>
        <w:lang w:val="it-IT" w:eastAsia="en-US" w:bidi="ar-SA"/>
      </w:rPr>
    </w:lvl>
    <w:lvl w:ilvl="1" w:tplc="729A1E06">
      <w:numFmt w:val="bullet"/>
      <w:lvlText w:val="•"/>
      <w:lvlJc w:val="left"/>
      <w:pPr>
        <w:ind w:left="1786" w:hanging="428"/>
      </w:pPr>
      <w:rPr>
        <w:rFonts w:hint="default"/>
        <w:lang w:val="it-IT" w:eastAsia="en-US" w:bidi="ar-SA"/>
      </w:rPr>
    </w:lvl>
    <w:lvl w:ilvl="2" w:tplc="522243CC">
      <w:numFmt w:val="bullet"/>
      <w:lvlText w:val="•"/>
      <w:lvlJc w:val="left"/>
      <w:pPr>
        <w:ind w:left="2752" w:hanging="428"/>
      </w:pPr>
      <w:rPr>
        <w:rFonts w:hint="default"/>
        <w:lang w:val="it-IT" w:eastAsia="en-US" w:bidi="ar-SA"/>
      </w:rPr>
    </w:lvl>
    <w:lvl w:ilvl="3" w:tplc="7E4E0E60">
      <w:numFmt w:val="bullet"/>
      <w:lvlText w:val="•"/>
      <w:lvlJc w:val="left"/>
      <w:pPr>
        <w:ind w:left="3719" w:hanging="428"/>
      </w:pPr>
      <w:rPr>
        <w:rFonts w:hint="default"/>
        <w:lang w:val="it-IT" w:eastAsia="en-US" w:bidi="ar-SA"/>
      </w:rPr>
    </w:lvl>
    <w:lvl w:ilvl="4" w:tplc="C96A828C">
      <w:numFmt w:val="bullet"/>
      <w:lvlText w:val="•"/>
      <w:lvlJc w:val="left"/>
      <w:pPr>
        <w:ind w:left="4685" w:hanging="428"/>
      </w:pPr>
      <w:rPr>
        <w:rFonts w:hint="default"/>
        <w:lang w:val="it-IT" w:eastAsia="en-US" w:bidi="ar-SA"/>
      </w:rPr>
    </w:lvl>
    <w:lvl w:ilvl="5" w:tplc="BD5AAA6C">
      <w:numFmt w:val="bullet"/>
      <w:lvlText w:val="•"/>
      <w:lvlJc w:val="left"/>
      <w:pPr>
        <w:ind w:left="5652" w:hanging="428"/>
      </w:pPr>
      <w:rPr>
        <w:rFonts w:hint="default"/>
        <w:lang w:val="it-IT" w:eastAsia="en-US" w:bidi="ar-SA"/>
      </w:rPr>
    </w:lvl>
    <w:lvl w:ilvl="6" w:tplc="60AE653A">
      <w:numFmt w:val="bullet"/>
      <w:lvlText w:val="•"/>
      <w:lvlJc w:val="left"/>
      <w:pPr>
        <w:ind w:left="6618" w:hanging="428"/>
      </w:pPr>
      <w:rPr>
        <w:rFonts w:hint="default"/>
        <w:lang w:val="it-IT" w:eastAsia="en-US" w:bidi="ar-SA"/>
      </w:rPr>
    </w:lvl>
    <w:lvl w:ilvl="7" w:tplc="BB6A43FA">
      <w:numFmt w:val="bullet"/>
      <w:lvlText w:val="•"/>
      <w:lvlJc w:val="left"/>
      <w:pPr>
        <w:ind w:left="7585" w:hanging="428"/>
      </w:pPr>
      <w:rPr>
        <w:rFonts w:hint="default"/>
        <w:lang w:val="it-IT" w:eastAsia="en-US" w:bidi="ar-SA"/>
      </w:rPr>
    </w:lvl>
    <w:lvl w:ilvl="8" w:tplc="53B47746">
      <w:numFmt w:val="bullet"/>
      <w:lvlText w:val="•"/>
      <w:lvlJc w:val="left"/>
      <w:pPr>
        <w:ind w:left="8551" w:hanging="428"/>
      </w:pPr>
      <w:rPr>
        <w:rFonts w:hint="default"/>
        <w:lang w:val="it-IT" w:eastAsia="en-US" w:bidi="ar-SA"/>
      </w:rPr>
    </w:lvl>
  </w:abstractNum>
  <w:abstractNum w:abstractNumId="22" w15:restartNumberingAfterBreak="0">
    <w:nsid w:val="5E2B526C"/>
    <w:multiLevelType w:val="hybridMultilevel"/>
    <w:tmpl w:val="932094E8"/>
    <w:lvl w:ilvl="0" w:tplc="EFC6019C">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2F0EA15A">
      <w:numFmt w:val="bullet"/>
      <w:lvlText w:val="•"/>
      <w:lvlJc w:val="left"/>
      <w:pPr>
        <w:ind w:left="1786" w:hanging="428"/>
      </w:pPr>
      <w:rPr>
        <w:rFonts w:hint="default"/>
        <w:lang w:val="it-IT" w:eastAsia="en-US" w:bidi="ar-SA"/>
      </w:rPr>
    </w:lvl>
    <w:lvl w:ilvl="2" w:tplc="A9BAD06A">
      <w:numFmt w:val="bullet"/>
      <w:lvlText w:val="•"/>
      <w:lvlJc w:val="left"/>
      <w:pPr>
        <w:ind w:left="2752" w:hanging="428"/>
      </w:pPr>
      <w:rPr>
        <w:rFonts w:hint="default"/>
        <w:lang w:val="it-IT" w:eastAsia="en-US" w:bidi="ar-SA"/>
      </w:rPr>
    </w:lvl>
    <w:lvl w:ilvl="3" w:tplc="1312F964">
      <w:numFmt w:val="bullet"/>
      <w:lvlText w:val="•"/>
      <w:lvlJc w:val="left"/>
      <w:pPr>
        <w:ind w:left="3719" w:hanging="428"/>
      </w:pPr>
      <w:rPr>
        <w:rFonts w:hint="default"/>
        <w:lang w:val="it-IT" w:eastAsia="en-US" w:bidi="ar-SA"/>
      </w:rPr>
    </w:lvl>
    <w:lvl w:ilvl="4" w:tplc="306623EA">
      <w:numFmt w:val="bullet"/>
      <w:lvlText w:val="•"/>
      <w:lvlJc w:val="left"/>
      <w:pPr>
        <w:ind w:left="4685" w:hanging="428"/>
      </w:pPr>
      <w:rPr>
        <w:rFonts w:hint="default"/>
        <w:lang w:val="it-IT" w:eastAsia="en-US" w:bidi="ar-SA"/>
      </w:rPr>
    </w:lvl>
    <w:lvl w:ilvl="5" w:tplc="13506612">
      <w:numFmt w:val="bullet"/>
      <w:lvlText w:val="•"/>
      <w:lvlJc w:val="left"/>
      <w:pPr>
        <w:ind w:left="5652" w:hanging="428"/>
      </w:pPr>
      <w:rPr>
        <w:rFonts w:hint="default"/>
        <w:lang w:val="it-IT" w:eastAsia="en-US" w:bidi="ar-SA"/>
      </w:rPr>
    </w:lvl>
    <w:lvl w:ilvl="6" w:tplc="2ABA9E4C">
      <w:numFmt w:val="bullet"/>
      <w:lvlText w:val="•"/>
      <w:lvlJc w:val="left"/>
      <w:pPr>
        <w:ind w:left="6618" w:hanging="428"/>
      </w:pPr>
      <w:rPr>
        <w:rFonts w:hint="default"/>
        <w:lang w:val="it-IT" w:eastAsia="en-US" w:bidi="ar-SA"/>
      </w:rPr>
    </w:lvl>
    <w:lvl w:ilvl="7" w:tplc="348402D6">
      <w:numFmt w:val="bullet"/>
      <w:lvlText w:val="•"/>
      <w:lvlJc w:val="left"/>
      <w:pPr>
        <w:ind w:left="7585" w:hanging="428"/>
      </w:pPr>
      <w:rPr>
        <w:rFonts w:hint="default"/>
        <w:lang w:val="it-IT" w:eastAsia="en-US" w:bidi="ar-SA"/>
      </w:rPr>
    </w:lvl>
    <w:lvl w:ilvl="8" w:tplc="280EE896">
      <w:numFmt w:val="bullet"/>
      <w:lvlText w:val="•"/>
      <w:lvlJc w:val="left"/>
      <w:pPr>
        <w:ind w:left="8551" w:hanging="428"/>
      </w:pPr>
      <w:rPr>
        <w:rFonts w:hint="default"/>
        <w:lang w:val="it-IT" w:eastAsia="en-US" w:bidi="ar-SA"/>
      </w:rPr>
    </w:lvl>
  </w:abstractNum>
  <w:abstractNum w:abstractNumId="23" w15:restartNumberingAfterBreak="0">
    <w:nsid w:val="678A62F5"/>
    <w:multiLevelType w:val="hybridMultilevel"/>
    <w:tmpl w:val="2DA68240"/>
    <w:lvl w:ilvl="0" w:tplc="554E1E66">
      <w:start w:val="1"/>
      <w:numFmt w:val="lowerLetter"/>
      <w:lvlText w:val="%1."/>
      <w:lvlJc w:val="left"/>
      <w:pPr>
        <w:ind w:left="822" w:hanging="428"/>
      </w:pPr>
      <w:rPr>
        <w:rFonts w:ascii="Times New Roman" w:eastAsia="Times New Roman" w:hAnsi="Times New Roman" w:cs="Times New Roman" w:hint="default"/>
        <w:spacing w:val="-1"/>
        <w:w w:val="99"/>
        <w:sz w:val="24"/>
        <w:szCs w:val="24"/>
        <w:lang w:val="it-IT" w:eastAsia="en-US" w:bidi="ar-SA"/>
      </w:rPr>
    </w:lvl>
    <w:lvl w:ilvl="1" w:tplc="729A1E06">
      <w:numFmt w:val="bullet"/>
      <w:lvlText w:val="•"/>
      <w:lvlJc w:val="left"/>
      <w:pPr>
        <w:ind w:left="1786" w:hanging="428"/>
      </w:pPr>
      <w:rPr>
        <w:rFonts w:hint="default"/>
        <w:lang w:val="it-IT" w:eastAsia="en-US" w:bidi="ar-SA"/>
      </w:rPr>
    </w:lvl>
    <w:lvl w:ilvl="2" w:tplc="522243CC">
      <w:numFmt w:val="bullet"/>
      <w:lvlText w:val="•"/>
      <w:lvlJc w:val="left"/>
      <w:pPr>
        <w:ind w:left="2752" w:hanging="428"/>
      </w:pPr>
      <w:rPr>
        <w:rFonts w:hint="default"/>
        <w:lang w:val="it-IT" w:eastAsia="en-US" w:bidi="ar-SA"/>
      </w:rPr>
    </w:lvl>
    <w:lvl w:ilvl="3" w:tplc="7E4E0E60">
      <w:numFmt w:val="bullet"/>
      <w:lvlText w:val="•"/>
      <w:lvlJc w:val="left"/>
      <w:pPr>
        <w:ind w:left="3719" w:hanging="428"/>
      </w:pPr>
      <w:rPr>
        <w:rFonts w:hint="default"/>
        <w:lang w:val="it-IT" w:eastAsia="en-US" w:bidi="ar-SA"/>
      </w:rPr>
    </w:lvl>
    <w:lvl w:ilvl="4" w:tplc="C96A828C">
      <w:numFmt w:val="bullet"/>
      <w:lvlText w:val="•"/>
      <w:lvlJc w:val="left"/>
      <w:pPr>
        <w:ind w:left="4685" w:hanging="428"/>
      </w:pPr>
      <w:rPr>
        <w:rFonts w:hint="default"/>
        <w:lang w:val="it-IT" w:eastAsia="en-US" w:bidi="ar-SA"/>
      </w:rPr>
    </w:lvl>
    <w:lvl w:ilvl="5" w:tplc="BD5AAA6C">
      <w:numFmt w:val="bullet"/>
      <w:lvlText w:val="•"/>
      <w:lvlJc w:val="left"/>
      <w:pPr>
        <w:ind w:left="5652" w:hanging="428"/>
      </w:pPr>
      <w:rPr>
        <w:rFonts w:hint="default"/>
        <w:lang w:val="it-IT" w:eastAsia="en-US" w:bidi="ar-SA"/>
      </w:rPr>
    </w:lvl>
    <w:lvl w:ilvl="6" w:tplc="60AE653A">
      <w:numFmt w:val="bullet"/>
      <w:lvlText w:val="•"/>
      <w:lvlJc w:val="left"/>
      <w:pPr>
        <w:ind w:left="6618" w:hanging="428"/>
      </w:pPr>
      <w:rPr>
        <w:rFonts w:hint="default"/>
        <w:lang w:val="it-IT" w:eastAsia="en-US" w:bidi="ar-SA"/>
      </w:rPr>
    </w:lvl>
    <w:lvl w:ilvl="7" w:tplc="BB6A43FA">
      <w:numFmt w:val="bullet"/>
      <w:lvlText w:val="•"/>
      <w:lvlJc w:val="left"/>
      <w:pPr>
        <w:ind w:left="7585" w:hanging="428"/>
      </w:pPr>
      <w:rPr>
        <w:rFonts w:hint="default"/>
        <w:lang w:val="it-IT" w:eastAsia="en-US" w:bidi="ar-SA"/>
      </w:rPr>
    </w:lvl>
    <w:lvl w:ilvl="8" w:tplc="53B47746">
      <w:numFmt w:val="bullet"/>
      <w:lvlText w:val="•"/>
      <w:lvlJc w:val="left"/>
      <w:pPr>
        <w:ind w:left="8551" w:hanging="428"/>
      </w:pPr>
      <w:rPr>
        <w:rFonts w:hint="default"/>
        <w:lang w:val="it-IT" w:eastAsia="en-US" w:bidi="ar-SA"/>
      </w:rPr>
    </w:lvl>
  </w:abstractNum>
  <w:abstractNum w:abstractNumId="24" w15:restartNumberingAfterBreak="0">
    <w:nsid w:val="78F057AC"/>
    <w:multiLevelType w:val="hybridMultilevel"/>
    <w:tmpl w:val="379CBA6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20"/>
  </w:num>
  <w:num w:numId="3">
    <w:abstractNumId w:val="22"/>
  </w:num>
  <w:num w:numId="4">
    <w:abstractNumId w:val="16"/>
  </w:num>
  <w:num w:numId="5">
    <w:abstractNumId w:val="12"/>
  </w:num>
  <w:num w:numId="6">
    <w:abstractNumId w:val="19"/>
  </w:num>
  <w:num w:numId="7">
    <w:abstractNumId w:val="23"/>
  </w:num>
  <w:num w:numId="8">
    <w:abstractNumId w:val="5"/>
  </w:num>
  <w:num w:numId="9">
    <w:abstractNumId w:val="2"/>
  </w:num>
  <w:num w:numId="10">
    <w:abstractNumId w:val="6"/>
  </w:num>
  <w:num w:numId="11">
    <w:abstractNumId w:val="7"/>
  </w:num>
  <w:num w:numId="12">
    <w:abstractNumId w:val="3"/>
  </w:num>
  <w:num w:numId="13">
    <w:abstractNumId w:val="18"/>
  </w:num>
  <w:num w:numId="14">
    <w:abstractNumId w:val="21"/>
  </w:num>
  <w:num w:numId="15">
    <w:abstractNumId w:val="4"/>
  </w:num>
  <w:num w:numId="16">
    <w:abstractNumId w:val="9"/>
  </w:num>
  <w:num w:numId="17">
    <w:abstractNumId w:val="15"/>
  </w:num>
  <w:num w:numId="18">
    <w:abstractNumId w:val="1"/>
  </w:num>
  <w:num w:numId="19">
    <w:abstractNumId w:val="0"/>
  </w:num>
  <w:num w:numId="20">
    <w:abstractNumId w:val="24"/>
  </w:num>
  <w:num w:numId="21">
    <w:abstractNumId w:val="14"/>
  </w:num>
  <w:num w:numId="22">
    <w:abstractNumId w:val="11"/>
  </w:num>
  <w:num w:numId="23">
    <w:abstractNumId w:val="13"/>
  </w:num>
  <w:num w:numId="24">
    <w:abstractNumId w:val="17"/>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46"/>
    <w:rsid w:val="000B56A7"/>
    <w:rsid w:val="002A0E98"/>
    <w:rsid w:val="004B11B5"/>
    <w:rsid w:val="00512AD8"/>
    <w:rsid w:val="00841CDC"/>
    <w:rsid w:val="00A30124"/>
    <w:rsid w:val="00D43A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8FBC3"/>
  <w15:chartTrackingRefBased/>
  <w15:docId w15:val="{EBCA0F2D-3C20-4A63-8E6A-569CF198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43A4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1"/>
    <w:qFormat/>
    <w:rsid w:val="00D43A4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otestoCarattere">
    <w:name w:val="Corpo testo Carattere"/>
    <w:basedOn w:val="Carpredefinitoparagrafo"/>
    <w:link w:val="Corpotesto"/>
    <w:uiPriority w:val="1"/>
    <w:rsid w:val="00D43A46"/>
    <w:rPr>
      <w:rFonts w:ascii="Times New Roman" w:eastAsia="Times New Roman" w:hAnsi="Times New Roman" w:cs="Times New Roman"/>
      <w:sz w:val="24"/>
      <w:szCs w:val="24"/>
    </w:rPr>
  </w:style>
  <w:style w:type="paragraph" w:styleId="Paragrafoelenco">
    <w:name w:val="List Paragraph"/>
    <w:basedOn w:val="Normale"/>
    <w:uiPriority w:val="1"/>
    <w:qFormat/>
    <w:rsid w:val="00D43A46"/>
    <w:pPr>
      <w:widowControl w:val="0"/>
      <w:autoSpaceDE w:val="0"/>
      <w:autoSpaceDN w:val="0"/>
      <w:spacing w:after="0" w:line="240" w:lineRule="auto"/>
      <w:ind w:left="964" w:hanging="425"/>
      <w:jc w:val="both"/>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d01.leggiditalia.it/cgi-bin/FulShow?TIPO=5&amp;NOTXT=1&amp;KEY=01LX0000109996ART123" TargetMode="External"/><Relationship Id="rId13" Type="http://schemas.openxmlformats.org/officeDocument/2006/relationships/hyperlink" Target="http://bd01.leggiditalia.it/cgi-bin/FulShow?TIPO=5&amp;NOTXT=1&amp;KEY=01LX0000120258ART142" TargetMode="External"/><Relationship Id="rId3" Type="http://schemas.openxmlformats.org/officeDocument/2006/relationships/settings" Target="settings.xml"/><Relationship Id="rId7" Type="http://schemas.openxmlformats.org/officeDocument/2006/relationships/hyperlink" Target="http://bd01.leggiditalia.it/cgi-bin/FulShow?TIPO=5&amp;NOTXT=1&amp;KEY=01LX0000109996ART118" TargetMode="External"/><Relationship Id="rId12" Type="http://schemas.openxmlformats.org/officeDocument/2006/relationships/hyperlink" Target="http://bd01.leggiditalia.it/cgi-bin/FulShow?TIPO=5&amp;NOTXT=1&amp;KEY=01LX0000120258ART1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d01.leggiditalia.it/cgi-bin/FulShow?TIPO=5&amp;NOTXT=1&amp;KEY=01LX0000679368ART0" TargetMode="External"/><Relationship Id="rId11" Type="http://schemas.openxmlformats.org/officeDocument/2006/relationships/hyperlink" Target="http://bd01.leggiditalia.it/cgi-bin/FulShow?TIPO=5&amp;NOTXT=1&amp;KEY=01LX0000169485ART3" TargetMode="External"/><Relationship Id="rId5" Type="http://schemas.openxmlformats.org/officeDocument/2006/relationships/hyperlink" Target="http://bd01.leggiditalia.it/cgi-bin/FulShow?TIPO=5&amp;NOTXT=1&amp;KEY=01LX0000679368ART20" TargetMode="External"/><Relationship Id="rId15" Type="http://schemas.openxmlformats.org/officeDocument/2006/relationships/theme" Target="theme/theme1.xml"/><Relationship Id="rId10" Type="http://schemas.openxmlformats.org/officeDocument/2006/relationships/hyperlink" Target="http://bd01.leggiditalia.it/cgi-bin/FulShow?TIPO=5&amp;NOTXT=1&amp;KEY=01LX0000169485ART110" TargetMode="External"/><Relationship Id="rId4" Type="http://schemas.openxmlformats.org/officeDocument/2006/relationships/webSettings" Target="webSettings.xml"/><Relationship Id="rId9" Type="http://schemas.openxmlformats.org/officeDocument/2006/relationships/hyperlink" Target="http://bd01.leggiditalia.it/cgi-bin/FulShow?TIPO=5&amp;NOTXT=1&amp;KEY=01LX0000109996ART114"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2535</Words>
  <Characters>14454</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Morichetti</dc:creator>
  <cp:keywords/>
  <dc:description/>
  <cp:lastModifiedBy>Paolo Morichetti</cp:lastModifiedBy>
  <cp:revision>3</cp:revision>
  <dcterms:created xsi:type="dcterms:W3CDTF">2020-08-25T07:23:00Z</dcterms:created>
  <dcterms:modified xsi:type="dcterms:W3CDTF">2020-08-25T07:50:00Z</dcterms:modified>
</cp:coreProperties>
</file>