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8263E"/>
        </w:rPr>
        <w:t>Business Requirements Document</w:t>
      </w:r>
    </w:p>
    <w:p>
      <w:r>
        <w:rPr>
          <w:color w:val="518DCA"/>
          <w:sz w:val="22"/>
        </w:rPr>
        <w:t>FX Trading Tracker Platform  |  Version 2.0</w:t>
      </w:r>
    </w:p>
    <w:p>
      <w:r>
        <w:rPr>
          <w:sz w:val="16"/>
        </w:rPr>
        <w:t>Generated: 2026-09-11 14:52 UTC</w:t>
        <w:br/>
        <w:t>Classification: CONFIDENTIAL</w:t>
      </w:r>
    </w:p>
    <w:p>
      <w:r>
        <w:br w:type="page"/>
      </w:r>
    </w:p>
    <w:p>
      <w:pPr>
        <w:pStyle w:val="Heading1"/>
      </w:pPr>
      <w:r>
        <w:rPr>
          <w:color w:val="08263E"/>
        </w:rPr>
        <w:t>1. Executive Summary</w:t>
      </w:r>
    </w:p>
    <w:p>
      <w:r>
        <w:t>The FX Trading Tracker is a web-based platform designed to streamline the management of foreign exchange deal tickets within a multi-role operational environment. The system replaces manual spreadsheet-based tracking with a structured, auditable workflow that connects traders, treasury processors, and administrators.</w:t>
      </w:r>
    </w:p>
    <w:p>
      <w:r>
        <w:t>The platform supports the complete deal lifecycle from ticket creation through treasury confirmation, with built-in settlement proof management, comprehensive reporting, and full audit trail capabilities. It is designed for on-premise deployment with switchable database (MongoDB/Couchbase Enterprise) and storage (Emergent/S3-compatible/Huawei OBS) backends.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8DCA"/>
          <w:sz w:val="16"/>
        </w:rPr>
        <w:t>Figure 1.1 - FX Trading Tracker Dashboard</w:t>
      </w:r>
    </w:p>
    <w:p>
      <w:r>
        <w:br w:type="page"/>
      </w:r>
    </w:p>
    <w:p>
      <w:pPr>
        <w:pStyle w:val="Heading1"/>
      </w:pPr>
      <w:r>
        <w:rPr>
          <w:color w:val="08263E"/>
        </w:rPr>
        <w:t>2. Business Objectives</w:t>
      </w:r>
    </w:p>
    <w:p>
      <w:pPr>
        <w:pStyle w:val="ListBullet"/>
      </w:pPr>
      <w:r>
        <w:t>Operational Efficiency - Replace manual spreadsheet tracking with structured deal ticket workflow.</w:t>
      </w:r>
    </w:p>
    <w:p>
      <w:pPr>
        <w:pStyle w:val="ListBullet"/>
      </w:pPr>
      <w:r>
        <w:t>Compliance &amp; Auditability - Full audit trail, settlement proof management, role-based access.</w:t>
      </w:r>
    </w:p>
    <w:p>
      <w:pPr>
        <w:pStyle w:val="ListBullet"/>
      </w:pPr>
      <w:r>
        <w:t>Accuracy - Structured forms, validation, automated calculations.</w:t>
      </w:r>
    </w:p>
    <w:p>
      <w:pPr>
        <w:pStyle w:val="ListBullet"/>
      </w:pPr>
      <w:r>
        <w:t>Visibility - Dashboards, 8 report types, CSV/PDF exports.</w:t>
      </w:r>
    </w:p>
    <w:p>
      <w:pPr>
        <w:pStyle w:val="ListBullet"/>
      </w:pPr>
      <w:r>
        <w:t>Scalability - Switchable database (MongoDB/Couchbase) and storage (Emergent/S3) backends.</w:t>
      </w:r>
    </w:p>
    <w:p>
      <w:pPr>
        <w:pStyle w:val="ListBullet"/>
      </w:pPr>
      <w:r>
        <w:t>Crypto Support - Native crypto wallet with blockchain network selection (SOLANA/ETHEREUM/TRON).</w:t>
      </w:r>
    </w:p>
    <w:p>
      <w:r>
        <w:br w:type="page"/>
      </w:r>
    </w:p>
    <w:p>
      <w:pPr>
        <w:pStyle w:val="Heading1"/>
      </w:pPr>
      <w:r>
        <w:rPr>
          <w:color w:val="08263E"/>
        </w:rPr>
        <w:t>3. Stakeholders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Stakeholder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Interest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FX Traders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Primary user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Create deal tickets, manage client proofs, track deal status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Treasury Team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Processor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Review, confirm/return deals, upload processor proofs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Operations Admin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Administrator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Manage users, reference data, reports, audit trail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System Admin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IT/DevOps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Database management, system exports, controlled reset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Management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Consumer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Reports, dashboards, volume analysis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Compliance/Audit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Auditor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Audit trail, transaction history, settlement proof review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8263E"/>
        </w:rPr>
        <w:t>4. Scope</w:t>
      </w:r>
    </w:p>
    <w:p>
      <w:pPr>
        <w:pStyle w:val="Heading2"/>
      </w:pPr>
      <w:r>
        <w:rPr>
          <w:color w:val="08263E"/>
        </w:rPr>
        <w:t>4.1 In-Scope</w:t>
      </w:r>
    </w:p>
    <w:p>
      <w:pPr>
        <w:pStyle w:val="ListBullet"/>
      </w:pPr>
      <w:r>
        <w:t>Multi-role authentication (Trader, Treasury, Admin, System Admin)</w:t>
      </w:r>
    </w:p>
    <w:p>
      <w:pPr>
        <w:pStyle w:val="ListBullet"/>
      </w:pPr>
      <w:r>
        <w:t>Deal ticket CRUD with Buy/Sell types and 6 transfer types</w:t>
      </w:r>
    </w:p>
    <w:p>
      <w:pPr>
        <w:pStyle w:val="ListBullet"/>
      </w:pPr>
      <w:r>
        <w:t>Counterparty management, bank/crypto account management with CSV/Excel bulk import</w:t>
      </w:r>
    </w:p>
    <w:p>
      <w:pPr>
        <w:pStyle w:val="ListBullet"/>
      </w:pPr>
      <w:r>
        <w:t>Settlement proof upload/management, treasury confirmation workflow</w:t>
      </w:r>
    </w:p>
    <w:p>
      <w:pPr>
        <w:pStyle w:val="ListBullet"/>
      </w:pPr>
      <w:r>
        <w:t>8 report types with CSV/PDF export, admin-configurable permissions</w:t>
      </w:r>
    </w:p>
    <w:p>
      <w:pPr>
        <w:pStyle w:val="ListBullet"/>
      </w:pPr>
      <w:r>
        <w:t>Full audit trail, system administration (DB stats/exports/reset)</w:t>
      </w:r>
    </w:p>
    <w:p>
      <w:pPr>
        <w:pStyle w:val="ListBullet"/>
      </w:pPr>
      <w:r>
        <w:t>On-premise deployment readiness (switchable MongoDB/Couchbase, Emergent/S3)</w:t>
      </w:r>
    </w:p>
    <w:p>
      <w:pPr>
        <w:pStyle w:val="Heading2"/>
      </w:pPr>
      <w:r>
        <w:rPr>
          <w:color w:val="08263E"/>
        </w:rPr>
        <w:t>4.2 Out-of-Scope (Future)</w:t>
      </w:r>
    </w:p>
    <w:p>
      <w:pPr>
        <w:pStyle w:val="ListBullet"/>
      </w:pPr>
      <w:r>
        <w:t>Email/SMS notifications</w:t>
      </w:r>
    </w:p>
    <w:p>
      <w:pPr>
        <w:pStyle w:val="ListBullet"/>
      </w:pPr>
      <w:r>
        <w:t>Scheduled reports</w:t>
      </w:r>
    </w:p>
    <w:p>
      <w:pPr>
        <w:pStyle w:val="ListBullet"/>
      </w:pPr>
      <w:r>
        <w:t>Approval workflow</w:t>
      </w:r>
    </w:p>
    <w:p>
      <w:pPr>
        <w:pStyle w:val="ListBullet"/>
      </w:pPr>
      <w:r>
        <w:t>Real-time price feeds</w:t>
      </w:r>
    </w:p>
    <w:p>
      <w:pPr>
        <w:pStyle w:val="ListBullet"/>
      </w:pPr>
      <w:r>
        <w:t>Mobile native app</w:t>
      </w:r>
    </w:p>
    <w:p>
      <w:r>
        <w:br w:type="page"/>
      </w:r>
    </w:p>
    <w:p>
      <w:pPr>
        <w:pStyle w:val="Heading1"/>
      </w:pPr>
      <w:r>
        <w:rPr>
          <w:color w:val="08263E"/>
        </w:rPr>
        <w:t>5. Business Requirements</w:t>
      </w:r>
    </w:p>
    <w:p>
      <w:pPr>
        <w:pStyle w:val="Heading2"/>
      </w:pPr>
      <w:r>
        <w:rPr>
          <w:color w:val="08263E"/>
        </w:rPr>
        <w:t>BR-001: Deal Ticket Management</w:t>
      </w:r>
    </w:p>
    <w:p>
      <w:r>
        <w:t>The system shall enable authorized traders to create, view, and manage FX deal tickets with structured fields.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ew_de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8DCA"/>
          <w:sz w:val="16"/>
        </w:rPr>
        <w:t>Figure 5.1 - New Deal Ticket Form</w:t>
      </w:r>
    </w:p>
    <w:p>
      <w:pPr>
        <w:pStyle w:val="Heading2"/>
      </w:pPr>
      <w:r>
        <w:rPr>
          <w:color w:val="08263E"/>
        </w:rPr>
        <w:t>BR-002: Treasury Processing Workflow</w:t>
      </w:r>
    </w:p>
    <w:p>
      <w:r>
        <w:t>Treasury processors shall review pending deals, upload proofs, and confirm or return deals with mandatory remarks.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reasury_que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8DCA"/>
          <w:sz w:val="16"/>
        </w:rPr>
        <w:t>Figure 5.2 - Treasury Deal Queue</w:t>
      </w:r>
    </w:p>
    <w:p>
      <w:pPr>
        <w:pStyle w:val="Heading2"/>
      </w:pPr>
      <w:r>
        <w:rPr>
          <w:color w:val="08263E"/>
        </w:rPr>
        <w:t>BR-003: Reference Data Management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ference_da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8DCA"/>
          <w:sz w:val="16"/>
        </w:rPr>
        <w:t>Figure 5.3 - Reference Data Management</w:t>
      </w:r>
    </w:p>
    <w:p>
      <w:pPr>
        <w:pStyle w:val="Heading2"/>
      </w:pPr>
      <w:r>
        <w:rPr>
          <w:color w:val="08263E"/>
        </w:rPr>
        <w:t>BR-004: Reporting &amp; Analytics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por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8DCA"/>
          <w:sz w:val="16"/>
        </w:rPr>
        <w:t>Figure 5.4 - Reports Page</w:t>
      </w:r>
    </w:p>
    <w:p>
      <w:pPr>
        <w:pStyle w:val="Heading2"/>
      </w:pPr>
      <w:r>
        <w:rPr>
          <w:color w:val="08263E"/>
        </w:rPr>
        <w:t>BR-005: Multi-Bank Account Import</w:t>
      </w:r>
    </w:p>
    <w:p>
      <w:r>
        <w:t>Support CSV/Excel import in both simple and legacy fld_* formats with auto bank matching/creation.</w:t>
      </w:r>
    </w:p>
    <w:p>
      <w:r>
        <w:br w:type="page"/>
      </w:r>
    </w:p>
    <w:p>
      <w:pPr>
        <w:pStyle w:val="Heading1"/>
      </w:pPr>
      <w:r>
        <w:rPr>
          <w:color w:val="08263E"/>
        </w:rPr>
        <w:t>6. Workflow &amp; Process Flows</w:t>
      </w:r>
    </w:p>
    <w:p>
      <w:pPr>
        <w:pStyle w:val="Heading2"/>
      </w:pPr>
      <w:r>
        <w:rPr>
          <w:color w:val="08263E"/>
        </w:rPr>
        <w:t>6.1 Deal Lifecycle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2493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Triggered By</w:t>
            </w:r>
          </w:p>
        </w:tc>
        <w:tc>
          <w:tcPr>
            <w:tcW w:type="dxa" w:w="2493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Next States</w:t>
            </w:r>
          </w:p>
        </w:tc>
        <w:tc>
          <w:tcPr>
            <w:tcW w:type="dxa" w:w="2493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Actions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Pending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Trader creates deal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Confirmed, Returned, Cancelled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Treasury: Review/Confirm/Return; Trader: Cancel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Confirmed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Treasury confirms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Terminal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View only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Returned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Treasury returns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Pending (resubmit)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Trader: Edit, Resubmit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Cancelled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Trader cancels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Terminal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View only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8263E"/>
        </w:rPr>
        <w:t>7. Data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Key Fields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Source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Deal Ticket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Reference, Client, Type, Pair, Amount, Rate, Accounts, Network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Trader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FX Client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Name, Code, Type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Admin/CSV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Bank Account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Number, Name, Currency, Type, Address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Admin/CSV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Counterparty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Name, Code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Admin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Settlement Proof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File URL, Type, Timestamp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Upload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Audit Log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Action, Entity, User, Timestamp, Details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System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8263E"/>
        </w:rPr>
        <w:t>8. Non-Functional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4986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Performance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Dashboard &lt; 2s. Pagination supports 10,000+ records.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Security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RBAC, JWT, bcrypt, audit logging.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Scalability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Switchable MongoDB/Couchbase and Emergent/S3.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Browser Support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Chrome, Firefox, Safari, Edge. Responsive.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8263E"/>
        </w:rPr>
        <w:t>9. Assumptions &amp; Constraints</w:t>
      </w:r>
    </w:p>
    <w:p>
      <w:pPr>
        <w:pStyle w:val="ListBullet"/>
      </w:pPr>
      <w:r>
        <w:t>Users have modern browsers with JS enabled.</w:t>
      </w:r>
    </w:p>
    <w:p>
      <w:pPr>
        <w:pStyle w:val="ListBullet"/>
      </w:pPr>
      <w:r>
        <w:t>On-premise infra provided.</w:t>
      </w:r>
    </w:p>
    <w:p>
      <w:pPr>
        <w:pStyle w:val="ListBullet"/>
      </w:pPr>
      <w:r>
        <w:t>Legacy CSV uses fld_* columns.</w:t>
      </w:r>
    </w:p>
    <w:p>
      <w:pPr>
        <w:pStyle w:val="Heading2"/>
      </w:pPr>
      <w:r>
        <w:rPr>
          <w:color w:val="08263E"/>
        </w:rPr>
        <w:t>Constraints</w:t>
      </w:r>
    </w:p>
    <w:p>
      <w:pPr>
        <w:pStyle w:val="ListBullet"/>
      </w:pPr>
      <w:r>
        <w:t>No real-time FX rate feeds.</w:t>
      </w:r>
    </w:p>
    <w:p>
      <w:pPr>
        <w:pStyle w:val="ListBullet"/>
      </w:pPr>
      <w:r>
        <w:t>Proofs limited to images/PDF, 10MB max.</w:t>
      </w:r>
    </w:p>
    <w:p>
      <w:pPr>
        <w:pStyle w:val="ListBullet"/>
      </w:pPr>
      <w:r>
        <w:t>No approval workflow yet.</w:t>
      </w:r>
    </w:p>
    <w:p>
      <w:pPr>
        <w:pStyle w:val="Heading1"/>
      </w:pPr>
      <w:r>
        <w:rPr>
          <w:color w:val="08263E"/>
        </w:rPr>
        <w:t>10. Acceptance Criteria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Criteria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Validation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AC-01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Trader creates deal with all required fields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Deal in pending queue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AC-02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Treasury confirms/returns with remarks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Status changes, audit logged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AC-03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Admin imports 1000+ bank accounts via CSV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Created, duplicates skipped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AC-04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Reports generate correctly with CSV/PDF export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Data matches, files download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AC-05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Audit trail captures all actions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Correct metadata logged</w:t>
            </w:r>
          </w:p>
        </w:tc>
      </w:tr>
    </w:tbl>
    <w:p>
      <w:pPr>
        <w:pStyle w:val="Heading1"/>
      </w:pPr>
      <w:r>
        <w:rPr>
          <w:color w:val="08263E"/>
        </w:rPr>
        <w:t>11. 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4986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Deal Ticket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FX trade record with client, currency, amount, rate, accounts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Settlement Proof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Documentary evidence of fund transfer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Counterparty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PJL Group entity for FX Local/Intercompany deals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TMS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Treasury Management System (SAP-compatible export)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Crypto Network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Blockchain (SOLANA/ETHEREUM/TRON) for crypto transactions</w:t>
            </w:r>
          </w:p>
        </w:tc>
      </w:tr>
    </w:tbl>
    <w:sectPr w:rsidR="00FC693F" w:rsidRPr="0006063C" w:rsidSect="00034616">
      <w:pgSz w:w="12240" w:h="15840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