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263E"/>
        </w:rPr>
        <w:t>Technical Design Document</w:t>
      </w:r>
    </w:p>
    <w:p>
      <w:r>
        <w:rPr>
          <w:color w:val="518DCA"/>
          <w:sz w:val="22"/>
        </w:rPr>
        <w:t>FX Trading Tracker Platform  |  Architecture, APIs, Data Models &amp; Technology Stack</w:t>
      </w:r>
    </w:p>
    <w:p>
      <w:r>
        <w:rPr>
          <w:sz w:val="16"/>
        </w:rPr>
        <w:t>Generated: 2026-04-28 02:40 UTC</w:t>
        <w:br/>
        <w:t>Classification: CONFIDENTIAL</w:t>
      </w:r>
    </w:p>
    <w:p>
      <w:r>
        <w:br w:type="page"/>
      </w:r>
    </w:p>
    <w:p>
      <w:pPr>
        <w:pStyle w:val="Heading1"/>
      </w:pPr>
      <w:r>
        <w:rPr>
          <w:color w:val="08263E"/>
        </w:rPr>
        <w:t>1. System Overview</w:t>
      </w:r>
    </w:p>
    <w:p>
      <w:r>
        <w:t>The FX Trading Tracker is a full-stack web application for managing foreign exchange deal tickets. It supports a three-role workflow: Traders create deal tickets, Treasury processes them (confirm/return), and Admins manage users, reference data, and audit trails. The platform is designed for on-premise deployment with switchable storage and database backends.</w:t>
      </w:r>
    </w:p>
    <w:p>
      <w:pPr>
        <w:pStyle w:val="Heading1"/>
      </w:pPr>
      <w:r>
        <w:rPr>
          <w:color w:val="08263E"/>
        </w:rPr>
        <w:t>2. System Architecture</w:t>
      </w:r>
    </w:p>
    <w:p>
      <w:pPr>
        <w:pStyle w:val="Heading2"/>
      </w:pPr>
      <w:r>
        <w:rPr>
          <w:color w:val="08263E"/>
        </w:rPr>
        <w:t>2.1 High-Level Architecture</w:t>
      </w:r>
    </w:p>
    <w:p>
      <w:r>
        <w:t>The application follows a client-server architecture with a React SPA frontend communicating with a FastAPI REST backend via JSON over HTTPS.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Layer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React SPA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19.0.0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Single-page app with lazy loading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API Server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FastAPI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0.110.1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Async REST API with Pydantic validation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ASGI Server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Uvicorn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0.25.0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Production ASGI server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Database (Dev)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7.0.31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Document database via motor async driver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Database (Prod)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Couchbase Enterprise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SDK 4.6.0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Distributed NoSQL with scopes/collections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Storage (Dev)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Emergent Object Storage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API v1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Cloud-based file storage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Storage (Prod)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S3-Compatible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boto3 1.42.58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On-premise object storage (Huawei OBS)</w:t>
            </w:r>
          </w:p>
        </w:tc>
      </w:tr>
    </w:tbl>
    <w:p>
      <w:pPr>
        <w:pStyle w:val="Heading2"/>
      </w:pPr>
      <w:r>
        <w:rPr>
          <w:color w:val="08263E"/>
        </w:rPr>
        <w:t>2.2 Runtime Environment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Node.js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20.20.2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Python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3.11.15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7.0.31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Couchbase Enterprise SDK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4.6.0</w:t>
            </w:r>
          </w:p>
        </w:tc>
      </w:tr>
    </w:tbl>
    <w:p>
      <w:pPr>
        <w:pStyle w:val="Heading1"/>
      </w:pPr>
      <w:r>
        <w:rPr>
          <w:color w:val="08263E"/>
        </w:rPr>
        <w:t>3. Backend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fastapi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0.110.1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Web framework, REST API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uvicorn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0.25.0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ASGI server with hot-reload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starlette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0.37.2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ASGI toolkit (CORS, routing)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pydantic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2.12.5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Request/response validation, data models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3.3.1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Async MongoDB driver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pymongo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4.5.0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MongoDB synchronous operations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couchbase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4.6.0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Enterprise SDK (KV, N1QL, scopes/collections)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boto3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1.42.58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S3-compatible object storage (Huawei OBS, MinIO, AWS)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python-jose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3.5.0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JWT token encode/decode (HS256)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passlib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1.7.4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Password hashing framework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bcrypt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4.1.3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Bcrypt password hashing backend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reportlab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4.4.10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PDF report generation with branded layout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python-dotenv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1.2.1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Environment variable loading from .env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python-multipart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0.0.22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Multipart file upload handling</w:t>
            </w:r>
          </w:p>
        </w:tc>
      </w:tr>
    </w:tbl>
    <w:p>
      <w:pPr>
        <w:pStyle w:val="Heading1"/>
      </w:pPr>
      <w:r>
        <w:rPr>
          <w:color w:val="08263E"/>
        </w:rPr>
        <w:t>4. Frontend Technology Stack</w:t>
      </w:r>
    </w:p>
    <w:p>
      <w:pPr>
        <w:pStyle w:val="Heading2"/>
      </w:pPr>
      <w:r>
        <w:rPr>
          <w:color w:val="08263E"/>
        </w:rPr>
        <w:t>4.1 Core Dependencies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react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19.0.0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UI framework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react-dom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19.0.0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DOM rendering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react-router-dom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7.5.1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Client-side routing with lazy loading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axios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1.8.4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HTTP client with JWT interceptor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tailwindcss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3.4.17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Utility-first CSS framework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lucide-react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0.507.0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Icon library (200+ icons)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sonner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2.0.3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Toast notifications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recharts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3.6.0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Dashboard charts and data visualization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date-fns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4.1.0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Date formatting and manipulation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zod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3.24.4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Schema validation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react-hook-form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7.56.2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Form state management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react-day-picker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8.10.1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Date picker component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@craco/craco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7.1.0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CRA config override (path aliases)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class-variance-authority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0.7.1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Component variant styling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clsx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2.1.1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Conditional CSS classnames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tailwind-merge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3.2.0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Tailwind class conflict resolution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08263E"/>
        </w:rPr>
        <w:t>4.2 Shadcn/UI (Radix Primitives)</w:t>
      </w:r>
    </w:p>
    <w:p>
      <w:r>
        <w:t>The UI component library is built on Radix UI primitives with Tailwind CSS styling.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@radix-ui/react-dialog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@radix-ui/react-select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2.2.2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@radix-ui/react-dropdown-menu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2.1.12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@radix-ui/react-tabs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1.1.9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@radix-ui/react-popover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@radix-ui/react-label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2.1.4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@radix-ui/react-checkbox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1.2.3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@radix-ui/react-scroll-area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1.2.6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@radix-ui/react-tooltip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1.2.4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@radix-ui/react-separator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1.1.4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@radix-ui/react-switch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@radix-ui/react-slot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1.2.0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@radix-ui/react-accordion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1.2.8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@radix-ui/react-avatar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1.1.7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@radix-ui/react-toast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@radix-ui/react-progress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1.1.4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@radix-ui/react-radio-group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1.3.4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@radix-ui/react-alert-dialog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@radix-ui/react-hover-card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@radix-ui/react-collapsible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1.1.8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@radix-ui/react-context-menu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2.2.12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@radix-ui/react-menubar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1.1.12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@radix-ui/react-navigation-menu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1.2.10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@radix-ui/react-slider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1.3.2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@radix-ui/react-toggle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1.1.6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@radix-ui/react-toggle-group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1.1.7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@radix-ui/react-aspect-ratio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1.1.4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5. Database Design</w:t>
      </w:r>
    </w:p>
    <w:p>
      <w:pPr>
        <w:pStyle w:val="Heading2"/>
      </w:pPr>
      <w:r>
        <w:rPr>
          <w:color w:val="08263E"/>
        </w:rPr>
        <w:t>5.1 Switchable Backend</w:t>
      </w:r>
    </w:p>
    <w:p>
      <w:r>
        <w:t>The database layer is abstracted behind a factory pattern (services/database.py). The DB_TYPE environment variable controls which backend is active.</w:t>
      </w:r>
    </w:p>
    <w:p>
      <w:pPr>
        <w:pStyle w:val="Heading2"/>
      </w:pPr>
      <w:r>
        <w:rPr>
          <w:color w:val="08263E"/>
        </w:rPr>
        <w:t>5.2 Couchbase Scope/Collection Mapping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Collection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MongoDB Equivalent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identity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 accounts, credentials, roles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trading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FX deal tickets with full lifecycle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trading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deal_counters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counters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Sequential deal reference counters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companies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companies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Client/counterparty companies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banks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banks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Banking institutions with SWIFT codes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bank_accounts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bank_accounts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Bank account numbers per bank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currencies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currencies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Fiat, crypto, and stablecoin currencies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transaction_types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transaction_types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Today, Tomorrow, Spot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transfer_types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transfer_types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FX Crypto, FX Local, PDAX WD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audit_logs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audit_logs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Full audit trail of all actions</w:t>
            </w:r>
          </w:p>
        </w:tc>
      </w:tr>
    </w:tbl>
    <w:p>
      <w:pPr>
        <w:pStyle w:val="Heading2"/>
      </w:pPr>
      <w:r>
        <w:rPr>
          <w:color w:val="08263E"/>
        </w:rPr>
        <w:t>5.3 Data Models</w:t>
      </w:r>
    </w:p>
    <w:p>
      <w:pPr>
        <w:pStyle w:val="Heading3"/>
      </w:pPr>
      <w:r>
        <w:rPr>
          <w:color w:val="08263E"/>
        </w:rPr>
        <w:t>Collection: users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Unique identifier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email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Login email (unique)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first_name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First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last_name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Last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password_hash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Bcrypt hashed password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role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admin | trader | treasury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is_active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boolean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Account enabled flag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created_at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 (ISO 8601)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Creation timestamp</w:t>
            </w:r>
          </w:p>
        </w:tc>
      </w:tr>
    </w:tbl>
    <w:p>
      <w:pPr>
        <w:pStyle w:val="Heading3"/>
      </w:pPr>
      <w:r>
        <w:rPr>
          <w:color w:val="08263E"/>
        </w:rPr>
        <w:t>Collection: deals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Unique identifier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reference_number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Sequential ref (FX-YYYYMMDD-NNNN)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transaction_type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Today | Tomorrow | Spot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transfer_type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FX Crypto | FX Local | PDAX WD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deal_date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(YYYY-MM-DD)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Deal execution date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value_date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 (YYYY-MM-DD)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Settlement value date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client_name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Client/counterparty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from_type / to_type / ours_type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bank | crypto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from_company / to_company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Company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from_bank / to_bank / ours_bank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Bank code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from_account_num / to_account_num / ours_account_num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Account number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from_wallet_address / to_wallet_address / ours_wallet_address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Crypto wallet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buy_currency / sell_currency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Currency code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currency_amount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Buy currency amount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amount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Settlement amount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rate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Exchange rate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status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pending | confirmed | returned | cancelled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remarks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 remarks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treasury_remarks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 processing notes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settlement_proofs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array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Array of proof objects {id, path, filename, proof_type}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history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array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Array of history entries {action, user_name, changes, timestamp}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created_by / created_by_name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Creator user ID and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processed_by / processed_by_name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 processor ID and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created_at / updated_at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 (ISO 8601)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Timestamps</w:t>
            </w:r>
          </w:p>
        </w:tc>
      </w:tr>
    </w:tbl>
    <w:p>
      <w:pPr>
        <w:pStyle w:val="Heading3"/>
      </w:pPr>
      <w:r>
        <w:rPr>
          <w:color w:val="08263E"/>
        </w:rPr>
        <w:t>Collection: audit_logs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Unique identifier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action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Action type (deal_created, deal_confirmed, etc.)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entity_type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Entity type (deal, user, bank_account)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entity_id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Entity UUID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entity_ref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Human-readable reference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user_id / user_name / user_role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Acting user details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details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Human-readable description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metadata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object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Additional structured data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created_at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(ISO 8601)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Action timestamp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6. Storage Abstraction Layer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Protocol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Use Case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emergent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EmergentStorage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Emergent REST API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Cloud dev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s3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S3Storage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S3 via boto3 (s3v4, path-style)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On-prem (Huawei OBS, MinIO)</w:t>
            </w:r>
          </w:p>
        </w:tc>
      </w:tr>
    </w:tbl>
    <w:p>
      <w:pPr>
        <w:pStyle w:val="Heading1"/>
      </w:pPr>
      <w:r>
        <w:rPr>
          <w:color w:val="08263E"/>
        </w:rPr>
        <w:t>7. Environment Variables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Example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MONGO_URL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connection 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mongodb://localhost:27017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DB_NAME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MongoDB database 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test_database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DB_TYPE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Database backend selector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| couchbase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CB_CONNECTION_STRING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cluster address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couchbases://cb.xxx.cloud.couchbase.com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CB_USERNAME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auth username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fxtrading_app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CB_PASSWORD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auth password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(secret)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bucket 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db_fxtrading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JWT_SECRET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 signing 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(secret)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CORS_ORIGINS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Allowed CORS origins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*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EMERGENT_LLM_KEY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Emergent storage init 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sk-emergent-xxx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STORAGE_TYPE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Storage backend selector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emergent | s3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S3_ENDPOINT_URL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S3-compatible endpoint URL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http://localhost:9000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S3_ACCESS_KEY_ID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access key 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minioadmin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S3_SECRET_ACCESS_KEY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secret access 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(secret)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bucket 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fx-trading-tracker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S3_REGION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region identifier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us-east-1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8. API Endpoint Reference</w:t>
      </w:r>
    </w:p>
    <w:p>
      <w:r>
        <w:t>All endpoints prefixed with /api. Auth via Bearer JWT (24h expiry).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Endpoint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Access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/api/auth/login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Authenticate and receive JWT token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/api/auth/me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 current user profile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/api/auth/change-password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Change own password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/api/users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List users with search and pagination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/api/users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Create new user account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/api/users/{user_id}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Update user details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/api/users/{user_id}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Delete user account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Trader/Treasury/Admin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List deals with filters and pagination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Create new deal ticket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Trader/Treasury/Admin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 deal detail with history and proofs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/api/deals/{deal_id}/process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Treasury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Confirm or return a pending deal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/api/deals/{deal_id}/cancel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Cancel own pending deal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/api/deals/{deal_id}/resubmit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Resubmit a returned deal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/api/deals/{deal_id}/edit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Edit a returned deal's fields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/api/deals/export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Trader/Treasury/Admin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Export deals as CSV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/api/deals/{deal_id}/upload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Upload settlement proof (image/PDF, max 10MB)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/api/files/{path}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Public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Download uploaded file by storage path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/api/deals/{deal_id}/proofs/{proof_id}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 settlement proof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/api/reference/{entity_type}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List reference items (companies, banks, currencies, etc.)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/api/reference/{entity_type}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Create reference item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/api/reference/{entity_type}/{item_id}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Update reference item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/api/reference/{entity_type}/{item_id}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 reference item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/api/reference/banks/{bank_id}/accounts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List bank accounts for a bank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/api/reference/banks/{bank_id}/accounts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Add bank account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/api/reference/banks/{bank_id}/accounts/{account_id}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Update bank account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/api/reference/banks/{bank_id}/accounts/{account_id}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 bank account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/api/dashboard/stats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Dashboard statistics and aggregation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/api/audit-logs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Audit trail with filters and pagination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/api/reports/deal-blotter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Deal Blotter (format=json|csv|pdf)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/api/reports/settlement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Settlement Report (format=json|csv|pdf)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/api/reports/open-positions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Open Positions (format=json|csv|pdf)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/api/reports/audit-trail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Audit Trail Report (format=json|csv|pdf)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/api/reports/user-activity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 Activity Report (format=json|csv|pdf)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/api/reports/volume-summary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Volume Summary (format=json|csv|pdf, group_by)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/api/reports/client-activity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Client Activity Report (format=json|csv|pdf)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/api/storage/status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Storage backend status and config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/api/database/status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Database backend status and config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9. Reports System</w:t>
      </w:r>
    </w:p>
    <w:p>
      <w:r>
        <w:t>Seven FX trading reports, each supporting JSON (table preview), CSV, and PDF output formats.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Report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Filters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Access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Deal Blotter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Complete log of all executed deals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Date range, status, client, currency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Settlement Report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Deals grouped by value date with bank details and proof status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Open Positions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Pending deals grouped by currency pair showing net buy/sell exposure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None (current snapshot)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Transaction Audit Trail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Full history of every deal action with timestamps and change logs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 only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User 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Per-user breakdown of deals created, processed, returned, proofs uploaded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 only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Volume Summary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 counts and volumes grouped by day, week, or month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Date range, group by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Client 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Per-client deal volume, frequency, average deal size, currency pairs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 roles</w:t>
            </w:r>
          </w:p>
        </w:tc>
      </w:tr>
    </w:tbl>
    <w:p>
      <w:pPr>
        <w:pStyle w:val="Heading2"/>
      </w:pPr>
      <w:r>
        <w:rPr>
          <w:color w:val="08263E"/>
        </w:rPr>
        <w:t>9.1 PDF Branding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Color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Hex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Header/headings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Navy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#08263e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Accent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#ec474e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Subheadings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Blue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#518dca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Alt rows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Light gray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#f1f2f2</w:t>
            </w:r>
          </w:p>
        </w:tc>
      </w:tr>
    </w:tbl>
    <w:p>
      <w:pPr>
        <w:pStyle w:val="Heading1"/>
      </w:pPr>
      <w:r>
        <w:rPr>
          <w:color w:val="08263E"/>
        </w:rPr>
        <w:t>10. Security Architecture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Implementation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Authentication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JWT HS256, 24h expiry, localStorage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Password Storage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bcrypt via passlib 1.7.4 / bcrypt 4.1.3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Authorization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Role-based (admin, trader, treasury)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CORS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Configurable via CORS_ORIGINS env var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File Upload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Content-type whitelist, 10MB max, UUID paths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Transport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HTTPS via K8s Ingress TLS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Token Injection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Axios interceptor auto-attaches Bearer</w:t>
            </w:r>
          </w:p>
        </w:tc>
      </w:tr>
    </w:tbl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