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Paolo Aunario  500574357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Canola 500578155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Jufeng(Richard) Zhang 500702411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Elements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&lt;title&gt;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&lt;link&gt;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&lt;ul&gt;&lt;li&gt;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&lt;h2&gt;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&lt;img&gt;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these simple elements were used to create the HTML web page. Such as &lt;img&gt; to display an image and &lt;ul&gt;&lt;li&gt; to make an unordered list to create the navigation drop down panel.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CSS was then used later on to make everything come into place.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CSS Elements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used css to edit the width and height of images to scale to fit within the boundaries that we created for the windows, we also added a border-radius to add rounded borders to the image to make them look less plain.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img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margin-left:  105px;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height: 100%;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.column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float: left;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height: 300px;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column CSS class made the gray background behind the images and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Hyper-texts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&lt;a href&gt; was used to link to local html pages that contain the image and info of the select item.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&lt;a href&gt; was used to link to local html pages that contain the image and info of the select item.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