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lang w:val="it-IT"/>
        </w:rPr>
        <w:t>Case Study</w:t>
      </w:r>
      <w:r>
        <w:tab/>
      </w:r>
    </w:p>
    <w:p>
      <w:pPr>
        <w:pStyle w:val="Subtitle"/>
        <w:bidi w:val="0"/>
      </w:pPr>
      <w:r>
        <w:rPr>
          <w:rtl w:val="0"/>
        </w:rPr>
        <w:t xml:space="preserve">C5: </w:t>
      </w:r>
      <w:r>
        <w:rPr>
          <w:rtl w:val="0"/>
          <w:lang w:val="en-US"/>
        </w:rPr>
        <w:t>Librusa, meet your buyers</w:t>
      </w:r>
    </w:p>
    <w:p>
      <w:pPr>
        <w:pStyle w:val="Heading"/>
        <w:bidi w:val="0"/>
      </w:pPr>
      <w:r>
        <w:rPr>
          <w:rtl w:val="0"/>
        </w:rPr>
        <w:t>Description</w:t>
      </w:r>
      <w:r>
        <w:rPr>
          <w:rtl w:val="0"/>
        </w:rPr>
        <w:t xml:space="preserve"> </w:t>
      </w:r>
    </w:p>
    <w:p>
      <w:pPr>
        <w:pStyle w:val="Body.0"/>
        <w:spacing w:before="60" w:after="80" w:line="288" w:lineRule="auto"/>
        <w:jc w:val="both"/>
      </w:pPr>
      <w:r>
        <w:rPr>
          <w:rtl w:val="0"/>
          <w:lang w:val="en-US"/>
        </w:rPr>
        <w:t>Librusa is a service for selling used books from consumer to consumer. Each user can upload his texts in the catalog if required is committed to sending them within three days. Upon receipt, Librusa retains 20% as commission and transfers the rest to the user who made the sale. The key factors of the value model are (i) a vast and well-described catalog, (ii) a reputation system to select sellers and buyers, (iii) a very effective recommendation system.</w:t>
      </w:r>
    </w:p>
    <w:p>
      <w:pPr>
        <w:pStyle w:val="Body.0"/>
        <w:spacing w:before="60" w:after="80" w:line="288" w:lineRule="auto"/>
        <w:jc w:val="both"/>
      </w:pPr>
      <w:r>
        <w:rPr>
          <w:rtl w:val="0"/>
          <w:lang w:val="en-US"/>
        </w:rPr>
        <w:t xml:space="preserve">In particular, the recommender system has to support both </w:t>
      </w:r>
      <w:r>
        <w:rPr>
          <w:rtl w:val="0"/>
          <w:lang w:val="it-IT"/>
        </w:rPr>
        <w:t>collaborative filtering</w:t>
      </w:r>
      <w:r>
        <w:rPr>
          <w:rtl w:val="0"/>
          <w:lang w:val="en-US"/>
        </w:rPr>
        <w:t xml:space="preserve"> and mentoring approaches. </w:t>
      </w:r>
    </w:p>
    <w:p>
      <w:pPr>
        <w:pStyle w:val="Body.0"/>
        <w:spacing w:before="60" w:after="80" w:line="288" w:lineRule="auto"/>
        <w:jc w:val="both"/>
      </w:pPr>
      <w:r>
        <w:rPr>
          <w:rtl w:val="0"/>
          <w:lang w:val="it-IT"/>
        </w:rPr>
        <w:t>C</w:t>
      </w:r>
      <w:r>
        <w:rPr>
          <w:rtl w:val="0"/>
          <w:lang w:val="en-US"/>
        </w:rPr>
        <w:t>ollaborative filtering: suggestions are prov</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720000</wp:posOffset>
                </wp:positionH>
                <wp:positionV relativeFrom="page">
                  <wp:posOffset>7754402</wp:posOffset>
                </wp:positionV>
                <wp:extent cx="6706834" cy="2813505"/>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706834" cy="2813505"/>
                        </a:xfrm>
                        <a:prstGeom prst="rect">
                          <a:avLst/>
                        </a:prstGeom>
                      </wps:spPr>
                      <wps:txbx>
                        <w:txbxContent>
                          <w:tbl>
                            <w:tblPr>
                              <w:tblW w:w="10541"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08"/>
                              <w:gridCol w:w="2108"/>
                              <w:gridCol w:w="2527"/>
                              <w:gridCol w:w="1690"/>
                              <w:gridCol w:w="2108"/>
                            </w:tblGrid>
                            <w:tr>
                              <w:tblPrEx>
                                <w:shd w:val="clear" w:color="auto" w:fill="ced7e7"/>
                              </w:tblPrEx>
                              <w:trPr>
                                <w:trHeight w:val="179" w:hRule="exact"/>
                              </w:trPr>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rtl w:val="0"/>
                                    </w:rPr>
                                    <w:t>Input</w:t>
                                  </w:r>
                                </w:p>
                              </w:tc>
                              <w:tc>
                                <w:tcPr>
                                  <w:tcW w:type="dxa" w:w="421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pStyle w:val="Default"/>
                                    <w:suppressAutoHyphens w:val="1"/>
                                    <w:spacing w:before="0"/>
                                    <w:jc w:val="center"/>
                                    <w:outlineLvl w:val="1"/>
                                  </w:pPr>
                                  <w:r>
                                    <w:rPr>
                                      <w:rFonts w:ascii="Calibri" w:hAnsi="Calibri"/>
                                      <w:b w:val="1"/>
                                      <w:bCs w:val="1"/>
                                      <w:i w:val="1"/>
                                      <w:iCs w:val="1"/>
                                      <w:rtl w:val="0"/>
                                    </w:rPr>
                                    <w:t>Acquired Knowledge</w:t>
                                  </w: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rtl w:val="0"/>
                                    </w:rPr>
                                    <w:t>Output</w:t>
                                  </w:r>
                                </w:p>
                              </w:tc>
                            </w:tr>
                            <w:tr>
                              <w:tblPrEx>
                                <w:shd w:val="clear" w:color="auto" w:fill="ced7e7"/>
                              </w:tblPrEx>
                              <w:trPr>
                                <w:trHeight w:val="155" w:hRule="exact"/>
                              </w:trPr>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2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rtl w:val="0"/>
                                    </w:rPr>
                                    <w:t>Analytics/Models</w:t>
                                  </w:r>
                                </w:p>
                              </w:tc>
                              <w:tc>
                                <w:tcPr>
                                  <w:tcW w:type="dxa" w:w="16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rtl w:val="0"/>
                                    </w:rPr>
                                    <w:t>Type</w:t>
                                  </w: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r>
                            <w:tr>
                              <w:tblPrEx>
                                <w:shd w:val="clear" w:color="auto" w:fill="ced7e7"/>
                              </w:tblPrEx>
                              <w:trPr>
                                <w:trHeight w:val="442" w:hRule="exact"/>
                              </w:trPr>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rtl w:val="0"/>
                                    </w:rPr>
                                    <w:t>Step 1</w:t>
                                  </w: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2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16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r>
                            <w:tr>
                              <w:tblPrEx>
                                <w:shd w:val="clear" w:color="auto" w:fill="ced7e7"/>
                              </w:tblPrEx>
                              <w:trPr>
                                <w:trHeight w:val="422" w:hRule="exact"/>
                              </w:trPr>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rtl w:val="0"/>
                                    </w:rPr>
                                    <w:t>Step 2</w:t>
                                  </w: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2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16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r>
                            <w:tr>
                              <w:tblPrEx>
                                <w:shd w:val="clear" w:color="auto" w:fill="ced7e7"/>
                              </w:tblPrEx>
                              <w:trPr>
                                <w:trHeight w:val="414" w:hRule="exact"/>
                              </w:trPr>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rtl w:val="0"/>
                                    </w:rPr>
                                    <w:t>Step 3</w:t>
                                  </w: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2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16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r>
                            <w:tr>
                              <w:tblPrEx>
                                <w:shd w:val="clear" w:color="auto" w:fill="ced7e7"/>
                              </w:tblPrEx>
                              <w:trPr>
                                <w:trHeight w:val="428" w:hRule="exact"/>
                              </w:trPr>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rtl w:val="0"/>
                                    </w:rPr>
                                    <w:t>Step 4</w:t>
                                  </w: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2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16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r>
                            <w:tr>
                              <w:tblPrEx>
                                <w:shd w:val="clear" w:color="auto" w:fill="ced7e7"/>
                              </w:tblPrEx>
                              <w:trPr>
                                <w:trHeight w:val="971" w:hRule="exact"/>
                              </w:trPr>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rtl w:val="0"/>
                                    </w:rPr>
                                    <w:t>Step 5</w:t>
                                  </w: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2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16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r>
                          </w:tbl>
                        </w:txbxContent>
                      </wps:txbx>
                      <wps:bodyPr lIns="0" tIns="0" rIns="0" bIns="0">
                        <a:spAutoFit/>
                      </wps:bodyPr>
                    </wps:wsp>
                  </a:graphicData>
                </a:graphic>
              </wp:anchor>
            </w:drawing>
          </mc:Choice>
          <mc:Fallback>
            <w:pict>
              <v:shape id="_x0000_s1026" type="#_x0000_t202" style="visibility:visible;position:absolute;margin-left:56.7pt;margin-top:610.6pt;width:528.1pt;height:221.5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10541"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08"/>
                        <w:gridCol w:w="2108"/>
                        <w:gridCol w:w="2527"/>
                        <w:gridCol w:w="1690"/>
                        <w:gridCol w:w="2108"/>
                      </w:tblGrid>
                      <w:tr>
                        <w:tblPrEx>
                          <w:shd w:val="clear" w:color="auto" w:fill="ced7e7"/>
                        </w:tblPrEx>
                        <w:trPr>
                          <w:trHeight w:val="179" w:hRule="exact"/>
                        </w:trPr>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rtl w:val="0"/>
                              </w:rPr>
                              <w:t>Input</w:t>
                            </w:r>
                          </w:p>
                        </w:tc>
                        <w:tc>
                          <w:tcPr>
                            <w:tcW w:type="dxa" w:w="421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pStyle w:val="Default"/>
                              <w:suppressAutoHyphens w:val="1"/>
                              <w:spacing w:before="0"/>
                              <w:jc w:val="center"/>
                              <w:outlineLvl w:val="1"/>
                            </w:pPr>
                            <w:r>
                              <w:rPr>
                                <w:rFonts w:ascii="Calibri" w:hAnsi="Calibri"/>
                                <w:b w:val="1"/>
                                <w:bCs w:val="1"/>
                                <w:i w:val="1"/>
                                <w:iCs w:val="1"/>
                                <w:rtl w:val="0"/>
                              </w:rPr>
                              <w:t>Acquired Knowledge</w:t>
                            </w: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rtl w:val="0"/>
                              </w:rPr>
                              <w:t>Output</w:t>
                            </w:r>
                          </w:p>
                        </w:tc>
                      </w:tr>
                      <w:tr>
                        <w:tblPrEx>
                          <w:shd w:val="clear" w:color="auto" w:fill="ced7e7"/>
                        </w:tblPrEx>
                        <w:trPr>
                          <w:trHeight w:val="155" w:hRule="exact"/>
                        </w:trPr>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2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rtl w:val="0"/>
                              </w:rPr>
                              <w:t>Analytics/Models</w:t>
                            </w:r>
                          </w:p>
                        </w:tc>
                        <w:tc>
                          <w:tcPr>
                            <w:tcW w:type="dxa" w:w="16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rtl w:val="0"/>
                              </w:rPr>
                              <w:t>Type</w:t>
                            </w: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r>
                      <w:tr>
                        <w:tblPrEx>
                          <w:shd w:val="clear" w:color="auto" w:fill="ced7e7"/>
                        </w:tblPrEx>
                        <w:trPr>
                          <w:trHeight w:val="442" w:hRule="exact"/>
                        </w:trPr>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rtl w:val="0"/>
                              </w:rPr>
                              <w:t>Step 1</w:t>
                            </w: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2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16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r>
                      <w:tr>
                        <w:tblPrEx>
                          <w:shd w:val="clear" w:color="auto" w:fill="ced7e7"/>
                        </w:tblPrEx>
                        <w:trPr>
                          <w:trHeight w:val="422" w:hRule="exact"/>
                        </w:trPr>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rtl w:val="0"/>
                              </w:rPr>
                              <w:t>Step 2</w:t>
                            </w: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2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16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r>
                      <w:tr>
                        <w:tblPrEx>
                          <w:shd w:val="clear" w:color="auto" w:fill="ced7e7"/>
                        </w:tblPrEx>
                        <w:trPr>
                          <w:trHeight w:val="414" w:hRule="exact"/>
                        </w:trPr>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rtl w:val="0"/>
                              </w:rPr>
                              <w:t>Step 3</w:t>
                            </w: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2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16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r>
                      <w:tr>
                        <w:tblPrEx>
                          <w:shd w:val="clear" w:color="auto" w:fill="ced7e7"/>
                        </w:tblPrEx>
                        <w:trPr>
                          <w:trHeight w:val="428" w:hRule="exact"/>
                        </w:trPr>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rtl w:val="0"/>
                              </w:rPr>
                              <w:t>Step 4</w:t>
                            </w: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2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16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00"/>
                              <w:left w:type="dxa" w:w="100"/>
                              <w:bottom w:type="dxa" w:w="100"/>
                              <w:right w:type="dxa" w:w="100"/>
                            </w:tcMar>
                            <w:vAlign w:val="top"/>
                          </w:tcPr>
                          <w:p/>
                        </w:tc>
                      </w:tr>
                      <w:tr>
                        <w:tblPrEx>
                          <w:shd w:val="clear" w:color="auto" w:fill="ced7e7"/>
                        </w:tblPrEx>
                        <w:trPr>
                          <w:trHeight w:val="971" w:hRule="exact"/>
                        </w:trPr>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pPr>
                              <w:pStyle w:val="Default"/>
                              <w:suppressAutoHyphens w:val="1"/>
                              <w:spacing w:before="0"/>
                              <w:jc w:val="left"/>
                              <w:outlineLvl w:val="1"/>
                            </w:pPr>
                            <w:r>
                              <w:rPr>
                                <w:rFonts w:ascii="Calibri" w:hAnsi="Calibri"/>
                                <w:b w:val="1"/>
                                <w:bCs w:val="1"/>
                                <w:i w:val="1"/>
                                <w:iCs w:val="1"/>
                                <w:rtl w:val="0"/>
                              </w:rPr>
                              <w:t>Step 5</w:t>
                            </w: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2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16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c>
                          <w:tcPr>
                            <w:tcW w:type="dxa" w:w="21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00"/>
                              <w:left w:type="dxa" w:w="100"/>
                              <w:bottom w:type="dxa" w:w="100"/>
                              <w:right w:type="dxa" w:w="100"/>
                            </w:tcMar>
                            <w:vAlign w:val="top"/>
                          </w:tcPr>
                          <w:p/>
                        </w:tc>
                      </w:tr>
                    </w:tbl>
                  </w:txbxContent>
                </v:textbox>
                <w10:wrap type="topAndBottom" side="bothSides" anchorx="page" anchory="page"/>
              </v:shape>
            </w:pict>
          </mc:Fallback>
        </mc:AlternateContent>
      </w:r>
      <w:r>
        <w:rPr>
          <w:rtl w:val="0"/>
          <w:lang w:val="en-US"/>
        </w:rPr>
        <w:t xml:space="preserve">ided on the basis of items </w:t>
      </w:r>
      <w:r>
        <w:rPr>
          <w:rtl w:val="0"/>
          <w:lang w:val="it-IT"/>
        </w:rPr>
        <w:t>selected by similar users</w:t>
      </w:r>
      <w:r>
        <w:rPr>
          <w:rtl w:val="0"/>
        </w:rPr>
        <w:t>.</w:t>
      </w:r>
    </w:p>
    <w:p>
      <w:pPr>
        <w:pStyle w:val="Body.0"/>
        <w:spacing w:before="60" w:after="80" w:line="288" w:lineRule="auto"/>
        <w:jc w:val="both"/>
      </w:pPr>
      <w:r>
        <w:rPr>
          <w:rtl w:val="0"/>
          <w:lang w:val="en-US"/>
        </w:rPr>
        <w:t>Mentoring: suggestions are provided on the basis of the history of items selection by similar users.</w:t>
      </w:r>
    </w:p>
    <w:p>
      <w:pPr>
        <w:pStyle w:val="Body.0"/>
        <w:spacing w:before="60" w:after="80" w:line="288" w:lineRule="auto"/>
        <w:jc w:val="both"/>
      </w:pPr>
    </w:p>
    <w:p>
      <w:pPr>
        <w:pStyle w:val="Heading"/>
        <w:bidi w:val="0"/>
      </w:pPr>
      <w:r>
        <w:rPr>
          <w:rtl w:val="0"/>
        </w:rPr>
        <w:t>Assignment</w:t>
      </w:r>
    </w:p>
    <w:p>
      <w:pPr>
        <w:pStyle w:val="Body.0"/>
        <w:spacing w:before="60" w:after="80" w:line="288" w:lineRule="auto"/>
        <w:jc w:val="both"/>
      </w:pPr>
      <w:r>
        <w:rPr>
          <w:rtl w:val="0"/>
          <w:lang w:val="it-IT"/>
        </w:rPr>
        <w:t xml:space="preserve">Describe the knowledge acquisition process illustrated in this case study using the </w:t>
      </w:r>
      <w:r>
        <w:rPr>
          <w:rtl w:val="0"/>
        </w:rPr>
        <w:t>K</w:t>
      </w:r>
      <w:r>
        <w:rPr>
          <w:rtl w:val="0"/>
          <w:lang w:val="it-IT"/>
        </w:rPr>
        <w:t>nowledge U</w:t>
      </w:r>
      <w:r>
        <w:rPr>
          <w:rtl w:val="0"/>
          <w:lang w:val="en-US"/>
        </w:rPr>
        <w:t xml:space="preserve">plift </w:t>
      </w:r>
      <w:r>
        <w:rPr>
          <w:rtl w:val="0"/>
          <w:lang w:val="it-IT"/>
        </w:rPr>
        <w:t>T</w:t>
      </w:r>
      <w:r>
        <w:rPr>
          <w:rtl w:val="0"/>
        </w:rPr>
        <w:t xml:space="preserve">rail </w:t>
      </w:r>
      <w:r>
        <w:rPr>
          <w:rtl w:val="0"/>
          <w:lang w:val="it-IT"/>
        </w:rPr>
        <w:t>method presented in class.</w:t>
      </w:r>
    </w:p>
    <w:p>
      <w:pPr>
        <w:pStyle w:val="Body.0"/>
        <w:spacing w:before="60" w:after="80" w:line="288" w:lineRule="auto"/>
        <w:ind w:left="360"/>
        <w:jc w:val="both"/>
      </w:pPr>
      <w:r>
        <w:rPr>
          <w:rtl w:val="0"/>
          <w:lang w:val="it-IT"/>
        </w:rPr>
        <w:t>The following questions can guide the exercise:</w:t>
      </w:r>
    </w:p>
    <w:p>
      <w:pPr>
        <w:pStyle w:val="Body.0"/>
        <w:numPr>
          <w:ilvl w:val="0"/>
          <w:numId w:val="1"/>
        </w:numPr>
        <w:spacing w:before="60" w:after="80" w:line="288" w:lineRule="auto"/>
        <w:jc w:val="both"/>
        <w:rPr>
          <w:lang w:val="en-US"/>
        </w:rPr>
      </w:pPr>
      <w:r>
        <w:rPr>
          <w:rtl w:val="0"/>
          <w:lang w:val="en-US"/>
        </w:rPr>
        <w:t xml:space="preserve">Which goal </w:t>
      </w:r>
      <w:r>
        <w:rPr>
          <w:rtl w:val="0"/>
          <w:lang w:val="it-IT"/>
        </w:rPr>
        <w:t>does Marry</w:t>
      </w:r>
      <w:r>
        <w:rPr>
          <w:rtl w:val="0"/>
          <w:lang w:val="en-US"/>
        </w:rPr>
        <w:t xml:space="preserve"> want to achieve?</w:t>
      </w:r>
    </w:p>
    <w:p>
      <w:pPr>
        <w:pStyle w:val="Body.0"/>
        <w:numPr>
          <w:ilvl w:val="0"/>
          <w:numId w:val="1"/>
        </w:numPr>
        <w:spacing w:before="60" w:after="80" w:line="288" w:lineRule="auto"/>
        <w:jc w:val="both"/>
        <w:rPr>
          <w:lang w:val="en-US"/>
        </w:rPr>
      </w:pPr>
      <w:r>
        <w:rPr>
          <w:rtl w:val="0"/>
          <w:lang w:val="en-US"/>
        </w:rPr>
        <w:t>Which knowledge is used to reach th</w:t>
      </w:r>
      <w:r>
        <w:rPr>
          <w:rtl w:val="0"/>
          <w:lang w:val="it-IT"/>
        </w:rPr>
        <w:t>is</w:t>
      </w:r>
      <w:r>
        <w:rPr>
          <w:rtl w:val="0"/>
          <w:lang w:val="en-US"/>
        </w:rPr>
        <w:t xml:space="preserve"> goal?</w:t>
      </w:r>
    </w:p>
    <w:p>
      <w:pPr>
        <w:pStyle w:val="Body.0"/>
        <w:numPr>
          <w:ilvl w:val="0"/>
          <w:numId w:val="1"/>
        </w:numPr>
        <w:spacing w:before="60" w:after="80" w:line="288" w:lineRule="auto"/>
        <w:jc w:val="both"/>
        <w:rPr>
          <w:lang w:val="en-US"/>
        </w:rPr>
      </w:pPr>
      <w:r>
        <w:rPr>
          <w:rtl w:val="0"/>
          <w:lang w:val="en-US"/>
        </w:rPr>
        <w:t>Which steps allow to uplift this knowledge?</w:t>
      </w:r>
    </w:p>
    <w:p>
      <w:pPr>
        <w:pStyle w:val="Body.0"/>
        <w:numPr>
          <w:ilvl w:val="0"/>
          <w:numId w:val="1"/>
        </w:numPr>
        <w:spacing w:before="60" w:after="80" w:line="288" w:lineRule="auto"/>
        <w:jc w:val="both"/>
        <w:rPr>
          <w:lang w:val="en-US"/>
        </w:rPr>
      </w:pPr>
      <w:r>
        <w:rPr>
          <w:rtl w:val="0"/>
          <w:lang w:val="en-US"/>
        </w:rPr>
        <w:t>Which information allow</w:t>
      </w:r>
      <w:r>
        <w:rPr>
          <w:rtl w:val="0"/>
          <w:lang w:val="it-IT"/>
        </w:rPr>
        <w:t>s</w:t>
      </w:r>
      <w:r>
        <w:rPr>
          <w:rtl w:val="0"/>
          <w:lang w:val="en-US"/>
        </w:rPr>
        <w:t xml:space="preserve"> to acquire this knowledge?</w:t>
      </w:r>
    </w:p>
    <w:p>
      <w:pPr>
        <w:pStyle w:val="Heading"/>
        <w:bidi w:val="0"/>
      </w:pPr>
      <w:r>
        <w:rPr>
          <w:rtl w:val="0"/>
        </w:rPr>
        <w:t>Dataset</w:t>
      </w:r>
    </w:p>
    <w:p>
      <w:pPr>
        <w:pStyle w:val="Body.0"/>
        <w:spacing w:before="60" w:after="80" w:line="288" w:lineRule="auto"/>
        <w:jc w:val="both"/>
      </w:pPr>
      <w:r>
        <w:rPr>
          <w:rtl w:val="0"/>
          <w:lang w:val="it-IT"/>
        </w:rPr>
        <w:t xml:space="preserve">A dataset that can be used to develop this case study is the following: </w:t>
      </w:r>
      <w:r>
        <w:rPr>
          <w:rtl w:val="0"/>
          <w:lang w:val="en-US"/>
        </w:rPr>
        <w:t>https://www.kaggle.com/arashnic/book-recommendation-dataset</w:t>
      </w: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it-IT"/>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3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8"/>
      <w:szCs w:val="38"/>
      <w:u w:val="none"/>
      <w:shd w:val="nil" w:color="auto" w:fill="auto"/>
      <w:vertAlign w:val="baseline"/>
      <w:lang w:val="it-IT"/>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120" w:after="18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it-IT"/>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