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563EB"/>
          <w:sz w:val="22"/>
          <w:szCs w:val="22"/>
        </w:rPr>
        <w:t xml:space="preserve">DIGITO COMBAT</w:t>
      </w:r>
    </w:p>
    <w:p>
      <w:pPr>
        <w:spacing w:after="260"/>
      </w:pPr>
      <w:r>
        <w:rPr>
          <w:color w:val="5B6675"/>
          <w:sz w:val="18"/>
          <w:szCs w:val="18"/>
        </w:rPr>
        <w:t xml:space="preserve">Công ty TNHH Dịch vụ Truyền thông Digito Combat  |  MST: 0109816406</w:t>
      </w:r>
    </w:p>
    <w:p>
      <w:pPr>
        <w:pStyle w:val="Heading1"/>
        <w:spacing w:after="60"/>
      </w:pPr>
      <w:r>
        <w:rPr>
          <w:b/>
          <w:bCs/>
          <w:color w:val="1C2035"/>
          <w:sz w:val="32"/>
          <w:szCs w:val="32"/>
        </w:rPr>
        <w:t xml:space="preserve">BÁO GIÁ BOOKING PR BÁO CHÍ</w:t>
      </w:r>
    </w:p>
    <w:p>
      <w:pPr>
        <w:spacing w:after="20"/>
      </w:pPr>
      <w:r>
        <w:rPr>
          <w:b/>
          <w:bCs/>
          <w:i w:val="false"/>
          <w:iCs w:val="false"/>
          <w:color w:val="1C2035"/>
          <w:sz w:val="22"/>
          <w:szCs w:val="22"/>
        </w:rPr>
        <w:t xml:space="preserve">Dự án: Bất động sản</w:t>
      </w:r>
    </w:p>
    <w:p>
      <w:pPr>
        <w:spacing w:after="260"/>
      </w:pPr>
      <w:r>
        <w:rPr>
          <w:b w:val="false"/>
          <w:bCs w:val="false"/>
          <w:i/>
          <w:iCs/>
          <w:color w:val="5B6675"/>
          <w:sz w:val="19"/>
          <w:szCs w:val="19"/>
        </w:rPr>
        <w:t xml:space="preserve">Ngày báo giá: 04/08/2026  ·  Hiệu lực báo giá: 7 ngày kể từ ngày phát hành</w:t>
      </w:r>
    </w:p>
    <w:p>
      <w:pPr>
        <w:spacing w:after="100"/>
      </w:pPr>
      <w:r>
        <w:rPr>
          <w:b/>
          <w:bCs/>
          <w:i w:val="false"/>
          <w:iCs w:val="false"/>
          <w:color w:val="1C2035"/>
          <w:sz w:val="23"/>
          <w:szCs w:val="23"/>
        </w:rPr>
        <w:t xml:space="preserve">Nội dung yêu cầu</w:t>
      </w:r>
    </w:p>
    <w:p>
      <w:pPr>
        <w:spacing w:after="260"/>
      </w:pPr>
      <w:r>
        <w:rPr>
          <w:b w:val="false"/>
          <w:bCs w:val="false"/>
          <w:i w:val="false"/>
          <w:iCs w:val="false"/>
          <w:color w:val="1C2035"/>
          <w:sz w:val="20"/>
          <w:szCs w:val="20"/>
        </w:rPr>
        <w:t xml:space="preserve">Viết và đăng bài PR cho dự án bất động sản trên 4 đầu báo điện tử: VnExpress, VietNamNet, Dân Trí, CafeF. Vị trí đề xuất bên dưới thuộc chuyên mục Kinh doanh / Bất động sản, phù hợp giới thiệu dự án và mở bán.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600"/>
        <w:gridCol w:w="2600"/>
        <w:gridCol w:w="3800"/>
        <w:gridCol w:w="2200"/>
      </w:tblGrid>
      <w:tr>
        <w:trPr>
          <w:tblHeader/>
        </w:trPr>
        <w:tc>
          <w:tcPr>
            <w:tcW w:type="dxa" w:w="1600"/>
            <w:shd w:fill="1C2035" w:val="clear"/>
            <w:tcMar>
              <w:top w:type="dxa" w:w="100"/>
              <w:left w:type="dxa" w:w="100"/>
              <w:bottom w:type="dxa" w:w="100"/>
              <w:right w:type="dxa" w:w="100"/>
            </w:tcMar>
            <w:vAlign w:val="center"/>
          </w:tcPr>
          <w:p>
            <w:r>
              <w:rPr>
                <w:b/>
                <w:bCs/>
                <w:color w:val="FFFFFF"/>
                <w:sz w:val="20"/>
                <w:szCs w:val="20"/>
              </w:rPr>
              <w:t xml:space="preserve">Đầu báo</w:t>
            </w:r>
          </w:p>
        </w:tc>
        <w:tc>
          <w:tcPr>
            <w:tcW w:type="dxa" w:w="2600"/>
            <w:shd w:fill="1C2035" w:val="clear"/>
            <w:tcMar>
              <w:top w:type="dxa" w:w="100"/>
              <w:left w:type="dxa" w:w="100"/>
              <w:bottom w:type="dxa" w:w="100"/>
              <w:right w:type="dxa" w:w="100"/>
            </w:tcMar>
            <w:vAlign w:val="center"/>
          </w:tcPr>
          <w:p>
            <w:r>
              <w:rPr>
                <w:b/>
                <w:bCs/>
                <w:color w:val="FFFFFF"/>
                <w:sz w:val="20"/>
                <w:szCs w:val="20"/>
              </w:rPr>
              <w:t xml:space="preserve">Vị trí đăng</w:t>
            </w:r>
          </w:p>
        </w:tc>
        <w:tc>
          <w:tcPr>
            <w:tcW w:type="dxa" w:w="3800"/>
            <w:shd w:fill="1C2035" w:val="clear"/>
            <w:tcMar>
              <w:top w:type="dxa" w:w="100"/>
              <w:left w:type="dxa" w:w="100"/>
              <w:bottom w:type="dxa" w:w="100"/>
              <w:right w:type="dxa" w:w="100"/>
            </w:tcMar>
            <w:vAlign w:val="center"/>
          </w:tcPr>
          <w:p>
            <w:r>
              <w:rPr>
                <w:b/>
                <w:bCs/>
                <w:color w:val="FFFFFF"/>
                <w:sz w:val="20"/>
                <w:szCs w:val="20"/>
              </w:rPr>
              <w:t xml:space="preserve">Quy cách bài viết</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Đơn giá (chưa VAT)</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VnExpress.net</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Doanh nghiệp viết - tồn tại 24 tháng</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2 link no · bài lưu trên site 24 tháng kể từ ngày đăng</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12.154.000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VietNamNet.vn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Top 9 chuyên mục</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5 ảnh chất lượng cao, không chèn link</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10.506.000 đ</w:t>
            </w:r>
          </w:p>
        </w:tc>
      </w:tr>
      <w:tr>
        <w:tc>
          <w:tcPr>
            <w:tcW w:type="dxa" w:w="1600"/>
            <w:tcMar>
              <w:top w:type="dxa" w:w="100"/>
              <w:left w:type="dxa" w:w="100"/>
              <w:bottom w:type="dxa" w:w="100"/>
              <w:right w:type="dxa" w:w="100"/>
            </w:tcMar>
            <w:vAlign w:val="center"/>
          </w:tcPr>
          <w:p>
            <w:pPr>
              <w:jc w:val="left"/>
            </w:pPr>
            <w:r>
              <w:rPr>
                <w:b/>
                <w:bCs/>
                <w:i w:val="false"/>
                <w:iCs w:val="false"/>
                <w:color w:val="1C2035"/>
                <w:sz w:val="19"/>
                <w:szCs w:val="19"/>
              </w:rPr>
              <w:t xml:space="preserve">Dân Trí (dantri.com.vn)</w:t>
            </w:r>
          </w:p>
        </w:tc>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Tiểu mục nhóm 1 (Kinh doanh / Bất động sản)</w:t>
            </w:r>
          </w:p>
        </w:tc>
        <w:tc>
          <w:tcPr>
            <w:tcW w:type="dxa" w:w="38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3 ảnh, mua thêm link 500k/link (gói 3 link 1 triệu)</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10.815.000 đ</w:t>
            </w:r>
          </w:p>
        </w:tc>
      </w:tr>
      <w:tr>
        <w:tc>
          <w:tcPr>
            <w:tcW w:type="dxa" w:w="1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CafeF.vn</w:t>
            </w:r>
          </w:p>
        </w:tc>
        <w:tc>
          <w:tcPr>
            <w:tcW w:type="dxa" w:w="26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Chuyên mục 1 (Bất động sản, Doanh nghiệp, Tài chính - Ngân hàng, Chứng khoán, Smart Money)</w:t>
            </w:r>
          </w:p>
        </w:tc>
        <w:tc>
          <w:tcPr>
            <w:tcW w:type="dxa" w:w="3800"/>
            <w:shd w:fill="F1F5F9" w:val="clear"/>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Bài dưới 1.000 từ, dưới 5 ảnh</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10.712.000 đ</w:t>
            </w:r>
          </w:p>
        </w:tc>
      </w:tr>
      <w:tr>
        <w:tc>
          <w:tcPr>
            <w:tcW w:type="dxa" w:w="8000"/>
            <w:gridSpan w:val="3"/>
            <w:shd w:fill="E8EEFB" w:val="clear"/>
            <w:tcMar>
              <w:top w:type="dxa" w:w="120"/>
              <w:left w:type="dxa" w:w="100"/>
              <w:bottom w:type="dxa" w:w="120"/>
              <w:right w:type="dxa" w:w="100"/>
            </w:tcMar>
            <w:vAlign w:val="center"/>
          </w:tcPr>
          <w:p>
            <w:pPr>
              <w:jc w:val="right"/>
            </w:pPr>
            <w:r>
              <w:rPr>
                <w:b/>
                <w:bCs/>
                <w:color w:val="1C2035"/>
                <w:sz w:val="21"/>
                <w:szCs w:val="21"/>
              </w:rPr>
              <w:t xml:space="preserve">TỔNG CỘNG (4 báo, chưa VAT)</w:t>
            </w:r>
          </w:p>
        </w:tc>
        <w:tc>
          <w:tcPr>
            <w:tcW w:type="dxa" w:w="2200"/>
            <w:shd w:fill="E8EEFB" w:val="clear"/>
            <w:tcMar>
              <w:top w:type="dxa" w:w="120"/>
              <w:left w:type="dxa" w:w="100"/>
              <w:bottom w:type="dxa" w:w="120"/>
              <w:right w:type="dxa" w:w="100"/>
            </w:tcMar>
            <w:vAlign w:val="center"/>
          </w:tcPr>
          <w:p>
            <w:pPr>
              <w:jc w:val="right"/>
            </w:pPr>
            <w:r>
              <w:rPr>
                <w:b/>
                <w:bCs/>
                <w:color w:val="2563EB"/>
                <w:sz w:val="22"/>
                <w:szCs w:val="22"/>
              </w:rPr>
              <w:t xml:space="preserve">44.187.000 đ</w:t>
            </w:r>
          </w:p>
        </w:tc>
      </w:tr>
    </w:tbl>
    <w:p>
      <w:pPr>
        <w:spacing w:after="100" w:before="320"/>
      </w:pPr>
      <w:r>
        <w:rPr>
          <w:b/>
          <w:bCs/>
          <w:color w:val="1C2035"/>
          <w:sz w:val="23"/>
          <w:szCs w:val="23"/>
        </w:rPr>
        <w:t xml:space="preserve">Lựa chọn thời hạn bài đăng - VnExpress</w:t>
      </w:r>
    </w:p>
    <w:p>
      <w:pPr>
        <w:spacing w:after="220"/>
      </w:pPr>
      <w:r>
        <w:rPr>
          <w:b w:val="false"/>
          <w:bCs w:val="false"/>
          <w:i w:val="false"/>
          <w:iCs w:val="false"/>
          <w:color w:val="5B6675"/>
          <w:sz w:val="19"/>
          <w:szCs w:val="19"/>
        </w:rPr>
        <w:t xml:space="preserve">VnExpress có 3 gói theo thời gian bài được giữ trên site (sau mốc này báo có quyền gỡ bài, không ảnh hưởng bài đã đăng ở 3 báo còn lại). Bảng giá trên đang áp dụng gói 24 tháng — nếu cần rẻ hơn hoặc giữ bài lâu hơn, chọn 1 trong các mức sau:</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2200"/>
        <w:gridCol w:w="2200"/>
        <w:gridCol w:w="3200"/>
      </w:tblGrid>
      <w:tr>
        <w:trPr>
          <w:tblHeader/>
        </w:trPr>
        <w:tc>
          <w:tcPr>
            <w:tcW w:type="dxa" w:w="2600"/>
            <w:shd w:fill="1C2035" w:val="clear"/>
            <w:tcMar>
              <w:top w:type="dxa" w:w="100"/>
              <w:left w:type="dxa" w:w="100"/>
              <w:bottom w:type="dxa" w:w="100"/>
              <w:right w:type="dxa" w:w="100"/>
            </w:tcMar>
            <w:vAlign w:val="center"/>
          </w:tcPr>
          <w:p>
            <w:r>
              <w:rPr>
                <w:b/>
                <w:bCs/>
                <w:color w:val="FFFFFF"/>
                <w:sz w:val="20"/>
                <w:szCs w:val="20"/>
              </w:rPr>
              <w:t xml:space="preserve">Thời hạn bài đăng</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Đơn giá (chưa VAT)</w:t>
            </w:r>
          </w:p>
        </w:tc>
        <w:tc>
          <w:tcPr>
            <w:tcW w:type="dxa" w:w="2200"/>
            <w:shd w:fill="1C2035" w:val="clear"/>
            <w:tcMar>
              <w:top w:type="dxa" w:w="100"/>
              <w:left w:type="dxa" w:w="100"/>
              <w:bottom w:type="dxa" w:w="100"/>
              <w:right w:type="dxa" w:w="100"/>
            </w:tcMar>
            <w:vAlign w:val="center"/>
          </w:tcPr>
          <w:p>
            <w:r>
              <w:rPr>
                <w:b/>
                <w:bCs/>
                <w:color w:val="FFFFFF"/>
                <w:sz w:val="20"/>
                <w:szCs w:val="20"/>
              </w:rPr>
              <w:t xml:space="preserve">Chênh so với 24 tháng</w:t>
            </w:r>
          </w:p>
        </w:tc>
        <w:tc>
          <w:tcPr>
            <w:tcW w:type="dxa" w:w="3200"/>
            <w:shd w:fill="1C2035" w:val="clear"/>
            <w:tcMar>
              <w:top w:type="dxa" w:w="100"/>
              <w:left w:type="dxa" w:w="100"/>
              <w:bottom w:type="dxa" w:w="100"/>
              <w:right w:type="dxa" w:w="100"/>
            </w:tcMar>
            <w:vAlign w:val="center"/>
          </w:tcPr>
          <w:p>
            <w:r>
              <w:rPr>
                <w:b/>
                <w:bCs/>
                <w:color w:val="FFFFFF"/>
                <w:sz w:val="20"/>
                <w:szCs w:val="20"/>
              </w:rPr>
              <w:t xml:space="preserve">Phù hợp khi nào</w:t>
            </w:r>
          </w:p>
        </w:tc>
      </w:tr>
      <w:tr>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6 tháng</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8.034.000 đ</w:t>
            </w:r>
          </w:p>
        </w:tc>
        <w:tc>
          <w:tcPr>
            <w:tcW w:type="dxa" w:w="2200"/>
            <w:tcMar>
              <w:top w:type="dxa" w:w="100"/>
              <w:left w:type="dxa" w:w="100"/>
              <w:bottom w:type="dxa" w:w="100"/>
              <w:right w:type="dxa" w:w="100"/>
            </w:tcMar>
            <w:vAlign w:val="center"/>
          </w:tcPr>
          <w:p>
            <w:pPr>
              <w:jc w:val="center"/>
            </w:pPr>
            <w:r>
              <w:rPr>
                <w:b w:val="false"/>
                <w:bCs w:val="false"/>
                <w:i w:val="false"/>
                <w:iCs w:val="false"/>
                <w:color w:val="1C2035"/>
                <w:sz w:val="19"/>
                <w:szCs w:val="19"/>
              </w:rPr>
              <w:t xml:space="preserve">-4.120.000 đ</w:t>
            </w:r>
          </w:p>
        </w:tc>
        <w:tc>
          <w:tcPr>
            <w:tcW w:type="dxa" w:w="3200"/>
            <w:tcMar>
              <w:top w:type="dxa" w:w="100"/>
              <w:left w:type="dxa" w:w="100"/>
              <w:bottom w:type="dxa" w:w="100"/>
              <w:right w:type="dxa" w:w="100"/>
            </w:tcMar>
            <w:vAlign w:val="center"/>
          </w:tcPr>
          <w:p>
            <w:pPr>
              <w:jc w:val="left"/>
            </w:pPr>
            <w:r>
              <w:rPr>
                <w:b w:val="false"/>
                <w:bCs w:val="false"/>
                <w:i w:val="false"/>
                <w:iCs w:val="false"/>
                <w:color w:val="1C2035"/>
                <w:sz w:val="18"/>
                <w:szCs w:val="18"/>
              </w:rPr>
              <w:t xml:space="preserve">Rẻ nhất, phù hợp PR ngắn hạn (mở bán đợt 1, sự kiện...)</w:t>
            </w:r>
          </w:p>
        </w:tc>
      </w:tr>
      <w:tr>
        <w:tc>
          <w:tcPr>
            <w:tcW w:type="dxa" w:w="2600"/>
            <w:shd w:fill="F1F5F9" w:val="clear"/>
            <w:tcMar>
              <w:top w:type="dxa" w:w="100"/>
              <w:left w:type="dxa" w:w="100"/>
              <w:bottom w:type="dxa" w:w="100"/>
              <w:right w:type="dxa" w:w="100"/>
            </w:tcMar>
            <w:vAlign w:val="center"/>
          </w:tcPr>
          <w:p>
            <w:pPr>
              <w:jc w:val="left"/>
            </w:pPr>
            <w:r>
              <w:rPr>
                <w:b/>
                <w:bCs/>
                <w:i w:val="false"/>
                <w:iCs w:val="false"/>
                <w:color w:val="1C2035"/>
                <w:sz w:val="19"/>
                <w:szCs w:val="19"/>
              </w:rPr>
              <w:t xml:space="preserve">24 tháng (đề xuất)</w:t>
            </w:r>
          </w:p>
        </w:tc>
        <w:tc>
          <w:tcPr>
            <w:tcW w:type="dxa" w:w="2200"/>
            <w:shd w:fill="F1F5F9" w:val="clear"/>
            <w:tcMar>
              <w:top w:type="dxa" w:w="100"/>
              <w:left w:type="dxa" w:w="100"/>
              <w:bottom w:type="dxa" w:w="100"/>
              <w:right w:type="dxa" w:w="100"/>
            </w:tcMar>
            <w:vAlign w:val="center"/>
          </w:tcPr>
          <w:p>
            <w:pPr>
              <w:jc w:val="right"/>
            </w:pPr>
            <w:r>
              <w:rPr>
                <w:b/>
                <w:bCs/>
                <w:i w:val="false"/>
                <w:iCs w:val="false"/>
                <w:color w:val="1C2035"/>
                <w:sz w:val="19"/>
                <w:szCs w:val="19"/>
              </w:rPr>
              <w:t xml:space="preserve">12.154.000 đ</w:t>
            </w:r>
          </w:p>
        </w:tc>
        <w:tc>
          <w:tcPr>
            <w:tcW w:type="dxa" w:w="2200"/>
            <w:shd w:fill="F1F5F9" w:val="clear"/>
            <w:tcMar>
              <w:top w:type="dxa" w:w="100"/>
              <w:left w:type="dxa" w:w="100"/>
              <w:bottom w:type="dxa" w:w="100"/>
              <w:right w:type="dxa" w:w="100"/>
            </w:tcMar>
            <w:vAlign w:val="center"/>
          </w:tcPr>
          <w:p>
            <w:pPr>
              <w:jc w:val="center"/>
            </w:pPr>
            <w:r>
              <w:rPr>
                <w:b w:val="false"/>
                <w:bCs w:val="false"/>
                <w:i w:val="false"/>
                <w:iCs w:val="false"/>
                <w:color w:val="1C2035"/>
                <w:sz w:val="19"/>
                <w:szCs w:val="19"/>
              </w:rPr>
              <w:t xml:space="preserve">—</w:t>
            </w:r>
          </w:p>
        </w:tc>
        <w:tc>
          <w:tcPr>
            <w:tcW w:type="dxa" w:w="3200"/>
            <w:shd w:fill="F1F5F9" w:val="clear"/>
            <w:tcMar>
              <w:top w:type="dxa" w:w="100"/>
              <w:left w:type="dxa" w:w="100"/>
              <w:bottom w:type="dxa" w:w="100"/>
              <w:right w:type="dxa" w:w="100"/>
            </w:tcMar>
            <w:vAlign w:val="center"/>
          </w:tcPr>
          <w:p>
            <w:pPr>
              <w:jc w:val="left"/>
            </w:pPr>
            <w:r>
              <w:rPr>
                <w:b w:val="false"/>
                <w:bCs w:val="false"/>
                <w:i w:val="false"/>
                <w:iCs w:val="false"/>
                <w:color w:val="1C2035"/>
                <w:sz w:val="18"/>
                <w:szCs w:val="18"/>
              </w:rPr>
              <w:t xml:space="preserve">Cân bằng chi phí - thời gian, đủ dài cho cả giai đoạn mở bán dự án</w:t>
            </w:r>
          </w:p>
        </w:tc>
      </w:tr>
      <w:tr>
        <w:tc>
          <w:tcPr>
            <w:tcW w:type="dxa" w:w="2600"/>
            <w:tcMar>
              <w:top w:type="dxa" w:w="100"/>
              <w:left w:type="dxa" w:w="100"/>
              <w:bottom w:type="dxa" w:w="100"/>
              <w:right w:type="dxa" w:w="100"/>
            </w:tcMar>
            <w:vAlign w:val="center"/>
          </w:tcPr>
          <w:p>
            <w:pPr>
              <w:jc w:val="left"/>
            </w:pPr>
            <w:r>
              <w:rPr>
                <w:b w:val="false"/>
                <w:bCs w:val="false"/>
                <w:i w:val="false"/>
                <w:iCs w:val="false"/>
                <w:color w:val="1C2035"/>
                <w:sz w:val="19"/>
                <w:szCs w:val="19"/>
              </w:rPr>
              <w:t xml:space="preserve">Vĩnh viễn (tồn tại theo domain)</w:t>
            </w:r>
          </w:p>
        </w:tc>
        <w:tc>
          <w:tcPr>
            <w:tcW w:type="dxa" w:w="2200"/>
            <w:tcMar>
              <w:top w:type="dxa" w:w="100"/>
              <w:left w:type="dxa" w:w="100"/>
              <w:bottom w:type="dxa" w:w="100"/>
              <w:right w:type="dxa" w:w="100"/>
            </w:tcMar>
            <w:vAlign w:val="center"/>
          </w:tcPr>
          <w:p>
            <w:pPr>
              <w:jc w:val="right"/>
            </w:pPr>
            <w:r>
              <w:rPr>
                <w:b/>
                <w:bCs/>
                <w:i w:val="false"/>
                <w:iCs w:val="false"/>
                <w:color w:val="1C2035"/>
                <w:sz w:val="19"/>
                <w:szCs w:val="19"/>
              </w:rPr>
              <w:t xml:space="preserve">15.759.000 đ</w:t>
            </w:r>
          </w:p>
        </w:tc>
        <w:tc>
          <w:tcPr>
            <w:tcW w:type="dxa" w:w="2200"/>
            <w:tcMar>
              <w:top w:type="dxa" w:w="100"/>
              <w:left w:type="dxa" w:w="100"/>
              <w:bottom w:type="dxa" w:w="100"/>
              <w:right w:type="dxa" w:w="100"/>
            </w:tcMar>
            <w:vAlign w:val="center"/>
          </w:tcPr>
          <w:p>
            <w:pPr>
              <w:jc w:val="center"/>
            </w:pPr>
            <w:r>
              <w:rPr>
                <w:b w:val="false"/>
                <w:bCs w:val="false"/>
                <w:i w:val="false"/>
                <w:iCs w:val="false"/>
                <w:color w:val="1C2035"/>
                <w:sz w:val="19"/>
                <w:szCs w:val="19"/>
              </w:rPr>
              <w:t xml:space="preserve">+3.605.000 đ</w:t>
            </w:r>
          </w:p>
        </w:tc>
        <w:tc>
          <w:tcPr>
            <w:tcW w:type="dxa" w:w="3200"/>
            <w:tcMar>
              <w:top w:type="dxa" w:w="100"/>
              <w:left w:type="dxa" w:w="100"/>
              <w:bottom w:type="dxa" w:w="100"/>
              <w:right w:type="dxa" w:w="100"/>
            </w:tcMar>
            <w:vAlign w:val="center"/>
          </w:tcPr>
          <w:p>
            <w:pPr>
              <w:jc w:val="left"/>
            </w:pPr>
            <w:r>
              <w:rPr>
                <w:b w:val="false"/>
                <w:bCs w:val="false"/>
                <w:i w:val="false"/>
                <w:iCs w:val="false"/>
                <w:color w:val="1C2035"/>
                <w:sz w:val="18"/>
                <w:szCs w:val="18"/>
              </w:rPr>
              <w:t xml:space="preserve">Bài không bị gỡ trừ khi VnExpress ngừng hoạt động - tối ưu cho SEO/backlink lâu dài</w:t>
            </w:r>
          </w:p>
        </w:tc>
      </w:tr>
    </w:tbl>
    <w:p>
      <w:pPr>
        <w:spacing w:after="100" w:before="260"/>
      </w:pPr>
      <w:r>
        <w:rPr>
          <w:b/>
          <w:bCs/>
          <w:color w:val="1C2035"/>
          <w:sz w:val="23"/>
          <w:szCs w:val="23"/>
        </w:rPr>
        <w:t xml:space="preserve">Ghi chú</w:t>
      </w:r>
    </w:p>
    <w:p>
      <w:pPr>
        <w:pStyle w:val="ListParagraph"/>
        <w:numPr>
          <w:ilvl w:val="0"/>
          <w:numId w:val="2"/>
        </w:numPr>
        <w:spacing w:after="80"/>
      </w:pPr>
      <w:r>
        <w:rPr>
          <w:color w:val="1C2035"/>
          <w:sz w:val="20"/>
          <w:szCs w:val="20"/>
        </w:rPr>
        <w:t xml:space="preserve">Giá trên là giá tham khảo, chưa bao gồm VAT 8%, có thể thay đổi vào phút chót theo báo giá thực tế từ toà soạn.</w:t>
      </w:r>
    </w:p>
    <w:p>
      <w:pPr>
        <w:pStyle w:val="ListParagraph"/>
        <w:numPr>
          <w:ilvl w:val="0"/>
          <w:numId w:val="2"/>
        </w:numPr>
        <w:spacing w:after="80"/>
      </w:pPr>
      <w:r>
        <w:rPr>
          <w:color w:val="1C2035"/>
          <w:sz w:val="20"/>
          <w:szCs w:val="20"/>
        </w:rPr>
        <w:t xml:space="preserve">Cần đầy đủ giấy tờ pháp lý công ty/dự án (giấy phép kinh doanh, quyết định phê duyệt dự án hoặc giấy tờ liên quan) để toà soạn duyệt nội dung PR.</w:t>
      </w:r>
    </w:p>
    <w:p>
      <w:pPr>
        <w:pStyle w:val="ListParagraph"/>
        <w:numPr>
          <w:ilvl w:val="0"/>
          <w:numId w:val="2"/>
        </w:numPr>
        <w:spacing w:after="80"/>
      </w:pPr>
      <w:r>
        <w:rPr>
          <w:color w:val="1C2035"/>
          <w:sz w:val="20"/>
          <w:szCs w:val="20"/>
        </w:rPr>
        <w:t xml:space="preserve">Nội dung bài viết do Digicom hỗ trợ biên tập theo đúng văn phong báo chí, tuân thủ yêu cầu biên tập của từng báo (độ dài, số ảnh, số link nêu ở cột Quy cách).</w:t>
      </w:r>
    </w:p>
    <w:p>
      <w:pPr>
        <w:pStyle w:val="ListParagraph"/>
        <w:numPr>
          <w:ilvl w:val="0"/>
          <w:numId w:val="2"/>
        </w:numPr>
        <w:spacing w:after="80"/>
      </w:pPr>
      <w:r>
        <w:rPr>
          <w:color w:val="1C2035"/>
          <w:sz w:val="20"/>
          <w:szCs w:val="20"/>
        </w:rPr>
        <w:t xml:space="preserve">Thời gian duyệt bài: 1-3 ngày làm việc tuỳ báo, kể từ khi nhận đủ nội dung và giấy tờ.</w:t>
      </w:r>
    </w:p>
    <w:p>
      <w:pPr>
        <w:pStyle w:val="ListParagraph"/>
        <w:numPr>
          <w:ilvl w:val="0"/>
          <w:numId w:val="2"/>
        </w:numPr>
        <w:spacing w:after="80"/>
      </w:pPr>
      <w:r>
        <w:rPr>
          <w:color w:val="1C2035"/>
          <w:sz w:val="20"/>
          <w:szCs w:val="20"/>
        </w:rPr>
        <w:t xml:space="preserve">Có thể nâng vị trí đăng (trang chủ, box nổi bật...) theo yêu cầu — báo giá riêng cho từng vị trí nâng cấp.</w:t>
      </w:r>
    </w:p>
    <w:p>
      <w:pPr>
        <w:pBdr>
          <w:top w:val="single" w:color="D9E2EC" w:sz="6"/>
        </w:pBdr>
        <w:spacing w:after="60" w:before="300"/>
      </w:pPr>
    </w:p>
    <w:p>
      <w:pPr>
        <w:spacing w:after="60"/>
      </w:pPr>
      <w:r>
        <w:rPr>
          <w:b/>
          <w:bCs/>
          <w:i w:val="false"/>
          <w:iCs w:val="false"/>
          <w:color w:val="1C2035"/>
          <w:sz w:val="21"/>
          <w:szCs w:val="21"/>
        </w:rPr>
        <w:t xml:space="preserve">Liên hệ xác nhận báo giá</w:t>
      </w:r>
    </w:p>
    <w:p>
      <w:pPr>
        <w:spacing w:after="20"/>
      </w:pPr>
      <w:r>
        <w:rPr>
          <w:b w:val="false"/>
          <w:bCs w:val="false"/>
          <w:i w:val="false"/>
          <w:iCs w:val="false"/>
          <w:color w:val="1C2035"/>
          <w:sz w:val="20"/>
          <w:szCs w:val="20"/>
        </w:rPr>
        <w:t xml:space="preserve">Hotline / Zalo: 0988 769 317   ·   Email: info@digicomvn.com</w:t>
      </w:r>
    </w:p>
    <w:p>
      <w:pPr>
        <w:spacing w:after="0"/>
      </w:pPr>
      <w:r>
        <w:rPr>
          <w:b w:val="false"/>
          <w:bCs w:val="false"/>
          <w:i w:val="false"/>
          <w:iCs w:val="false"/>
          <w:color w:val="5B6675"/>
          <w:sz w:val="18"/>
          <w:szCs w:val="18"/>
        </w:rPr>
        <w:t xml:space="preserve">Công ty TNHH Dịch vụ Truyền thông Digito Combat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2026-08-04T03:59:36.220Z</dcterms:created>
  <dcterms:modified xsi:type="dcterms:W3CDTF">2026-08-04T03:59:36.221Z</dcterms:modified>
</cp:coreProperties>
</file>

<file path=docProps/custom.xml><?xml version="1.0" encoding="utf-8"?>
<Properties xmlns="http://schemas.openxmlformats.org/officeDocument/2006/custom-properties" xmlns:vt="http://schemas.openxmlformats.org/officeDocument/2006/docPropsVTypes"/>
</file>