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50"/>
        <w:rPr/>
      </w:pPr>
      <w:r>
        <w:rPr/>
        <w:t>Nhân 10 năm thành lập, A&amp;P Việt Nam lý giải vì sao chọn DDI làm đối tác chiến lược</w:t>
      </w:r>
    </w:p>
    <w:p>
      <w:pPr>
        <w:pStyle w:val="Normal"/>
        <w:spacing w:before="0" w:after="300"/>
        <w:rPr/>
      </w:pPr>
      <w:r>
        <w:rPr/>
        <w:t>Nhân kỷ niệm 10 năm thành lập, A&amp;P Việt Nam chia sẻ lý do trở thành đối tác chiến lược của DDI (Development Dimensions International) - tổ chức quốc tế hơn 50 năm kinh nghiệm phát triển lãnh đạo.</w:t>
      </w:r>
    </w:p>
    <w:p>
      <w:pPr>
        <w:pStyle w:val="Normal"/>
        <w:rPr/>
      </w:pPr>
      <w:r>
        <w:rPr/>
        <w:t>DDI là tổ chức quốc tế chuyên về phát triển lãnh đạo, có hơn 50 năm kinh nghiệm, mỗi năm đào tạo khoảng 3 triệu lãnh đạo và quản lý trên toàn cầu, với hơn 75% đối tác thuộc danh sách Fortune 500. A&amp;P Việt Nam hiện là đối tác chiến lược của DDI tại thị trường trong nước - kết hợp giải pháp và nghiên cứu của DDI với sự am hiểu thị trường, văn hóa, con người Việt Nam của A&amp;P. "Đây là sự kết hợp giữa tinh hoa toàn cầu của DDI và sự thấu hiểu địa phương của A&amp;P", bà Loan nói.</w:t>
      </w:r>
    </w:p>
    <w:p>
      <w:pPr>
        <w:pStyle w:val="Normal"/>
        <w:rPr/>
      </w:pPr>
      <w:r>
        <w:rPr/>
      </w:r>
    </w:p>
    <w:p>
      <w:pPr>
        <w:pStyle w:val="Normal"/>
        <w:rPr/>
      </w:pPr>
      <w:r>
        <w:rPr/>
        <w:t>Sự kết hợp này nhằm giải quyết một thách thức chung: năng lực lãnh đạo giữa các cấp trong tổ chức thường thiếu đồng bộ. Mỗi cấp quản lý cần một bộ năng lực khác nhau, nhưng vẫn phải cùng tạo ra một chuỗi hành vi nhất quán. Giải pháp của DDI trải dài từ đánh giá đến phát triển lãnh đạo, với lộ trình cá nhân hoá cho từng cấp quản lý. Theo bà Loan, đây là một hệ phương pháp mà các đơn vị tư vấn trong nước khó tự xây dựng đủ chiều sâu trong thời gian ngắn.</w:t>
      </w:r>
    </w:p>
    <w:p>
      <w:pPr>
        <w:pStyle w:val="Normal"/>
        <w:rPr/>
      </w:pPr>
      <w:r>
        <w:rPr/>
      </w:r>
    </w:p>
    <w:p>
      <w:pPr>
        <w:pStyle w:val="Normal"/>
        <w:rPr/>
      </w:pPr>
      <w:r>
        <w:rPr/>
        <w:t>Với A&amp;P, đây không phải một "cơ duyên" ngẫu nhiên. Mỗi năm công ty đều xây dựng chiến lược kinh doanh, và đã sớm xác định cần một đối tác quốc tế phù hợp - chỉ chưa tìm được đúng thời điểm và đúng đối tác. Sau 10 năm đồng hành cùng doanh nghiệp Việt Nam, bà Loan nhận thấy nhu cầu hội nhập của doanh nghiệp trong nước ngày càng lớn. Và năng lực lãnh đạo chính là yếu tố quyết định chiến lược đó có thành hình được hay không.</w:t>
      </w:r>
    </w:p>
    <w:p>
      <w:pPr>
        <w:pStyle w:val="Heading2"/>
        <w:rPr/>
      </w:pPr>
      <w:r>
        <w:rPr/>
        <w:t>Cách tiếp cận khiến A&amp;P trở thành đối tác phù hợp của DDI</w:t>
      </w:r>
    </w:p>
    <w:p>
      <w:pPr>
        <w:pStyle w:val="Normal"/>
        <w:spacing w:before="0" w:after="200"/>
        <w:rPr/>
      </w:pPr>
      <w:r>
        <w:rPr/>
        <w:t>Đây cũng là nguyên tắc A&amp;P theo đuổi suốt 10 năm qua: không dừng lại ở đúng những gì khách hàng yêu cầu, mà tìm ra vấn đề thật đằng sau yêu cầu đó. "Nếu chỉ đáp ứng đúng yêu cầu bề mặt mà không giải quyết được bài toán thật, giải pháp sẽ rất thiển cận", bà nói.</w:t>
      </w:r>
    </w:p>
    <w:p>
      <w:pPr>
        <w:pStyle w:val="Normal"/>
        <w:rPr/>
      </w:pPr>
      <w:r>
        <w:rPr/>
        <w:t>Hơn 95% đối tác của A&amp;P là các tập đoàn đa quốc gia. Theo bà Loan, niềm tin hợp tác được xây dựng qua ba yếu tố: nhất quán trong cách tiếp cận từng bài toán kinh doanh, chất lượng đào tạo ổn định qua thời gian, và tinh thần trách nhiệm - luôn xem việc của đối tác như việc của chính A&amp;P.</w:t>
      </w:r>
    </w:p>
    <w:p>
      <w:pPr>
        <w:pStyle w:val="Normal"/>
        <w:rPr/>
      </w:pPr>
      <w:r>
        <w:rPr/>
      </w:r>
    </w:p>
    <w:p>
      <w:pPr>
        <w:pStyle w:val="Normal"/>
        <w:rPr/>
      </w:pPr>
      <w:r>
        <w:rPr/>
        <w:t>Một ví dụ khác: một tập đoàn sản xuất lớn (thông tin đối tác được giữ kín theo thỏa thuận bảo mật) từng gặp tỷ lệ nghỉ việc cao ở một số vị trí quan trọng. Tuyển người thay thế từ bên ngoài cũng rất khó.</w:t>
      </w:r>
    </w:p>
    <w:p>
      <w:pPr>
        <w:pStyle w:val="Normal"/>
        <w:rPr/>
      </w:pPr>
      <w:r>
        <w:rPr/>
      </w:r>
    </w:p>
    <w:p>
      <w:pPr>
        <w:pStyle w:val="Normal"/>
        <w:rPr/>
      </w:pPr>
      <w:r>
        <w:rPr/>
        <w:t>Thay vì chỉ mở vài khóa học theo yêu cầu ban đầu, A&amp;P cùng đối tác phân tích theo ba lớp: chiến lược kinh doanh cần gì ở đội quản lý cấp trung, bản chất công việc của vị trí này là gì, và từng cá nhân đang thiếu năng lực gì. Kết quả là một lộ trình phát triển nhiều năm cho đội ngũ kế thừa - thay vì một khóa học đơn lẻ.</w:t>
      </w:r>
    </w:p>
    <w:p>
      <w:pPr>
        <w:pStyle w:val="Heading2"/>
        <w:rPr/>
      </w:pPr>
      <w:r>
        <w:rPr/>
        <w:t>Một thập kỷ đồng hành cùng doanh nghiệp Việt Nam</w:t>
      </w:r>
    </w:p>
    <w:p>
      <w:pPr>
        <w:pStyle w:val="Normal"/>
        <w:spacing w:before="0" w:after="200"/>
        <w:rPr/>
      </w:pPr>
      <w:r>
        <w:rPr/>
        <w:t>A&amp;P Việt Nam được bà Loan thành lập năm 2016, sau hơn 22 năm giữ các vị trí lãnh đạo kinh doanh và nhân sự tại nhiều tập đoàn đa quốc gia như Abbott, GSK, MSD, Liberty Insurance, AIA và DKSH.</w:t>
      </w:r>
    </w:p>
    <w:p>
      <w:pPr>
        <w:pStyle w:val="Normal"/>
        <w:rPr/>
      </w:pPr>
      <w:r>
        <w:rPr/>
        <w:t>Trải qua cả hai vai trò đó, bà nhận ra một điều: nhiều doanh nghiệp có chiến lược đúng vẫn không thành công, vì yếu tố quyết định luôn nằm ở con người thực thi chiến lược. Đây chính là nền tảng tư duy bà mang theo khi thành lập A&amp;P.</w:t>
      </w:r>
    </w:p>
    <w:p>
      <w:pPr>
        <w:pStyle w:val="Normal"/>
        <w:rPr/>
      </w:pPr>
      <w:r>
        <w:rPr/>
      </w:r>
    </w:p>
    <w:p>
      <w:pPr>
        <w:pStyle w:val="Normal"/>
        <w:spacing w:before="0" w:after="200"/>
        <w:rPr/>
      </w:pPr>
      <w:r>
        <w:rPr/>
        <w:t>Mỗi năm, A&amp;P triển khai hơn 150 dự án tư vấn - đào tạo tại Việt Nam, theo số liệu công ty công bố.</w:t>
      </w:r>
    </w:p>
    <w:p>
      <w:pPr>
        <w:pStyle w:val="Normal"/>
        <w:rPr>
          <w:rStyle w:val="Hyperlink"/>
        </w:rPr>
      </w:pPr>
      <w:hyperlink r:id="rId2">
        <w:r>
          <w:rPr/>
          <w:t>Nhân dịp kỷ niệm 10 năm thành lập, bà Loan chia sẻ: "Tôi mong muốn cùng doanh nghiệp khơi dậy sức mạnh của con người và tổ chức, để khi nghĩ đến một đối tác chiến lược cho phát triển tổ chức và con người, doanh nghiệp sẽ nghĩ ngay đến A&amp;P." Đó cũng là thông điệp công ty theo đuổi từ ngày thành lập.</w:t>
        </w:r>
      </w:hyperlink>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consulting.vn/"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LibreOffice/26.2.3.2$MacOSX_AARCH64 LibreOffice_project/70e089b17412e4cb7773e41413306b17a2328c34</Application>
  <AppVersion>15.0000</AppVersion>
  <Pages>1</Pages>
  <Words>805</Words>
  <Characters>2838</Characters>
  <CharactersWithSpaces>3628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2026-09-16T01:10:10Z</dcterms:created>
  <dc:creator>Un-named</dc:creator>
  <dc:description/>
  <dc:language>en-US</dc:language>
  <cp:lastModifiedBy/>
  <dcterms:modified xsi:type="dcterms:W3CDTF">2026-09-17T08:49:51Z</dcterms:modified>
  <cp:revision>2</cp:revision>
  <dc:subject/>
  <dc:title/>
</cp:coreProperties>
</file>