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50"/>
      </w:pPr>
      <w:r>
        <w:t xml:space="preserve">CEO A&amp;P Việt Nam - đối tác chiến lược DDI tại Việt Nam: AI không thay được vai trò của người lãnh đạo trong phát triển con người</w:t>
      </w:r>
    </w:p>
    <w:p>
      <w:pPr>
        <w:spacing w:after="300"/>
      </w:pPr>
      <w:r>
        <w:rPr>
          <w:b/>
          <w:bCs/>
          <w:i/>
          <w:iCs/>
        </w:rPr>
        <w:t xml:space="preserve">Nhân dịp kỷ niệm 10 năm thành lập (2016 - 2026), bà Võ Thị Thanh Loan, Giám đốc Điều hành Công ty TNHH Tư vấn và Đào tạo A&amp;P Việt Nam, chia sẻ quan điểm về vai trò của trí tuệ nhân tạo (AI) trong công tác phát triển lãnh đạo doanh nghiệp.</w:t>
      </w:r>
    </w:p>
    <w:p>
      <w:pPr>
        <w:shd w:fill="F2F2F2"/>
        <w:spacing w:after="250"/>
      </w:pPr>
      <w:r>
        <w:rPr>
          <w:i/>
          <w:iCs/>
          <w:color w:val="555555"/>
        </w:rPr>
        <w:t xml:space="preserve">[ẢNH] Chân dung bà Võ Thị Thanh Loan tại bàn làm việc, tư thế tự nhiên (ảnh chính đầu bài).</w:t>
      </w:r>
    </w:p>
    <w:p>
      <w:pPr>
        <w:spacing w:after="200"/>
      </w:pPr>
      <w:r>
        <w:t xml:space="preserve">"AI có thể làm hiệu quả hơn con người ở một số tác vụ, nhưng nó không thay thế được việc chạm vào con người trong công việc phát triển con người", bà Loan nói. Bà khuyến khích đội ngũ A&amp;P sử dụng AI trong công việc, nhưng nhấn mạnh yêu cầu duy trì tư duy phản biện: "Không phải cái gì AI đưa ra cũng đúng, mình vẫn phải đánh giá và làm cho kết quả tốt hơn dựa trên ý tưởng của chính mình."</w:t>
      </w:r>
    </w:p>
    <w:p>
      <w:pPr>
        <w:shd w:fill="F2F2F2"/>
        <w:spacing w:after="250"/>
      </w:pPr>
      <w:r>
        <w:rPr>
          <w:i/>
          <w:iCs/>
          <w:color w:val="555555"/>
        </w:rPr>
        <w:t xml:space="preserve">[ẢNH] Ảnh đội ngũ A&amp;P Việt Nam, minh họa văn hóa doanh nghiệp.</w:t>
      </w:r>
    </w:p>
    <w:p>
      <w:pPr>
        <w:spacing w:after="200"/>
      </w:pPr>
      <w:r>
        <w:t xml:space="preserve">Vai trò của người lãnh đạo trong bối cảnh này, theo bà, không hề nhẹ đi mà còn nặng hơn: vừa phải làm chủ công nghệ, vừa giúp đội ngũ sử dụng công nghệ hiệu quả để tăng năng suất, nhưng không được đánh mất kết nối con người và trí tuệ cảm xúc.</w:t>
      </w:r>
    </w:p>
    <w:p>
      <w:pPr>
        <w:spacing w:after="200"/>
      </w:pPr>
      <w:r>
        <w:t xml:space="preserve">Quan điểm này gắn với nguyên tắc A&amp;P theo đuổi trong suốt 10 năm hoạt động: không dừng lại ở đúng những gì khách hàng yêu cầu, mà đi tìm cho ra vấn đề thật đằng sau yêu cầu đó. "Nếu chỉ cung cấp đúng thứ khách hàng yêu cầu bề mặt mà thứ đó không giải quyết được bài toán thật, giải pháp sẽ rất thiển cận", bà nói.</w:t>
      </w:r>
    </w:p>
    <w:p>
      <w:pPr>
        <w:shd w:fill="F2F2F2"/>
        <w:spacing w:after="250"/>
      </w:pPr>
      <w:r>
        <w:rPr>
          <w:i/>
          <w:iCs/>
          <w:color w:val="555555"/>
        </w:rPr>
        <w:t xml:space="preserve">[ẢNH] Ảnh không gian phòng đào tạo hoặc bảng hiệu, logo A&amp;P Việt Nam.</w:t>
      </w:r>
    </w:p>
    <w:p>
      <w:r>
        <w:t>Về chặng đường phía trước, bà Loan dự báo vai trò lãnh đạo doanh nghiệp trong 5-10 năm tới sẽ vận hành theo mô hình mà bà gọi là "AI + Leadership": lãnh đạo vừa làm chủ công nghệ cho bản thân, vừa giúp đội ngũ ứng dụng công nghệ hiệu quả, đồng thời vẫn phải trực tiếp dẫn dắt con người. Theo bà, bốn năng lực sẽ ngày càng quan trọng trong giai đoạn này: dẫn dắt tổ chức trong bối cảnh thay đổi liên tục, dẫn dắt song song cả con người và AI mà không đánh mất kết nối cảm xúc, gắn chiến lược kinh doanh với năng lực thực thi, và chủ động chuẩn bị thế hệ lãnh đạo kế thừa cho tổ chức.</w:t>
      </w:r>
    </w:p>
    <w:p>
      <w:r>
        <w:t>Với nhóm tập đoàn đa quốc gia - chiếm hơn 95% đối tác của A&amp;P Việt Nam - bà Loan cho biết niềm tin hợp tác được xây dựng qua ba yếu tố: nhất quán trong cách tiếp cận từng bài toán kinh doanh, chất lượng đào tạo ổn định qua thời gian, và tinh thần trách nhiệm xem việc của đối tác như việc của chính A&amp;P.</w:t>
      </w:r>
    </w:p>
    <w:p>
      <w:pPr>
        <w:spacing w:after="200"/>
      </w:pPr>
      <w:r>
        <w:t xml:space="preserve">A&amp;P Việt Nam được bà Loan thành lập năm 2016, sau hơn 22 năm giữ các vị trí lãnh đạo kinh doanh và nhân sự tại các tập đoàn đa quốc gia như Abbott, GSK, MSD, Liberty Insurance, AIA và DKSH. Công ty hiện là đối tác chiến lược tại Việt Nam của Development Dimensions International (DDI) - tổ chức quốc tế có hơn 50 năm nghiên cứu về lãnh đạo và hơn 75% đối tác thuộc danh sách Fortune 500.</w:t>
      </w:r>
    </w:p>
    <w:p>
      <w:pPr>
        <w:spacing w:after="200"/>
      </w:pPr>
      <w:r>
        <w:t xml:space="preserve">Theo số liệu </w:t>
      </w:r>
      <w:hyperlink w:history="1" r:id="rIdsgb2cqwsxipkhs9iqve49">
        <w:r>
          <w:rPr>
            <w:rStyle w:val="Hyperlink"/>
          </w:rPr>
          <w:t xml:space="preserve">DDI</w:t>
        </w:r>
      </w:hyperlink>
      <w:r>
        <w:t xml:space="preserve"> công bố, tổ chức này đào tạo khoảng 3 triệu lãnh đạo, quản lý mỗi năm trên toàn cầu.</w:t>
      </w:r>
    </w:p>
    <w:p>
      <w:pPr>
        <w:spacing w:after="200"/>
      </w:pPr>
      <w:r>
        <w:t xml:space="preserve">Hiện hơn 95% đối tác của A&amp;P Việt Nam là các tập đoàn đa quốc gia và doanh nghiệp lớn tại Việt Nam, với hơn 150 dự án tư vấn - đào tạo được triển khai mỗi năm, theo số liệu công ty công bố. Nhân dịp kỷ niệm 10 năm thành lập, bà Loan chia sẻ: "Tôi mong muốn cùng doanh nghiệp khơi dậy sức mạnh của con người và tổ chức, để khi nghĩ đến một đối tác chiến lược cho phát triển tổ chức và con người, doanh nghiệp sẽ nghĩ ngay đến A&amp;P" - cũng chính là thông điệp công ty theo đuổi từ ngày thành lập.</w:t>
      </w:r>
    </w:p>
    <w:p>
      <w:pPr>
        <w:spacing w:after="200"/>
      </w:pPr>
      <w:hyperlink w:history="1" r:id="rIdxgsne7zsxrhsrba1n2x5h">
        <w:r>
          <w:rPr>
            <w:rStyle w:val="Hyperlink"/>
          </w:rPr>
          <w:t xml:space="preserve">Our Expertise. Your Growth.</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gb2cqwsxipkhs9iqve49" Type="http://schemas.openxmlformats.org/officeDocument/2006/relationships/hyperlink" Target="https://www.ddiworld.com" TargetMode="External"/><Relationship Id="rIdxgsne7zsxrhsrba1n2x5h" Type="http://schemas.openxmlformats.org/officeDocument/2006/relationships/hyperlink" Target="https://apconsulting.vn"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2026-09-16T01:10:10.849Z</dcterms:created>
  <dcterms:modified xsi:type="dcterms:W3CDTF">2026-09-16T01:10:10.849Z</dcterms:modified>
</cp:coreProperties>
</file>

<file path=docProps/custom.xml><?xml version="1.0" encoding="utf-8"?>
<Properties xmlns="http://schemas.openxmlformats.org/officeDocument/2006/custom-properties" xmlns:vt="http://schemas.openxmlformats.org/officeDocument/2006/docPropsVTypes"/>
</file>